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26" w:rsidRPr="00D90D36" w:rsidRDefault="00F70E26" w:rsidP="00F70E26">
      <w:pPr>
        <w:suppressAutoHyphens/>
        <w:autoSpaceDN w:val="0"/>
        <w:jc w:val="center"/>
        <w:textAlignment w:val="baseline"/>
        <w:rPr>
          <w:rFonts w:ascii="Calibri" w:eastAsia="Calibri" w:hAnsi="Calibri" w:cs="Arial"/>
          <w:sz w:val="28"/>
          <w:szCs w:val="28"/>
          <w:lang w:eastAsia="en-GB"/>
        </w:rPr>
      </w:pPr>
      <w:r w:rsidRPr="00D90D36">
        <w:rPr>
          <w:rFonts w:ascii="Times New Roman" w:eastAsia="Calibri" w:hAnsi="Times New Roman" w:cs="Times New Roman"/>
          <w:b/>
          <w:sz w:val="28"/>
          <w:szCs w:val="28"/>
          <w:lang w:eastAsia="en-GB"/>
        </w:rPr>
        <w:t>SURVIVAL OF REATTACHED TOOTH: A SYSTEMATIC REVIEW</w:t>
      </w:r>
    </w:p>
    <w:p w:rsidR="00F70E26" w:rsidRPr="003767E5" w:rsidRDefault="00F70E26" w:rsidP="00F70E26">
      <w:pPr>
        <w:suppressAutoHyphens/>
        <w:autoSpaceDN w:val="0"/>
        <w:spacing w:line="360" w:lineRule="auto"/>
        <w:ind w:left="360"/>
        <w:textAlignment w:val="baseline"/>
        <w:rPr>
          <w:rFonts w:ascii="Times New Roman" w:eastAsia="Calibri" w:hAnsi="Times New Roman" w:cs="Times New Roman"/>
          <w:b/>
          <w:sz w:val="24"/>
          <w:szCs w:val="24"/>
          <w:lang w:eastAsia="en-GB"/>
        </w:rPr>
      </w:pPr>
      <w:r w:rsidRPr="003767E5">
        <w:rPr>
          <w:rFonts w:ascii="Times New Roman" w:eastAsia="Calibri" w:hAnsi="Times New Roman" w:cs="Times New Roman"/>
          <w:b/>
          <w:sz w:val="24"/>
          <w:szCs w:val="24"/>
          <w:lang w:eastAsia="en-GB"/>
        </w:rPr>
        <w:t>Ajayi DM</w:t>
      </w:r>
      <w:r w:rsidRPr="003767E5">
        <w:rPr>
          <w:rFonts w:ascii="Times New Roman" w:eastAsia="Calibri" w:hAnsi="Times New Roman" w:cs="Times New Roman"/>
          <w:b/>
          <w:sz w:val="24"/>
          <w:szCs w:val="24"/>
          <w:vertAlign w:val="superscript"/>
          <w:lang w:eastAsia="en-GB"/>
        </w:rPr>
        <w:t>1</w:t>
      </w:r>
      <w:r w:rsidRPr="003767E5">
        <w:rPr>
          <w:rFonts w:ascii="Times New Roman" w:eastAsia="Calibri" w:hAnsi="Times New Roman" w:cs="Times New Roman"/>
          <w:b/>
          <w:sz w:val="24"/>
          <w:szCs w:val="24"/>
          <w:lang w:eastAsia="en-GB"/>
        </w:rPr>
        <w:t>*, Adebayo GE</w:t>
      </w:r>
      <w:r w:rsidRPr="003767E5">
        <w:rPr>
          <w:rFonts w:ascii="Times New Roman" w:eastAsia="Calibri" w:hAnsi="Times New Roman" w:cs="Times New Roman"/>
          <w:b/>
          <w:sz w:val="24"/>
          <w:szCs w:val="24"/>
          <w:vertAlign w:val="superscript"/>
          <w:lang w:eastAsia="en-GB"/>
        </w:rPr>
        <w:t>2</w:t>
      </w:r>
    </w:p>
    <w:p w:rsidR="00F70E26" w:rsidRPr="00D90D36" w:rsidRDefault="00F70E26" w:rsidP="00F70E26">
      <w:pPr>
        <w:suppressAutoHyphens/>
        <w:autoSpaceDN w:val="0"/>
        <w:spacing w:line="360" w:lineRule="auto"/>
        <w:ind w:left="360"/>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vertAlign w:val="superscript"/>
          <w:lang w:eastAsia="en-GB"/>
        </w:rPr>
        <w:t>1</w:t>
      </w:r>
      <w:r w:rsidRPr="00D90D36">
        <w:rPr>
          <w:rFonts w:ascii="Times New Roman" w:eastAsia="Calibri" w:hAnsi="Times New Roman" w:cs="Times New Roman"/>
          <w:sz w:val="24"/>
          <w:szCs w:val="24"/>
          <w:lang w:eastAsia="en-GB"/>
        </w:rPr>
        <w:t>Department of Restorative Dentistry, College of Medicine University of Ibadan/   University College Hospital, Ibadan, Oyo State, Nigeria</w:t>
      </w:r>
    </w:p>
    <w:p w:rsidR="00F70E26" w:rsidRPr="00D90D36" w:rsidRDefault="00F70E26" w:rsidP="00F70E26">
      <w:pPr>
        <w:suppressAutoHyphens/>
        <w:autoSpaceDN w:val="0"/>
        <w:spacing w:line="360" w:lineRule="auto"/>
        <w:ind w:left="360"/>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vertAlign w:val="superscript"/>
          <w:lang w:eastAsia="en-GB"/>
        </w:rPr>
        <w:t>2</w:t>
      </w:r>
      <w:r w:rsidRPr="00D90D36">
        <w:rPr>
          <w:rFonts w:ascii="Times New Roman" w:eastAsia="Calibri" w:hAnsi="Times New Roman" w:cs="Times New Roman"/>
          <w:sz w:val="24"/>
          <w:szCs w:val="24"/>
          <w:lang w:eastAsia="en-GB"/>
        </w:rPr>
        <w:t>Department of Restorative Dentistry, University College Hospital, Ibadan</w:t>
      </w:r>
    </w:p>
    <w:p w:rsidR="00F70E26" w:rsidRPr="00D90D36" w:rsidRDefault="00F70E26" w:rsidP="00F70E26">
      <w:pPr>
        <w:suppressAutoHyphens/>
        <w:autoSpaceDN w:val="0"/>
        <w:spacing w:line="360" w:lineRule="auto"/>
        <w:ind w:left="360"/>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Oyo state, Nigeria.</w:t>
      </w:r>
    </w:p>
    <w:p w:rsidR="00F70E26" w:rsidRPr="00D90D36" w:rsidRDefault="00F70E26" w:rsidP="00F70E26">
      <w:pPr>
        <w:suppressAutoHyphens/>
        <w:autoSpaceDN w:val="0"/>
        <w:spacing w:line="360" w:lineRule="auto"/>
        <w:ind w:left="360"/>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t xml:space="preserve">Corresponding Author: </w:t>
      </w:r>
      <w:r w:rsidRPr="00D90D36">
        <w:rPr>
          <w:rFonts w:ascii="Times New Roman" w:eastAsia="Calibri" w:hAnsi="Times New Roman" w:cs="Times New Roman"/>
          <w:sz w:val="24"/>
          <w:szCs w:val="24"/>
          <w:lang w:eastAsia="en-GB"/>
        </w:rPr>
        <w:t>Dr Deborah Mojirade Ajayi</w:t>
      </w:r>
      <w:r w:rsidRPr="00D90D36">
        <w:rPr>
          <w:rFonts w:ascii="Times New Roman" w:eastAsia="Calibri" w:hAnsi="Times New Roman" w:cs="Times New Roman"/>
          <w:b/>
          <w:sz w:val="24"/>
          <w:szCs w:val="24"/>
          <w:lang w:eastAsia="en-GB"/>
        </w:rPr>
        <w:t xml:space="preserve">       Email:</w:t>
      </w:r>
      <w:r w:rsidRPr="00D90D36">
        <w:rPr>
          <w:rFonts w:ascii="Times New Roman" w:eastAsia="Calibri" w:hAnsi="Times New Roman" w:cs="Times New Roman"/>
          <w:sz w:val="24"/>
          <w:szCs w:val="24"/>
          <w:lang w:eastAsia="en-GB"/>
        </w:rPr>
        <w:t xml:space="preserve"> </w:t>
      </w:r>
      <w:hyperlink r:id="rId5" w:history="1">
        <w:r w:rsidRPr="00D90D36">
          <w:rPr>
            <w:rFonts w:ascii="Times New Roman" w:eastAsia="Calibri" w:hAnsi="Times New Roman" w:cs="Times New Roman"/>
            <w:color w:val="0000FF"/>
            <w:sz w:val="24"/>
            <w:szCs w:val="24"/>
            <w:u w:val="single"/>
            <w:lang w:eastAsia="en-GB"/>
          </w:rPr>
          <w:t>md_ajayi@yahoo.com</w:t>
        </w:r>
      </w:hyperlink>
      <w:r w:rsidRPr="00D90D36">
        <w:rPr>
          <w:rFonts w:ascii="Calibri" w:eastAsia="Calibri" w:hAnsi="Calibri" w:cs="Arial"/>
          <w:lang w:eastAsia="en-GB"/>
        </w:rPr>
        <w:t xml:space="preserve">  </w:t>
      </w:r>
    </w:p>
    <w:p w:rsidR="00F70E26" w:rsidRPr="00D90D36" w:rsidRDefault="00F70E26" w:rsidP="00F70E26">
      <w:pPr>
        <w:suppressAutoHyphens/>
        <w:autoSpaceDN w:val="0"/>
        <w:spacing w:line="360" w:lineRule="auto"/>
        <w:ind w:firstLine="360"/>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Conflict of interest:</w:t>
      </w:r>
      <w:r w:rsidRPr="00D90D36">
        <w:rPr>
          <w:rFonts w:ascii="Times New Roman" w:eastAsia="Calibri" w:hAnsi="Times New Roman" w:cs="Times New Roman"/>
          <w:sz w:val="24"/>
          <w:szCs w:val="24"/>
          <w:lang w:eastAsia="en-GB"/>
        </w:rPr>
        <w:t xml:space="preserve"> No conflict of interest</w:t>
      </w:r>
    </w:p>
    <w:p w:rsidR="00F70E26" w:rsidRPr="00D90D36" w:rsidRDefault="00F70E26" w:rsidP="00F70E26">
      <w:pPr>
        <w:suppressAutoHyphens/>
        <w:autoSpaceDN w:val="0"/>
        <w:spacing w:line="36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lastRenderedPageBreak/>
        <w:t>ABSTRACT</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Background: </w:t>
      </w:r>
      <w:r w:rsidRPr="00D90D36">
        <w:rPr>
          <w:rFonts w:ascii="Times New Roman" w:eastAsia="Calibri" w:hAnsi="Times New Roman" w:cs="Times New Roman"/>
          <w:sz w:val="24"/>
          <w:szCs w:val="24"/>
          <w:lang w:eastAsia="en-GB"/>
        </w:rPr>
        <w:t>The use of tooth fragment reattachment as an alternative treatment for fractured anterior teeth has been widely reported. However, there is controversy about its longevity. This necessitates the review of studies on its survival rate.</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Aim and objectives:</w:t>
      </w:r>
      <w:r w:rsidRPr="00D90D36">
        <w:rPr>
          <w:rFonts w:ascii="Times New Roman" w:eastAsia="Calibri" w:hAnsi="Times New Roman" w:cs="Times New Roman"/>
          <w:sz w:val="24"/>
          <w:szCs w:val="24"/>
          <w:lang w:eastAsia="en-GB"/>
        </w:rPr>
        <w:t xml:space="preserve"> To determine the reported survival rate of reattached tooth fragments and to assess the storage media, techniques and materials used for tooth reattachment as it affects the longevity of the restorations.</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Design of the study: </w:t>
      </w:r>
      <w:r w:rsidRPr="00D90D36">
        <w:rPr>
          <w:rFonts w:ascii="Times New Roman" w:eastAsia="Calibri" w:hAnsi="Times New Roman" w:cs="Times New Roman"/>
          <w:sz w:val="24"/>
          <w:szCs w:val="24"/>
          <w:lang w:eastAsia="en-GB"/>
        </w:rPr>
        <w:t>This is a systematic review of studies conducted on tooth fracture reattachment.</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Setting: </w:t>
      </w:r>
      <w:r w:rsidRPr="00D90D36">
        <w:rPr>
          <w:rFonts w:ascii="Times New Roman" w:eastAsia="Calibri" w:hAnsi="Times New Roman" w:cs="Times New Roman"/>
          <w:sz w:val="24"/>
          <w:szCs w:val="24"/>
          <w:lang w:eastAsia="en-GB"/>
        </w:rPr>
        <w:t>The review was carried out at the University College Hospital, Ibadan, a tertiary hospital in south-western region of Nigeria.</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Materials and Method: </w:t>
      </w:r>
      <w:r w:rsidRPr="00D90D36">
        <w:rPr>
          <w:rFonts w:ascii="Times New Roman" w:eastAsia="Calibri" w:hAnsi="Times New Roman" w:cs="Times New Roman"/>
          <w:sz w:val="24"/>
          <w:szCs w:val="24"/>
          <w:lang w:eastAsia="en-GB"/>
        </w:rPr>
        <w:t xml:space="preserve">A systematic search of PUBMED, Cochrane, Web of science, Scopus, Google scholar and Google was done three times for better outcome. Case reports, observational studies, in vivo studies, </w:t>
      </w:r>
      <w:r w:rsidRPr="00D90D36">
        <w:rPr>
          <w:rFonts w:ascii="Times New Roman" w:eastAsia="Calibri" w:hAnsi="Times New Roman" w:cs="Times New Roman"/>
          <w:color w:val="000000"/>
          <w:sz w:val="24"/>
          <w:szCs w:val="24"/>
          <w:lang w:eastAsia="en-GB"/>
        </w:rPr>
        <w:t>and</w:t>
      </w:r>
      <w:r w:rsidRPr="00D90D36">
        <w:rPr>
          <w:rFonts w:ascii="Times New Roman" w:eastAsia="Calibri" w:hAnsi="Times New Roman" w:cs="Times New Roman"/>
          <w:sz w:val="24"/>
          <w:szCs w:val="24"/>
          <w:lang w:eastAsia="en-GB"/>
        </w:rPr>
        <w:t xml:space="preserve"> cross sectional studies that were written in English language were included. Key words and phrases such as ‘tooth reattachment’, ‘fragment tooth reattachment’, ‘crown fragment reattachment’ as well as ‘AND’ ‘OR’ were employed to increase the field of search. Articles downloaded were critically appraised by the two authors for inclusion. Data including authors’ name, date, institution, age/gender of patient, teeth involved, medium of storage, technique of reattachment, materials used, and follow up period were extracted and entered into a data proforma.</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Results: </w:t>
      </w:r>
      <w:r w:rsidRPr="00D90D36">
        <w:rPr>
          <w:rFonts w:ascii="Times New Roman" w:eastAsia="Calibri" w:hAnsi="Times New Roman" w:cs="Times New Roman"/>
          <w:sz w:val="24"/>
          <w:szCs w:val="24"/>
          <w:lang w:eastAsia="en-GB"/>
        </w:rPr>
        <w:t xml:space="preserve">Search yielded 206 articles of which 61 relevant ones were downloaded and twenty five studies that met the selection criteria were analysed. A total of 29 teeth were treated in the studies. </w:t>
      </w:r>
      <w:r w:rsidRPr="00D90D36">
        <w:rPr>
          <w:rFonts w:ascii="Times New Roman" w:eastAsia="Calibri" w:hAnsi="Times New Roman" w:cs="Times New Roman"/>
          <w:color w:val="000000"/>
          <w:sz w:val="24"/>
          <w:szCs w:val="24"/>
          <w:lang w:eastAsia="en-GB"/>
        </w:rPr>
        <w:t xml:space="preserve">The majority, 20 </w:t>
      </w:r>
      <w:r w:rsidRPr="00D90D36">
        <w:rPr>
          <w:rFonts w:ascii="Times New Roman" w:eastAsia="Calibri" w:hAnsi="Times New Roman" w:cs="Times New Roman"/>
          <w:sz w:val="24"/>
          <w:szCs w:val="24"/>
          <w:lang w:eastAsia="en-GB"/>
        </w:rPr>
        <w:t>(69.2%)</w:t>
      </w:r>
      <w:r w:rsidRPr="00D90D36">
        <w:rPr>
          <w:rFonts w:ascii="Times New Roman" w:eastAsia="Calibri" w:hAnsi="Times New Roman" w:cs="Times New Roman"/>
          <w:color w:val="FF0000"/>
          <w:sz w:val="24"/>
          <w:szCs w:val="24"/>
          <w:lang w:eastAsia="en-GB"/>
        </w:rPr>
        <w:t>,</w:t>
      </w:r>
      <w:r w:rsidRPr="00D90D36">
        <w:rPr>
          <w:rFonts w:ascii="Times New Roman" w:eastAsia="Calibri" w:hAnsi="Times New Roman" w:cs="Times New Roman"/>
          <w:sz w:val="24"/>
          <w:szCs w:val="24"/>
          <w:lang w:eastAsia="en-GB"/>
        </w:rPr>
        <w:t xml:space="preserve"> of the patients were male and </w:t>
      </w:r>
      <w:r w:rsidRPr="00D90D36">
        <w:rPr>
          <w:rFonts w:ascii="Times New Roman" w:eastAsia="Calibri" w:hAnsi="Times New Roman" w:cs="Times New Roman"/>
          <w:color w:val="000000"/>
          <w:sz w:val="24"/>
          <w:szCs w:val="24"/>
          <w:lang w:eastAsia="en-GB"/>
        </w:rPr>
        <w:t xml:space="preserve">15 (51.7%) </w:t>
      </w:r>
      <w:r w:rsidRPr="00D90D36">
        <w:rPr>
          <w:rFonts w:ascii="Times New Roman" w:eastAsia="Calibri" w:hAnsi="Times New Roman" w:cs="Times New Roman"/>
          <w:sz w:val="24"/>
          <w:szCs w:val="24"/>
          <w:lang w:eastAsia="en-GB"/>
        </w:rPr>
        <w:t xml:space="preserve">of teeth treated </w:t>
      </w:r>
      <w:r w:rsidRPr="00D90D36">
        <w:rPr>
          <w:rFonts w:ascii="Times New Roman" w:eastAsia="Calibri" w:hAnsi="Times New Roman" w:cs="Times New Roman"/>
          <w:sz w:val="24"/>
          <w:szCs w:val="24"/>
          <w:lang w:eastAsia="en-GB"/>
        </w:rPr>
        <w:lastRenderedPageBreak/>
        <w:t xml:space="preserve">were tooth-type 11. Ellis class III fracture constituted the major indication for reattachment, </w:t>
      </w:r>
      <w:r w:rsidRPr="00D90D36">
        <w:rPr>
          <w:rFonts w:ascii="Times New Roman" w:eastAsia="Calibri" w:hAnsi="Times New Roman" w:cs="Times New Roman"/>
          <w:color w:val="000000"/>
          <w:sz w:val="24"/>
          <w:szCs w:val="24"/>
          <w:lang w:eastAsia="en-GB"/>
        </w:rPr>
        <w:t xml:space="preserve">21 (72.4%). </w:t>
      </w:r>
      <w:r w:rsidRPr="00D90D36">
        <w:rPr>
          <w:rFonts w:ascii="Times New Roman" w:eastAsia="Calibri" w:hAnsi="Times New Roman" w:cs="Times New Roman"/>
          <w:sz w:val="24"/>
          <w:szCs w:val="24"/>
          <w:lang w:eastAsia="en-GB"/>
        </w:rPr>
        <w:t xml:space="preserve">Material mostly used for tooth reattachment was Light cured composite resin in </w:t>
      </w:r>
      <w:r w:rsidRPr="00D90D36">
        <w:rPr>
          <w:rFonts w:ascii="Times New Roman" w:eastAsia="Calibri" w:hAnsi="Times New Roman" w:cs="Times New Roman"/>
          <w:color w:val="000000"/>
          <w:sz w:val="24"/>
          <w:szCs w:val="24"/>
          <w:lang w:eastAsia="en-GB"/>
        </w:rPr>
        <w:t xml:space="preserve">16 (55.2%) teeth </w:t>
      </w:r>
      <w:r w:rsidRPr="00D90D36">
        <w:rPr>
          <w:rFonts w:ascii="Times New Roman" w:eastAsia="Calibri" w:hAnsi="Times New Roman" w:cs="Times New Roman"/>
          <w:sz w:val="24"/>
          <w:szCs w:val="24"/>
          <w:lang w:eastAsia="en-GB"/>
        </w:rPr>
        <w:t xml:space="preserve">followed by flowable composite </w:t>
      </w:r>
      <w:r w:rsidRPr="00D90D36">
        <w:rPr>
          <w:rFonts w:ascii="Times New Roman" w:eastAsia="Calibri" w:hAnsi="Times New Roman" w:cs="Times New Roman"/>
          <w:color w:val="000000"/>
          <w:sz w:val="24"/>
          <w:szCs w:val="24"/>
          <w:lang w:eastAsia="en-GB"/>
        </w:rPr>
        <w:t xml:space="preserve">in 8 (27.6%) </w:t>
      </w:r>
      <w:r w:rsidRPr="00D90D36">
        <w:rPr>
          <w:rFonts w:ascii="Times New Roman" w:eastAsia="Calibri" w:hAnsi="Times New Roman" w:cs="Times New Roman"/>
          <w:sz w:val="24"/>
          <w:szCs w:val="24"/>
          <w:lang w:eastAsia="en-GB"/>
        </w:rPr>
        <w:t xml:space="preserve">and dual cure composite </w:t>
      </w:r>
      <w:r w:rsidRPr="00D90D36">
        <w:rPr>
          <w:rFonts w:ascii="Times New Roman" w:eastAsia="Calibri" w:hAnsi="Times New Roman" w:cs="Times New Roman"/>
          <w:color w:val="000000"/>
          <w:sz w:val="24"/>
          <w:szCs w:val="24"/>
          <w:lang w:eastAsia="en-GB"/>
        </w:rPr>
        <w:t xml:space="preserve">in 5 (17.2%) teeth. </w:t>
      </w:r>
      <w:r w:rsidRPr="00D90D36">
        <w:rPr>
          <w:rFonts w:ascii="Times New Roman" w:eastAsia="Calibri" w:hAnsi="Times New Roman" w:cs="Times New Roman"/>
          <w:sz w:val="24"/>
          <w:szCs w:val="24"/>
          <w:lang w:eastAsia="en-GB"/>
        </w:rPr>
        <w:t xml:space="preserve">Follow-up period was between 3 months and 10 years with an average of 2-year-longevity and survival </w:t>
      </w:r>
      <w:r w:rsidRPr="00D90D36">
        <w:rPr>
          <w:rFonts w:ascii="Times New Roman" w:eastAsia="Calibri" w:hAnsi="Times New Roman" w:cs="Times New Roman"/>
          <w:strike/>
          <w:sz w:val="24"/>
          <w:szCs w:val="24"/>
          <w:lang w:eastAsia="en-GB"/>
        </w:rPr>
        <w:t>rate</w:t>
      </w:r>
      <w:r w:rsidRPr="00D90D36">
        <w:rPr>
          <w:rFonts w:ascii="Times New Roman" w:eastAsia="Calibri" w:hAnsi="Times New Roman" w:cs="Times New Roman"/>
          <w:sz w:val="24"/>
          <w:szCs w:val="24"/>
          <w:lang w:eastAsia="en-GB"/>
        </w:rPr>
        <w:t>.</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 xml:space="preserve">Conclusion: </w:t>
      </w:r>
      <w:r w:rsidRPr="00D90D36">
        <w:rPr>
          <w:rFonts w:ascii="Times New Roman" w:eastAsia="Calibri" w:hAnsi="Times New Roman" w:cs="Times New Roman"/>
          <w:sz w:val="24"/>
          <w:szCs w:val="24"/>
          <w:lang w:eastAsia="en-GB"/>
        </w:rPr>
        <w:t>Tooth reattachment as an alternative treatment for fractured anterior teeth is simple, conservative, cost effective and aesthetically pleasing with fair survival rate.</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b/>
          <w:sz w:val="24"/>
          <w:szCs w:val="24"/>
          <w:lang w:eastAsia="en-GB"/>
        </w:rPr>
        <w:t>Key words:</w:t>
      </w:r>
      <w:r w:rsidRPr="00D90D36">
        <w:rPr>
          <w:rFonts w:ascii="Times New Roman" w:eastAsia="Calibri" w:hAnsi="Times New Roman" w:cs="Times New Roman"/>
          <w:sz w:val="24"/>
          <w:szCs w:val="24"/>
          <w:lang w:eastAsia="en-GB"/>
        </w:rPr>
        <w:t xml:space="preserve"> Fracture, Tooth reattachment, Aesthetics, Survival</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lastRenderedPageBreak/>
        <w:t>Introduction</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A common occurrence in children and adults in dental practice is injury to anterior teeth in which the maxillary incisors are mostly affected.</w:t>
      </w:r>
      <w:r w:rsidRPr="00D90D36">
        <w:rPr>
          <w:rFonts w:ascii="Times New Roman" w:eastAsia="Calibri" w:hAnsi="Times New Roman" w:cs="Times New Roman"/>
          <w:sz w:val="24"/>
          <w:szCs w:val="24"/>
          <w:vertAlign w:val="superscript"/>
          <w:lang w:eastAsia="en-GB"/>
        </w:rPr>
        <w:t>[1,2]</w:t>
      </w:r>
      <w:r w:rsidRPr="00D90D36">
        <w:rPr>
          <w:rFonts w:ascii="Times New Roman" w:eastAsia="Calibri" w:hAnsi="Times New Roman" w:cs="Times New Roman"/>
          <w:sz w:val="24"/>
          <w:szCs w:val="24"/>
          <w:lang w:eastAsia="en-GB"/>
        </w:rPr>
        <w:t xml:space="preserve"> Tooth crown fracture has been reported to account for up to 92% of the traumatic injury to the permanent teeth.</w:t>
      </w:r>
      <w:r w:rsidRPr="00D90D36">
        <w:rPr>
          <w:rFonts w:ascii="Times New Roman" w:eastAsia="Calibri" w:hAnsi="Times New Roman" w:cs="Times New Roman"/>
          <w:sz w:val="24"/>
          <w:szCs w:val="24"/>
          <w:vertAlign w:val="superscript"/>
          <w:lang w:eastAsia="en-GB"/>
        </w:rPr>
        <w:t>[3]</w:t>
      </w:r>
      <w:r w:rsidRPr="00D90D36">
        <w:rPr>
          <w:rFonts w:ascii="Times New Roman" w:eastAsia="Calibri" w:hAnsi="Times New Roman" w:cs="Times New Roman"/>
          <w:sz w:val="24"/>
          <w:szCs w:val="24"/>
          <w:lang w:eastAsia="en-GB"/>
        </w:rPr>
        <w:t xml:space="preserve"> These injuries often have physical, social and psychological impacts on the affected patients.</w:t>
      </w:r>
      <w:r w:rsidRPr="00D90D36">
        <w:rPr>
          <w:rFonts w:ascii="Times New Roman" w:eastAsia="Calibri" w:hAnsi="Times New Roman" w:cs="Times New Roman"/>
          <w:sz w:val="24"/>
          <w:szCs w:val="24"/>
          <w:vertAlign w:val="superscript"/>
          <w:lang w:eastAsia="en-GB"/>
        </w:rPr>
        <w:t>[4]</w:t>
      </w:r>
      <w:r w:rsidRPr="00D90D36">
        <w:rPr>
          <w:rFonts w:ascii="Times New Roman" w:eastAsia="Calibri" w:hAnsi="Times New Roman" w:cs="Times New Roman"/>
          <w:sz w:val="24"/>
          <w:szCs w:val="24"/>
          <w:lang w:eastAsia="en-GB"/>
        </w:rPr>
        <w:t xml:space="preserve"> Traumatized anterior teeth, therefore, necessitate quick aesthetic and functional intervention.</w:t>
      </w:r>
      <w:r w:rsidRPr="00D90D36">
        <w:rPr>
          <w:rFonts w:ascii="Times New Roman" w:eastAsia="Calibri" w:hAnsi="Times New Roman" w:cs="Times New Roman"/>
          <w:sz w:val="24"/>
          <w:szCs w:val="24"/>
          <w:vertAlign w:val="superscript"/>
          <w:lang w:eastAsia="en-GB"/>
        </w:rPr>
        <w:t>[5]</w:t>
      </w:r>
      <w:r w:rsidRPr="00D90D36">
        <w:rPr>
          <w:rFonts w:ascii="Times New Roman" w:eastAsia="Calibri" w:hAnsi="Times New Roman" w:cs="Times New Roman"/>
          <w:sz w:val="24"/>
          <w:szCs w:val="24"/>
          <w:lang w:eastAsia="en-GB"/>
        </w:rPr>
        <w:t xml:space="preserve"> There are many factors that influence the management options for such injured teeth; these include the degree of fracture, pattern of fracture, quality of fit between the segments, degree of tooth eruption and age of patient. Others are endodontic involvement, alveolar bone fracture, biological width violation, restorability of the fractured tooth, </w:t>
      </w:r>
      <w:r w:rsidRPr="00D90D36">
        <w:rPr>
          <w:rFonts w:ascii="Times New Roman" w:eastAsia="Calibri" w:hAnsi="Times New Roman" w:cs="Times New Roman"/>
          <w:color w:val="000000"/>
          <w:sz w:val="24"/>
          <w:szCs w:val="24"/>
          <w:lang w:eastAsia="en-GB"/>
        </w:rPr>
        <w:t xml:space="preserve">availability </w:t>
      </w:r>
      <w:r w:rsidRPr="00D90D36">
        <w:rPr>
          <w:rFonts w:ascii="Times New Roman" w:eastAsia="Calibri" w:hAnsi="Times New Roman" w:cs="Times New Roman"/>
          <w:sz w:val="24"/>
          <w:szCs w:val="24"/>
          <w:lang w:eastAsia="en-GB"/>
        </w:rPr>
        <w:t>of the fractured segment, occlusion, aesthetics, finances and prognosis.</w:t>
      </w:r>
      <w:r w:rsidRPr="00D90D36">
        <w:rPr>
          <w:rFonts w:ascii="Times New Roman" w:eastAsia="Calibri" w:hAnsi="Times New Roman" w:cs="Times New Roman"/>
          <w:sz w:val="24"/>
          <w:szCs w:val="24"/>
          <w:vertAlign w:val="superscript"/>
          <w:lang w:eastAsia="en-GB"/>
        </w:rPr>
        <w:t>[6,7,8,9]</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Conventional method of using composite resin to restore traumatized teeth has been employed over the years.</w:t>
      </w:r>
      <w:r w:rsidRPr="00D90D36">
        <w:rPr>
          <w:rFonts w:ascii="Times New Roman" w:eastAsia="Calibri" w:hAnsi="Times New Roman" w:cs="Times New Roman"/>
          <w:sz w:val="24"/>
          <w:szCs w:val="24"/>
          <w:vertAlign w:val="superscript"/>
          <w:lang w:eastAsia="en-GB"/>
        </w:rPr>
        <w:t>[5]</w:t>
      </w:r>
      <w:r w:rsidRPr="00D90D36">
        <w:rPr>
          <w:rFonts w:ascii="Times New Roman" w:eastAsia="Calibri" w:hAnsi="Times New Roman" w:cs="Times New Roman"/>
          <w:sz w:val="24"/>
          <w:szCs w:val="24"/>
          <w:lang w:eastAsia="en-GB"/>
        </w:rPr>
        <w:t xml:space="preserve"> However, fragment tooth reattachment which was previously used as a temporary treatment option has gradually become an established treatment modality for uncomplicated and complicated crown tooth fracture of anterior teeth so far as the fragment could be retrieved.</w:t>
      </w:r>
      <w:r w:rsidRPr="00D90D36">
        <w:rPr>
          <w:rFonts w:ascii="Times New Roman" w:eastAsia="Calibri" w:hAnsi="Times New Roman" w:cs="Times New Roman"/>
          <w:sz w:val="24"/>
          <w:szCs w:val="24"/>
          <w:vertAlign w:val="superscript"/>
          <w:lang w:eastAsia="en-GB"/>
        </w:rPr>
        <w:t>[10]</w:t>
      </w:r>
      <w:r w:rsidRPr="00D90D36">
        <w:rPr>
          <w:rFonts w:ascii="Times New Roman" w:eastAsia="Calibri" w:hAnsi="Times New Roman" w:cs="Times New Roman"/>
          <w:sz w:val="24"/>
          <w:szCs w:val="24"/>
          <w:lang w:eastAsia="en-GB"/>
        </w:rPr>
        <w:t xml:space="preserve"> This is mainly due to the recent rapid improvement in adhesive dentistry.</w:t>
      </w:r>
      <w:r w:rsidRPr="00D90D36">
        <w:rPr>
          <w:rFonts w:ascii="Times New Roman" w:eastAsia="Calibri" w:hAnsi="Times New Roman" w:cs="Times New Roman"/>
          <w:sz w:val="24"/>
          <w:szCs w:val="24"/>
          <w:vertAlign w:val="superscript"/>
          <w:lang w:eastAsia="en-GB"/>
        </w:rPr>
        <w:t>[4]</w:t>
      </w:r>
      <w:r w:rsidRPr="00D90D36">
        <w:rPr>
          <w:rFonts w:ascii="Times New Roman" w:eastAsia="Calibri" w:hAnsi="Times New Roman" w:cs="Times New Roman"/>
          <w:sz w:val="24"/>
          <w:szCs w:val="24"/>
          <w:lang w:eastAsia="en-GB"/>
        </w:rPr>
        <w:t xml:space="preserve"> This technique has been documented to be satisfactory by patients, parents and guardians.</w:t>
      </w:r>
      <w:r w:rsidRPr="00D90D36">
        <w:rPr>
          <w:rFonts w:ascii="Times New Roman" w:eastAsia="Calibri" w:hAnsi="Times New Roman" w:cs="Times New Roman"/>
          <w:sz w:val="24"/>
          <w:szCs w:val="24"/>
          <w:vertAlign w:val="superscript"/>
          <w:lang w:eastAsia="en-GB"/>
        </w:rPr>
        <w:t>[11]</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Tooth fragment reattachment treatment approach, apart from being the most conservative</w:t>
      </w:r>
      <w:r w:rsidRPr="00D90D36">
        <w:rPr>
          <w:rFonts w:ascii="Times New Roman" w:eastAsia="Calibri" w:hAnsi="Times New Roman" w:cs="Times New Roman"/>
          <w:sz w:val="24"/>
          <w:szCs w:val="24"/>
          <w:vertAlign w:val="superscript"/>
          <w:lang w:eastAsia="en-GB"/>
        </w:rPr>
        <w:t>[12,13]</w:t>
      </w:r>
      <w:r w:rsidRPr="00D90D36">
        <w:rPr>
          <w:rFonts w:ascii="Times New Roman" w:eastAsia="Calibri" w:hAnsi="Times New Roman" w:cs="Times New Roman"/>
          <w:sz w:val="24"/>
          <w:szCs w:val="24"/>
          <w:lang w:eastAsia="en-GB"/>
        </w:rPr>
        <w:t xml:space="preserve"> provides many advantages when compared to conventional technique. These include the retention of natural tooth colour and surface texture, as well as the wear rate of the reattached incisal edge being similar to that of the adjacent natural teeth.</w:t>
      </w:r>
      <w:r w:rsidRPr="00D90D36">
        <w:rPr>
          <w:rFonts w:ascii="Times New Roman" w:eastAsia="Calibri" w:hAnsi="Times New Roman" w:cs="Times New Roman"/>
          <w:sz w:val="24"/>
          <w:szCs w:val="24"/>
          <w:vertAlign w:val="superscript"/>
          <w:lang w:eastAsia="en-GB"/>
        </w:rPr>
        <w:t>[11]</w:t>
      </w:r>
      <w:r w:rsidRPr="00D90D36">
        <w:rPr>
          <w:rFonts w:ascii="Times New Roman" w:eastAsia="Calibri" w:hAnsi="Times New Roman" w:cs="Times New Roman"/>
          <w:sz w:val="24"/>
          <w:szCs w:val="24"/>
          <w:lang w:eastAsia="en-GB"/>
        </w:rPr>
        <w:t xml:space="preserve"> It also conserves tooth structure and provides positive emotional and social responses for patients. Treatment is relatively fast and is less burdensome economically.</w:t>
      </w:r>
      <w:r w:rsidRPr="00D90D36">
        <w:rPr>
          <w:rFonts w:ascii="Times New Roman" w:eastAsia="Calibri" w:hAnsi="Times New Roman" w:cs="Times New Roman"/>
          <w:sz w:val="24"/>
          <w:szCs w:val="24"/>
          <w:vertAlign w:val="superscript"/>
          <w:lang w:eastAsia="en-GB"/>
        </w:rPr>
        <w:t>[1,5,14]</w:t>
      </w:r>
      <w:r w:rsidRPr="00D90D36">
        <w:rPr>
          <w:rFonts w:ascii="Times New Roman" w:eastAsia="Calibri" w:hAnsi="Times New Roman" w:cs="Times New Roman"/>
          <w:sz w:val="24"/>
          <w:szCs w:val="24"/>
          <w:lang w:eastAsia="en-GB"/>
        </w:rPr>
        <w:t xml:space="preserve"> Despite the various advantages of </w:t>
      </w:r>
      <w:r w:rsidRPr="00D90D36">
        <w:rPr>
          <w:rFonts w:ascii="Times New Roman" w:eastAsia="Calibri" w:hAnsi="Times New Roman" w:cs="Times New Roman"/>
          <w:sz w:val="24"/>
          <w:szCs w:val="24"/>
          <w:lang w:eastAsia="en-GB"/>
        </w:rPr>
        <w:lastRenderedPageBreak/>
        <w:t>this biological method of restoration and the predictable outcome reported, there is still concern about the fracture strength of the restored tooth over time. It has, however, been reported that the primary cause of the loss of the reattached teeth fragment was new trauma or non-physiological use of the reattached portion.</w:t>
      </w:r>
      <w:r w:rsidRPr="00D90D36">
        <w:rPr>
          <w:rFonts w:ascii="Times New Roman" w:eastAsia="Calibri" w:hAnsi="Times New Roman" w:cs="Times New Roman"/>
          <w:sz w:val="24"/>
          <w:szCs w:val="24"/>
          <w:vertAlign w:val="superscript"/>
          <w:lang w:eastAsia="en-GB"/>
        </w:rPr>
        <w:t>[15]</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The longevity or survival of the reattached tooth has been a challenge. Several studies and case reports have put down different </w:t>
      </w:r>
      <w:r w:rsidRPr="00D90D36">
        <w:rPr>
          <w:rFonts w:ascii="Times New Roman" w:eastAsia="Calibri" w:hAnsi="Times New Roman" w:cs="Times New Roman"/>
          <w:color w:val="000000"/>
          <w:sz w:val="24"/>
          <w:szCs w:val="24"/>
          <w:lang w:eastAsia="en-GB"/>
        </w:rPr>
        <w:t xml:space="preserve">follow-up </w:t>
      </w:r>
      <w:r w:rsidRPr="00D90D36">
        <w:rPr>
          <w:rFonts w:ascii="Times New Roman" w:eastAsia="Calibri" w:hAnsi="Times New Roman" w:cs="Times New Roman"/>
          <w:sz w:val="24"/>
          <w:szCs w:val="24"/>
          <w:lang w:eastAsia="en-GB"/>
        </w:rPr>
        <w:t xml:space="preserve">times which may be due to different techniques used for re-attachment, ability to recall </w:t>
      </w:r>
      <w:r w:rsidRPr="00D90D36">
        <w:rPr>
          <w:rFonts w:ascii="Times New Roman" w:eastAsia="Calibri" w:hAnsi="Times New Roman" w:cs="Times New Roman"/>
          <w:color w:val="000000"/>
          <w:sz w:val="24"/>
          <w:szCs w:val="24"/>
          <w:lang w:eastAsia="en-GB"/>
        </w:rPr>
        <w:t xml:space="preserve">patients, </w:t>
      </w:r>
      <w:r w:rsidRPr="00D90D36">
        <w:rPr>
          <w:rFonts w:ascii="Times New Roman" w:eastAsia="Calibri" w:hAnsi="Times New Roman" w:cs="Times New Roman"/>
          <w:sz w:val="24"/>
          <w:szCs w:val="24"/>
          <w:lang w:eastAsia="en-GB"/>
        </w:rPr>
        <w:t>and peculiarities of different cases. This study, therefore, set out to review studies to determine the reported longevity and survival rate of reattached tooth fragments. It also assessed the storage media of tooth fragment, techniques used for reattachment and the materials used as all these may affect the longevity of the restorations.</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t xml:space="preserve">Materials and </w:t>
      </w:r>
      <w:r>
        <w:rPr>
          <w:rFonts w:ascii="Times New Roman" w:eastAsia="Calibri" w:hAnsi="Times New Roman" w:cs="Times New Roman"/>
          <w:b/>
          <w:sz w:val="24"/>
          <w:szCs w:val="24"/>
          <w:lang w:eastAsia="en-GB"/>
        </w:rPr>
        <w:t>M</w:t>
      </w:r>
      <w:r w:rsidRPr="00D90D36">
        <w:rPr>
          <w:rFonts w:ascii="Times New Roman" w:eastAsia="Calibri" w:hAnsi="Times New Roman" w:cs="Times New Roman"/>
          <w:b/>
          <w:sz w:val="24"/>
          <w:szCs w:val="24"/>
          <w:lang w:eastAsia="en-GB"/>
        </w:rPr>
        <w:t>ethods</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This review was done by systematic search of the literature over a period of three months </w:t>
      </w:r>
      <w:r w:rsidRPr="00D90D36">
        <w:rPr>
          <w:rFonts w:ascii="Times New Roman" w:eastAsia="Calibri" w:hAnsi="Times New Roman" w:cs="Times New Roman"/>
          <w:color w:val="000000" w:themeColor="text1"/>
          <w:sz w:val="24"/>
          <w:szCs w:val="24"/>
          <w:lang w:eastAsia="en-GB"/>
        </w:rPr>
        <w:t>(August to October)</w:t>
      </w:r>
      <w:r w:rsidRPr="00D90D36">
        <w:rPr>
          <w:rFonts w:ascii="Times New Roman" w:eastAsia="Calibri" w:hAnsi="Times New Roman" w:cs="Times New Roman"/>
          <w:b/>
          <w:color w:val="000000" w:themeColor="text1"/>
          <w:sz w:val="24"/>
          <w:szCs w:val="24"/>
          <w:lang w:eastAsia="en-GB"/>
        </w:rPr>
        <w:t xml:space="preserve"> </w:t>
      </w:r>
      <w:r w:rsidRPr="00D90D36">
        <w:rPr>
          <w:rFonts w:ascii="Times New Roman" w:eastAsia="Calibri" w:hAnsi="Times New Roman" w:cs="Times New Roman"/>
          <w:sz w:val="24"/>
          <w:szCs w:val="24"/>
          <w:lang w:eastAsia="en-GB"/>
        </w:rPr>
        <w:t xml:space="preserve">in 2018 using various search engines including PUBMED, Cochrane, Web of science, Scopus, Google scholar and Google. Regarding the selection criteria, Case reports, observational studies, in vivo studies, cross sectional studies that were written in English language and that documented the follow-up of cases were included irrespective of the time or place of study. Reviews, letters, personal opinions, book chapters </w:t>
      </w:r>
      <w:r w:rsidRPr="00D90D36">
        <w:rPr>
          <w:rFonts w:ascii="Times New Roman" w:eastAsia="Calibri" w:hAnsi="Times New Roman" w:cs="Times New Roman"/>
          <w:color w:val="000000" w:themeColor="text1"/>
          <w:sz w:val="24"/>
          <w:szCs w:val="24"/>
          <w:lang w:eastAsia="en-GB"/>
        </w:rPr>
        <w:t>and</w:t>
      </w:r>
      <w:r w:rsidRPr="00D90D36">
        <w:rPr>
          <w:rFonts w:ascii="Times New Roman" w:eastAsia="Calibri" w:hAnsi="Times New Roman" w:cs="Times New Roman"/>
          <w:sz w:val="24"/>
          <w:szCs w:val="24"/>
          <w:lang w:eastAsia="en-GB"/>
        </w:rPr>
        <w:t xml:space="preserve"> abstracts were all excluded. Different key words and phrases were used for the search such as ‘tooth reattachment’, ‘fragment tooth reattachment’, ‘crown fragment reattachment’. Words such as ‘AND’ ‘OR’ were also used with the key words to increase the field of search or narrow down in certain cases. Search was done up to three times over a period of three months for better outcome. Studies were downloaded and two authors critically appraised them to know those that met the selection criteria. Data were then extracted and entered into a data proforma. Data </w:t>
      </w:r>
      <w:r w:rsidRPr="00D90D36">
        <w:rPr>
          <w:rFonts w:ascii="Times New Roman" w:eastAsia="Calibri" w:hAnsi="Times New Roman" w:cs="Times New Roman"/>
          <w:sz w:val="24"/>
          <w:szCs w:val="24"/>
          <w:lang w:eastAsia="en-GB"/>
        </w:rPr>
        <w:lastRenderedPageBreak/>
        <w:t>obtained included author’s name, city and country, sex/age, teeth involved, diagnosis, media for rehydration, technique of reattachment, materials used, conclusion and follow-up.</w:t>
      </w:r>
    </w:p>
    <w:p w:rsidR="00F70E26" w:rsidRPr="00D90D36" w:rsidRDefault="00F70E26" w:rsidP="00F70E26">
      <w:pPr>
        <w:suppressAutoHyphens/>
        <w:autoSpaceDN w:val="0"/>
        <w:textAlignment w:val="baseline"/>
        <w:rPr>
          <w:rFonts w:ascii="Times New Roman" w:eastAsia="Calibri" w:hAnsi="Times New Roman" w:cs="Times New Roman"/>
          <w:b/>
          <w:sz w:val="28"/>
          <w:szCs w:val="28"/>
          <w:lang w:eastAsia="en-GB"/>
        </w:rPr>
      </w:pPr>
    </w:p>
    <w:p w:rsidR="00F70E26" w:rsidRPr="00D90D36" w:rsidRDefault="00F70E26" w:rsidP="00F70E26">
      <w:pPr>
        <w:suppressAutoHyphens/>
        <w:autoSpaceDN w:val="0"/>
        <w:textAlignment w:val="baseline"/>
        <w:rPr>
          <w:rFonts w:ascii="Times New Roman" w:eastAsia="Calibri" w:hAnsi="Times New Roman" w:cs="Times New Roman"/>
          <w:b/>
          <w:sz w:val="28"/>
          <w:szCs w:val="28"/>
          <w:lang w:eastAsia="en-GB"/>
        </w:rPr>
        <w:sectPr w:rsidR="00F70E26" w:rsidRPr="00D90D36">
          <w:pgSz w:w="11906" w:h="16838"/>
          <w:pgMar w:top="1440" w:right="1440" w:bottom="1440" w:left="1440" w:header="720" w:footer="720" w:gutter="0"/>
          <w:cols w:space="720"/>
        </w:sectPr>
      </w:pPr>
    </w:p>
    <w:p w:rsidR="00F70E26" w:rsidRPr="00D90D36" w:rsidRDefault="00F70E26" w:rsidP="00F70E26">
      <w:pPr>
        <w:suppressAutoHyphens/>
        <w:autoSpaceDN w:val="0"/>
        <w:jc w:val="center"/>
        <w:textAlignment w:val="baseline"/>
        <w:rPr>
          <w:rFonts w:ascii="Calibri" w:eastAsia="Calibri" w:hAnsi="Calibri" w:cs="Arial"/>
          <w:b/>
          <w:u w:val="single"/>
          <w:lang w:eastAsia="en-GB"/>
        </w:rPr>
      </w:pPr>
      <w:r w:rsidRPr="00D90D36">
        <w:rPr>
          <w:rFonts w:ascii="Calibri" w:eastAsia="Calibri" w:hAnsi="Calibri" w:cs="Arial"/>
          <w:b/>
          <w:u w:val="single"/>
          <w:lang w:eastAsia="en-GB"/>
        </w:rPr>
        <w:lastRenderedPageBreak/>
        <w:t>SUMMARY OF DATA FROM STUDIES USED IN ANALYSIS</w:t>
      </w:r>
    </w:p>
    <w:tbl>
      <w:tblPr>
        <w:tblW w:w="16586" w:type="dxa"/>
        <w:tblInd w:w="-1310" w:type="dxa"/>
        <w:tblLayout w:type="fixed"/>
        <w:tblCellMar>
          <w:left w:w="10" w:type="dxa"/>
          <w:right w:w="10" w:type="dxa"/>
        </w:tblCellMar>
        <w:tblLook w:val="04A0" w:firstRow="1" w:lastRow="0" w:firstColumn="1" w:lastColumn="0" w:noHBand="0" w:noVBand="1"/>
      </w:tblPr>
      <w:tblGrid>
        <w:gridCol w:w="992"/>
        <w:gridCol w:w="993"/>
        <w:gridCol w:w="567"/>
        <w:gridCol w:w="993"/>
        <w:gridCol w:w="1275"/>
        <w:gridCol w:w="1276"/>
        <w:gridCol w:w="2410"/>
        <w:gridCol w:w="1701"/>
        <w:gridCol w:w="5245"/>
        <w:gridCol w:w="1134"/>
      </w:tblGrid>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Authors</w:t>
            </w:r>
          </w:p>
          <w:p w:rsidR="00F70E26" w:rsidRPr="00D90D36" w:rsidRDefault="00F70E26" w:rsidP="00185F64">
            <w:pPr>
              <w:suppressAutoHyphens/>
              <w:autoSpaceDN w:val="0"/>
              <w:spacing w:after="0" w:line="480" w:lineRule="auto"/>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City and Country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Sex/Age (yrs) of patient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Teeth involved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(FDI Notation)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Diagnosis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Media for rehydration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Technique of reattachment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Material</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used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Conclusion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b/>
                <w:sz w:val="16"/>
                <w:szCs w:val="16"/>
                <w:lang w:eastAsia="en-GB"/>
              </w:rPr>
            </w:pPr>
            <w:r w:rsidRPr="00D90D36">
              <w:rPr>
                <w:rFonts w:ascii="Times New Roman" w:eastAsia="Calibri" w:hAnsi="Times New Roman" w:cs="Times New Roman"/>
                <w:b/>
                <w:sz w:val="16"/>
                <w:szCs w:val="16"/>
                <w:lang w:eastAsia="en-GB"/>
              </w:rPr>
              <w:t>Follow up</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Hegde RJ, (2003)</w:t>
            </w:r>
            <w:r w:rsidRPr="00D90D36">
              <w:rPr>
                <w:rFonts w:ascii="Times New Roman" w:eastAsia="Calibri" w:hAnsi="Times New Roman" w:cs="Times New Roman"/>
                <w:b/>
                <w:sz w:val="18"/>
                <w:szCs w:val="18"/>
                <w:vertAlign w:val="superscript"/>
                <w:lang w:eastAsia="en-GB"/>
              </w:rPr>
              <w:t>16</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Bagalkot, Karnataka,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11, 12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color w:val="000000" w:themeColor="text1"/>
                <w:sz w:val="16"/>
                <w:szCs w:val="16"/>
                <w:lang w:eastAsia="en-GB"/>
              </w:rPr>
              <w:t xml:space="preserve">     Not indicated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acid etched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composite resin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resin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reattachment procedure offers an ultra-conservative , safe, fast, and aesthetically  pleasing results when the fractured fragment is available. Reattachment of the dental fragment as a restorative procedure becomes possible with the improvement of adhesive techniques and restorative materials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Kumar et al, (2010)</w:t>
            </w:r>
            <w:r w:rsidRPr="00D90D36">
              <w:rPr>
                <w:rFonts w:ascii="Times New Roman" w:eastAsia="Calibri" w:hAnsi="Times New Roman" w:cs="Times New Roman"/>
                <w:b/>
                <w:sz w:val="18"/>
                <w:szCs w:val="18"/>
                <w:vertAlign w:val="superscript"/>
                <w:lang w:eastAsia="en-GB"/>
              </w:rPr>
              <w:t>17</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Tumkur, Karnataka,</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inserted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Reattachment of original tooth fragment with the improved adhesive protocol and reinforcement technique is a simple conservative approach to provide immediate natural aesthetics and functional rehabilitation. But long term follow up is needed to prove the predictable success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vertAlign w:val="superscript"/>
                <w:lang w:eastAsia="en-GB"/>
              </w:rPr>
            </w:pPr>
            <w:r w:rsidRPr="00D90D36">
              <w:rPr>
                <w:rFonts w:ascii="Times New Roman" w:eastAsia="Calibri" w:hAnsi="Times New Roman" w:cs="Times New Roman"/>
                <w:sz w:val="18"/>
                <w:szCs w:val="18"/>
                <w:lang w:eastAsia="en-GB"/>
              </w:rPr>
              <w:t>Ajayi et al, (2011)</w:t>
            </w:r>
            <w:r w:rsidRPr="00D90D36">
              <w:rPr>
                <w:rFonts w:ascii="Times New Roman" w:eastAsia="Calibri" w:hAnsi="Times New Roman" w:cs="Times New Roman"/>
                <w:b/>
                <w:sz w:val="18"/>
                <w:szCs w:val="18"/>
                <w:vertAlign w:val="superscript"/>
                <w:lang w:eastAsia="en-GB"/>
              </w:rPr>
              <w:t>14</w:t>
            </w:r>
            <w:r w:rsidRPr="00D90D36">
              <w:rPr>
                <w:rFonts w:ascii="Times New Roman" w:eastAsia="Calibri" w:hAnsi="Times New Roman" w:cs="Times New Roman"/>
                <w:sz w:val="18"/>
                <w:szCs w:val="18"/>
                <w:lang w:eastAsia="en-G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Ibadan,</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Nigeria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RCT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Parapost placed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etching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light cured composite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Light cured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ind w:left="720" w:hanging="720"/>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Conservative approach to restoration of fractured teeth using reattachment is a </w:t>
            </w:r>
          </w:p>
          <w:p w:rsidR="00F70E26" w:rsidRPr="00D90D36" w:rsidRDefault="00F70E26" w:rsidP="00185F64">
            <w:pPr>
              <w:suppressAutoHyphens/>
              <w:autoSpaceDN w:val="0"/>
              <w:spacing w:after="0" w:line="480" w:lineRule="auto"/>
              <w:ind w:left="720" w:hanging="720"/>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Viable, inexpensive, efficient and feasible alternative that can restore aesthetic and </w:t>
            </w:r>
          </w:p>
          <w:p w:rsidR="00F70E26" w:rsidRPr="00D90D36" w:rsidRDefault="00F70E26" w:rsidP="00185F64">
            <w:pPr>
              <w:suppressAutoHyphens/>
              <w:autoSpaceDN w:val="0"/>
              <w:spacing w:after="0" w:line="480" w:lineRule="auto"/>
              <w:ind w:left="720" w:hanging="720"/>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function. However, longterm prognosis may be queried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lastRenderedPageBreak/>
              <w:t>Shetty et al, (2012)</w:t>
            </w:r>
            <w:r w:rsidRPr="00D90D36">
              <w:rPr>
                <w:rFonts w:ascii="Times New Roman" w:eastAsia="Calibri" w:hAnsi="Times New Roman" w:cs="Times New Roman"/>
                <w:b/>
                <w:sz w:val="18"/>
                <w:szCs w:val="18"/>
                <w:vertAlign w:val="superscript"/>
                <w:lang w:eastAsia="en-GB"/>
              </w:rPr>
              <w:t>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Udaipur,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RCT followed by fibre post insertion and reattachment of fragment with dual cure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Dual cure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Reattaching a tooth fragment with newer adhesive materials may be successfully used to restore fractured teeth adequate strength but long term follow up is necessary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3months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t>Ninawe et al, (2013)</w:t>
            </w:r>
            <w:r w:rsidRPr="00D90D36">
              <w:rPr>
                <w:rFonts w:ascii="Times New Roman" w:eastAsia="Calibri" w:hAnsi="Times New Roman" w:cs="Times New Roman"/>
                <w:b/>
                <w:sz w:val="18"/>
                <w:szCs w:val="18"/>
                <w:vertAlign w:val="superscript"/>
                <w:lang w:eastAsia="en-GB"/>
              </w:rPr>
              <w:t>18</w:t>
            </w:r>
            <w:r w:rsidRPr="00D90D36">
              <w:rPr>
                <w:rFonts w:ascii="Times New Roman" w:eastAsia="Calibri" w:hAnsi="Times New Roman" w:cs="Times New Roman"/>
                <w:sz w:val="18"/>
                <w:szCs w:val="18"/>
                <w:lang w:eastAsia="en-GB"/>
              </w:rPr>
              <w:t xml:space="preserv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Nagpur, Maharashtra,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and Davey class III at the cervical one third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Hank’s balanced solution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placed and bonding of fragment done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reattachment offers a conservative aesthetic and cost effective restoration that has been shown to be an acceptable alternative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1.5yrs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6"/>
                <w:szCs w:val="16"/>
                <w:lang w:eastAsia="en-GB"/>
              </w:rPr>
            </w:pPr>
            <w:r w:rsidRPr="00D90D36">
              <w:rPr>
                <w:rFonts w:ascii="Times New Roman" w:eastAsia="Calibri" w:hAnsi="Times New Roman" w:cs="Times New Roman"/>
                <w:sz w:val="16"/>
                <w:szCs w:val="16"/>
                <w:lang w:eastAsia="en-GB"/>
              </w:rPr>
              <w:t xml:space="preserve">Ramarkrishna et al, </w:t>
            </w:r>
            <w:r w:rsidRPr="00D90D36">
              <w:rPr>
                <w:rFonts w:ascii="Times New Roman" w:eastAsia="Calibri" w:hAnsi="Times New Roman" w:cs="Times New Roman"/>
                <w:sz w:val="18"/>
                <w:szCs w:val="18"/>
                <w:lang w:eastAsia="en-GB"/>
              </w:rPr>
              <w:t>(2013)</w:t>
            </w:r>
            <w:r w:rsidRPr="00D90D36">
              <w:rPr>
                <w:rFonts w:ascii="Times New Roman" w:eastAsia="Calibri" w:hAnsi="Times New Roman" w:cs="Times New Roman"/>
                <w:b/>
                <w:sz w:val="18"/>
                <w:szCs w:val="18"/>
                <w:vertAlign w:val="superscript"/>
                <w:lang w:eastAsia="en-GB"/>
              </w:rPr>
              <w:t>19</w:t>
            </w:r>
            <w:r w:rsidRPr="00D90D36">
              <w:rPr>
                <w:rFonts w:ascii="Times New Roman" w:eastAsia="Calibri" w:hAnsi="Times New Roman" w:cs="Times New Roman"/>
                <w:sz w:val="16"/>
                <w:szCs w:val="16"/>
                <w:lang w:eastAsia="en-GB"/>
              </w:rPr>
              <w:t xml:space="preserv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etching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of tooth reattached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reattachment procedure offers ultra conservative, cost effective , safe , fast and aesthetic pleasing results when the fragment is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6months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r w:rsidRPr="00D90D36">
              <w:rPr>
                <w:rFonts w:ascii="Times New Roman" w:eastAsia="Calibri" w:hAnsi="Times New Roman" w:cs="Times New Roman"/>
                <w:sz w:val="18"/>
                <w:szCs w:val="18"/>
                <w:lang w:eastAsia="en-GB"/>
              </w:rPr>
              <w:t>Rajesh</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t>et al, (2014)</w:t>
            </w:r>
            <w:r w:rsidRPr="00D90D36">
              <w:rPr>
                <w:rFonts w:ascii="Times New Roman" w:eastAsia="Calibri" w:hAnsi="Times New Roman" w:cs="Times New Roman"/>
                <w:b/>
                <w:sz w:val="18"/>
                <w:szCs w:val="18"/>
                <w:vertAlign w:val="superscript"/>
                <w:lang w:eastAsia="en-GB"/>
              </w:rPr>
              <w:t>20</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Tamil Nadu,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M/23</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etching done with 37% phosphoric acid, fibre post is placed with.</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Dual cure composite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 was used to attach the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Dual cure composite and flowable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It demonstrated the importance of multidisciplinary approach in successful management of complex crown fracture and its possible sequelae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t>Shubha et al, (2014)</w:t>
            </w:r>
            <w:r w:rsidRPr="00D90D36">
              <w:rPr>
                <w:rFonts w:ascii="Times New Roman" w:eastAsia="Calibri" w:hAnsi="Times New Roman" w:cs="Times New Roman"/>
                <w:b/>
                <w:sz w:val="18"/>
                <w:szCs w:val="18"/>
                <w:vertAlign w:val="superscript"/>
                <w:lang w:eastAsia="en-GB"/>
              </w:rPr>
              <w:t>21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,Nagpur, Maharashtra,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F/16</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 extending sub gingivally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 xml:space="preserve"> </w:t>
            </w:r>
            <w:r w:rsidRPr="00D90D36">
              <w:rPr>
                <w:rFonts w:ascii="Times New Roman" w:eastAsia="Calibri" w:hAnsi="Times New Roman" w:cs="Times New Roman"/>
                <w:color w:val="000000" w:themeColor="text1"/>
                <w:sz w:val="16"/>
                <w:szCs w:val="16"/>
                <w:lang w:eastAsia="en-GB"/>
              </w:rPr>
              <w:t>Not indicated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inserted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Fragment reattached with composite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resin type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The remarkable advancement of adhesive systems and resin composite has made reattachment of the tooth fragment a positive treatment rather than provisional restoration, with favourable prognosis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4yrs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lastRenderedPageBreak/>
              <w:t>Kim et al, (2014)</w:t>
            </w:r>
            <w:r w:rsidRPr="00D90D36">
              <w:rPr>
                <w:rFonts w:ascii="Times New Roman" w:eastAsia="Calibri" w:hAnsi="Times New Roman" w:cs="Times New Roman"/>
                <w:b/>
                <w:sz w:val="18"/>
                <w:szCs w:val="18"/>
                <w:vertAlign w:val="superscript"/>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Jeonju, Korea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23</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Milk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Endodontic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Glass fibre post inserted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type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For post realigning, the indirect technique is more advantageous than the direct technique that is applied intraorally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Martos et al, (2014)</w:t>
            </w:r>
            <w:r w:rsidRPr="00D90D36">
              <w:rPr>
                <w:rFonts w:ascii="Times New Roman" w:eastAsia="Calibri" w:hAnsi="Times New Roman" w:cs="Times New Roman"/>
                <w:b/>
                <w:sz w:val="18"/>
                <w:szCs w:val="18"/>
                <w:vertAlign w:val="superscript"/>
                <w:lang w:eastAsia="en-GB"/>
              </w:rPr>
              <w:t>23</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Pelotas, 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Uncomplicated crown fracture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Water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etched with 35% phosphoric acid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Light cured conventional two -bottle composite was used to bond the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Conventional two -bottle composite resin material.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The reattachment of the fractured crown fragment using the bonding technique offer several advantages such as function and aesthetics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4 months</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Saha et al, (2015)</w:t>
            </w:r>
            <w:r w:rsidRPr="00D90D36">
              <w:rPr>
                <w:rFonts w:ascii="Times New Roman" w:eastAsia="Calibri" w:hAnsi="Times New Roman" w:cs="Times New Roman"/>
                <w:b/>
                <w:sz w:val="18"/>
                <w:szCs w:val="18"/>
                <w:vertAlign w:val="superscript"/>
                <w:lang w:eastAsia="en-GB"/>
              </w:rPr>
              <w:t>7</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Guru Nanak, Kolkata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Bevels placed on both tooth and fragment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Tooth and fragment etched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bonded with flowable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 xml:space="preserve">The reattachment of a fractured fragment is a viable technique that restores function and </w:t>
            </w:r>
            <w:r w:rsidRPr="00D90D36">
              <w:rPr>
                <w:rFonts w:ascii="Times New Roman" w:eastAsia="Calibri" w:hAnsi="Times New Roman" w:cs="Times New Roman"/>
                <w:color w:val="000000" w:themeColor="text1"/>
                <w:sz w:val="16"/>
                <w:szCs w:val="16"/>
                <w:lang w:eastAsia="en-GB"/>
              </w:rPr>
              <w:t xml:space="preserve">aesthetics </w:t>
            </w:r>
            <w:r w:rsidRPr="00D90D36">
              <w:rPr>
                <w:rFonts w:ascii="Times New Roman" w:eastAsia="Calibri" w:hAnsi="Times New Roman" w:cs="Times New Roman"/>
                <w:sz w:val="16"/>
                <w:szCs w:val="16"/>
                <w:lang w:eastAsia="en-GB"/>
              </w:rPr>
              <w:t>with a very conservative approach and the procedure should be especially considered while treating fracture of anterior teeth of younger children whenever the fractured fragments are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 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r w:rsidRPr="00D90D36">
              <w:rPr>
                <w:rFonts w:ascii="Times New Roman" w:eastAsia="Calibri" w:hAnsi="Times New Roman" w:cs="Times New Roman"/>
                <w:sz w:val="18"/>
                <w:szCs w:val="18"/>
                <w:lang w:eastAsia="en-GB"/>
              </w:rPr>
              <w:t>Sadanand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et al, (2015)</w:t>
            </w:r>
            <w:r w:rsidRPr="00D90D36">
              <w:rPr>
                <w:rFonts w:ascii="Times New Roman" w:eastAsia="Calibri" w:hAnsi="Times New Roman" w:cs="Times New Roman"/>
                <w:b/>
                <w:sz w:val="18"/>
                <w:szCs w:val="18"/>
                <w:vertAlign w:val="superscript"/>
                <w:lang w:eastAsia="en-GB"/>
              </w:rPr>
              <w:t>24</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Indore, MP,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and fragment etched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fibre post and flowable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ind w:left="720" w:hanging="720"/>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The combined use of glass fibre Reinforced with Ribbond fibers as root canal post and reattachment of an original crown fragment is a simple and efficient procedure for the treatment of traumatized anterior teeth that appears to offer excellent aesthetic and functional results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 xml:space="preserve">1 </w:t>
            </w:r>
            <w:r w:rsidRPr="00D90D36">
              <w:rPr>
                <w:rFonts w:ascii="Times New Roman" w:eastAsia="Calibri" w:hAnsi="Times New Roman" w:cs="Times New Roman"/>
                <w:color w:val="000000" w:themeColor="text1"/>
                <w:sz w:val="16"/>
                <w:szCs w:val="16"/>
                <w:lang w:eastAsia="en-GB"/>
              </w:rPr>
              <w:t>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Rai et al, (2016)</w:t>
            </w:r>
            <w:r w:rsidRPr="00D90D36">
              <w:rPr>
                <w:rFonts w:ascii="Times New Roman" w:eastAsia="Calibri" w:hAnsi="Times New Roman" w:cs="Times New Roman"/>
                <w:b/>
                <w:sz w:val="18"/>
                <w:szCs w:val="18"/>
                <w:vertAlign w:val="superscript"/>
                <w:lang w:eastAsia="en-GB"/>
              </w:rPr>
              <w:t>25</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Himachal Pradesh,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 fractures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Distilled water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Parapost cemented with parabond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Fragment bonded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Composite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Most of the reattachment procedures can be completed in single appointment even in case of complicated crown fracture. At 2yrs follow up the resultant </w:t>
            </w:r>
            <w:r w:rsidRPr="00D90D36">
              <w:rPr>
                <w:rFonts w:ascii="Times New Roman" w:eastAsia="Calibri" w:hAnsi="Times New Roman" w:cs="Times New Roman"/>
                <w:sz w:val="16"/>
                <w:szCs w:val="16"/>
                <w:lang w:eastAsia="en-GB"/>
              </w:rPr>
              <w:lastRenderedPageBreak/>
              <w:t>appearance was acceptable to the patient. However before recommending a similar treatment on a regular basis, a longer follow up period is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2yrs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lastRenderedPageBreak/>
              <w:t>Chouldary et al, (2016)</w:t>
            </w:r>
            <w:r w:rsidRPr="00D90D36">
              <w:rPr>
                <w:rFonts w:ascii="Times New Roman" w:eastAsia="Calibri" w:hAnsi="Times New Roman" w:cs="Times New Roman"/>
                <w:b/>
                <w:sz w:val="18"/>
                <w:szCs w:val="18"/>
                <w:vertAlign w:val="superscript"/>
                <w:lang w:eastAsia="en-GB"/>
              </w:rPr>
              <w:t>26</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vertAlign w:val="superscript"/>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Jaipur, Rajasthan,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was carried out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Prefabricated metal post cemented with GIC</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flowable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reattachment along with post insertion is a viable technique that restores function and aesthetics with very conservative approach and should be considered when treating patients with gingival and even coronal fracture of the anterior teeth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 8month</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Jyothi et al, (2016)</w:t>
            </w:r>
            <w:r w:rsidRPr="00D90D36">
              <w:rPr>
                <w:rFonts w:ascii="Times New Roman" w:eastAsia="Calibri" w:hAnsi="Times New Roman" w:cs="Times New Roman"/>
                <w:b/>
                <w:sz w:val="18"/>
                <w:szCs w:val="18"/>
                <w:vertAlign w:val="superscript"/>
                <w:lang w:eastAsia="en-GB"/>
              </w:rPr>
              <w:t>27</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Andhra Pradesh,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Chisel type complicated crown root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Water</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Glass post cemented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Bevel was placed on palatal surface of tooth</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flowable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Reattachment technique is the most conservative and biological method of restoring a fractured anterior tooth. Reattaching a tooth fragment with newer adhesive materials may be used successfully to restore fractured tooth with adequate strength, but long term follow up is necessary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vertAlign w:val="superscript"/>
                <w:lang w:eastAsia="en-GB"/>
              </w:rPr>
            </w:pPr>
            <w:r w:rsidRPr="00D90D36">
              <w:rPr>
                <w:rFonts w:ascii="Times New Roman" w:eastAsia="Calibri" w:hAnsi="Times New Roman" w:cs="Times New Roman"/>
                <w:sz w:val="18"/>
                <w:szCs w:val="18"/>
                <w:lang w:eastAsia="en-GB"/>
              </w:rPr>
              <w:t>Sanyantan et al, (2016)</w:t>
            </w:r>
            <w:r w:rsidRPr="00D90D36">
              <w:rPr>
                <w:rFonts w:ascii="Times New Roman" w:eastAsia="Calibri" w:hAnsi="Times New Roman" w:cs="Times New Roman"/>
                <w:b/>
                <w:sz w:val="18"/>
                <w:szCs w:val="18"/>
                <w:vertAlign w:val="superscript"/>
                <w:lang w:eastAsia="en-GB"/>
              </w:rPr>
              <w:t>8</w:t>
            </w:r>
            <w:r w:rsidRPr="00D90D36">
              <w:rPr>
                <w:rFonts w:ascii="Times New Roman" w:eastAsia="Calibri" w:hAnsi="Times New Roman" w:cs="Times New Roman"/>
                <w:sz w:val="18"/>
                <w:szCs w:val="18"/>
                <w:lang w:eastAsia="en-GB"/>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Panihati, Kolkata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color w:val="000000" w:themeColor="text1"/>
                <w:sz w:val="16"/>
                <w:szCs w:val="16"/>
                <w:lang w:eastAsia="en-GB"/>
              </w:rPr>
              <w:t xml:space="preserve"> Not indicated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inserted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Light cured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Fracture reattachment is a viable  conservative and aesthetic alternative treatment of the complicated crown fracture. The long term prognosis is still obscure but it is an immediate technique of aesthetic rehabilitation in the management of traumatized tooth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Dali M (2016)</w:t>
            </w:r>
            <w:r w:rsidRPr="00D90D36">
              <w:rPr>
                <w:rFonts w:ascii="Times New Roman" w:eastAsia="Calibri" w:hAnsi="Times New Roman" w:cs="Times New Roman"/>
                <w:b/>
                <w:sz w:val="18"/>
                <w:szCs w:val="18"/>
                <w:vertAlign w:val="superscript"/>
                <w:lang w:eastAsia="en-GB"/>
              </w:rPr>
              <w:t>28</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BIRATNAGAR, Nepal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was inserted as post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acid etched,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fragment reattached with conventional composite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lastRenderedPageBreak/>
              <w:t>Composite resin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Reattachment of tooth fragment is a viable technique that restores function and aesthetics with a very conservative approach, could be done in a single visit and  considered when treating patients with coronal fractures of the anterior teeth especially in younger patients.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lastRenderedPageBreak/>
              <w:t>Pathan et al, (2017)</w:t>
            </w:r>
            <w:r w:rsidRPr="00D90D36">
              <w:rPr>
                <w:rFonts w:ascii="Times New Roman" w:eastAsia="Calibri" w:hAnsi="Times New Roman" w:cs="Times New Roman"/>
                <w:b/>
                <w:sz w:val="18"/>
                <w:szCs w:val="18"/>
                <w:vertAlign w:val="superscript"/>
                <w:lang w:eastAsia="en-GB"/>
              </w:rPr>
              <w:t>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Latur, Maharashtra,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Extending from incisal edge to the middle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 xml:space="preserve"> </w:t>
            </w:r>
            <w:r w:rsidRPr="00D90D36">
              <w:rPr>
                <w:rFonts w:ascii="Times New Roman" w:eastAsia="Calibri" w:hAnsi="Times New Roman" w:cs="Times New Roman"/>
                <w:color w:val="000000" w:themeColor="text1"/>
                <w:sz w:val="16"/>
                <w:szCs w:val="16"/>
                <w:lang w:eastAsia="en-GB"/>
              </w:rPr>
              <w:t>Not indicated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Single visit Root canal treatment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and tooth bevelled and attachment done with flowable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reattachment procedure offers ultra conservative cost effective pleasing results when fragment is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t>Tonini, (2017)</w:t>
            </w:r>
            <w:r w:rsidRPr="00D90D36">
              <w:rPr>
                <w:rFonts w:ascii="Times New Roman" w:eastAsia="Calibri" w:hAnsi="Times New Roman" w:cs="Times New Roman"/>
                <w:b/>
                <w:sz w:val="18"/>
                <w:szCs w:val="18"/>
                <w:vertAlign w:val="superscript"/>
                <w:lang w:eastAsia="en-GB"/>
              </w:rPr>
              <w:t>4</w:t>
            </w:r>
            <w:r w:rsidRPr="00D90D36">
              <w:rPr>
                <w:rFonts w:ascii="Times New Roman" w:eastAsia="Calibri" w:hAnsi="Times New Roman" w:cs="Times New Roman"/>
                <w:sz w:val="18"/>
                <w:szCs w:val="18"/>
                <w:lang w:eastAsia="en-GB"/>
              </w:rPr>
              <w:t xml:space="preserv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Brescia, BS, Italy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 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was done, Fibre post was attached to fragment first and dual cure used to cement the post and the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Dual cure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This study confirmed the long term efficacy of the reattachment procedure using  fibre posts which serve as alternative treatment method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4yrs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Mendes et al, (2017)</w:t>
            </w:r>
            <w:r w:rsidRPr="00D90D36">
              <w:rPr>
                <w:rFonts w:ascii="Times New Roman" w:eastAsia="Calibri" w:hAnsi="Times New Roman" w:cs="Times New Roman"/>
                <w:b/>
                <w:sz w:val="18"/>
                <w:szCs w:val="18"/>
                <w:vertAlign w:val="superscript"/>
                <w:lang w:eastAsia="en-GB"/>
              </w:rPr>
              <w:t>29</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Nova Friburgo,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Enamel dentine with pulpal exposure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Milk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Direct pulp capping was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Acid etched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bonded with dual cure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Dual cure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Techniques for tooth fragment reattachment are not temporary procedure but require functional and aesthetic adjustment over time to maintain the biomimetic characteristics of traumatized anterior teeth with a very conservative approach and predictable outcomes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10yrs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vertAlign w:val="superscript"/>
                <w:lang w:eastAsia="en-GB"/>
              </w:rPr>
            </w:pPr>
            <w:r w:rsidRPr="00D90D36">
              <w:rPr>
                <w:rFonts w:ascii="Times New Roman" w:eastAsia="Calibri" w:hAnsi="Times New Roman" w:cs="Times New Roman"/>
                <w:sz w:val="18"/>
                <w:szCs w:val="18"/>
                <w:lang w:eastAsia="en-GB"/>
              </w:rPr>
              <w:t>Lise et al, (2017)</w:t>
            </w:r>
            <w:r w:rsidRPr="00D90D36">
              <w:rPr>
                <w:rFonts w:ascii="Times New Roman" w:eastAsia="Calibri" w:hAnsi="Times New Roman" w:cs="Times New Roman"/>
                <w:b/>
                <w:sz w:val="18"/>
                <w:szCs w:val="18"/>
                <w:vertAlign w:val="superscript"/>
                <w:lang w:eastAsia="en-GB"/>
              </w:rPr>
              <w:t>9</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8"/>
                <w:szCs w:val="18"/>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Florianopolis, 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Enamel dentine fracture extending subgingivally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Distilled water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Gingival flap raised to expose fracture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etching done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bonded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Two-step adhesive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Considering the high incidence of dental fracture due to trauma, the working knowledge of dentist regarding treatment possibility is essential. Tooth reattachment should be performed whenever possible  because it is a simple, fast and affordable procedure and</w:t>
            </w:r>
            <w:r w:rsidRPr="00D90D36">
              <w:rPr>
                <w:rFonts w:ascii="Times New Roman" w:eastAsia="Calibri" w:hAnsi="Times New Roman" w:cs="Times New Roman"/>
                <w:color w:val="000000" w:themeColor="text1"/>
                <w:sz w:val="16"/>
                <w:szCs w:val="16"/>
                <w:lang w:eastAsia="en-GB"/>
              </w:rPr>
              <w:t xml:space="preserve"> presents a predictable aesthetic result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 yr</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lastRenderedPageBreak/>
              <w:t>Martos et al, (2018)</w:t>
            </w:r>
            <w:r w:rsidRPr="00D90D36">
              <w:rPr>
                <w:rFonts w:ascii="Times New Roman" w:eastAsia="Calibri" w:hAnsi="Times New Roman" w:cs="Times New Roman"/>
                <w:b/>
                <w:sz w:val="18"/>
                <w:szCs w:val="18"/>
                <w:vertAlign w:val="superscript"/>
                <w:lang w:eastAsia="en-GB"/>
              </w:rPr>
              <w:t>30</w:t>
            </w:r>
            <w:r w:rsidRPr="00D90D36">
              <w:rPr>
                <w:rFonts w:ascii="Times New Roman" w:eastAsia="Calibri" w:hAnsi="Times New Roman" w:cs="Times New Roman"/>
                <w:sz w:val="18"/>
                <w:szCs w:val="18"/>
                <w:lang w:eastAsia="en-GB"/>
              </w:rPr>
              <w:t xml:space="preserv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Pelotas, 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11, 12 and 21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Complicated crown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Dry empty bottle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Root canal treatment done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cleaned with chlorhexidine diglucose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etched with 35% phosphoric acid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use to bond the fragment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16"/>
                <w:szCs w:val="16"/>
                <w:lang w:eastAsia="en-GB"/>
              </w:rPr>
              <w:t>The type of storage medium in which the tooth is stored has no influence on the survival</w:t>
            </w:r>
            <w:r w:rsidRPr="00D90D36">
              <w:rPr>
                <w:rFonts w:ascii="Times New Roman" w:eastAsia="Calibri" w:hAnsi="Times New Roman" w:cs="Times New Roman"/>
                <w:color w:val="FF0000"/>
                <w:sz w:val="16"/>
                <w:szCs w:val="16"/>
                <w:lang w:eastAsia="en-GB"/>
              </w:rPr>
              <w:t>,</w:t>
            </w:r>
            <w:r w:rsidRPr="00D90D36">
              <w:rPr>
                <w:rFonts w:ascii="Times New Roman" w:eastAsia="Calibri" w:hAnsi="Times New Roman" w:cs="Times New Roman"/>
                <w:sz w:val="16"/>
                <w:szCs w:val="16"/>
                <w:lang w:eastAsia="en-GB"/>
              </w:rPr>
              <w:t xml:space="preserve"> colour and bonding strength of the restored tooth after fragment reattachment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14 months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8"/>
                <w:szCs w:val="18"/>
                <w:lang w:eastAsia="en-GB"/>
              </w:rPr>
            </w:pPr>
            <w:r w:rsidRPr="00D90D36">
              <w:rPr>
                <w:rFonts w:ascii="Times New Roman" w:eastAsia="Calibri" w:hAnsi="Times New Roman" w:cs="Times New Roman"/>
                <w:sz w:val="18"/>
                <w:szCs w:val="18"/>
                <w:lang w:eastAsia="en-GB"/>
              </w:rPr>
              <w:t>Martins et al, (2018)</w:t>
            </w:r>
            <w:r w:rsidRPr="00D90D36">
              <w:rPr>
                <w:rFonts w:ascii="Times New Roman" w:eastAsia="Calibri" w:hAnsi="Times New Roman" w:cs="Times New Roman"/>
                <w:b/>
                <w:sz w:val="18"/>
                <w:szCs w:val="18"/>
                <w:vertAlign w:val="superscript"/>
                <w:lang w:eastAsia="en-GB"/>
              </w:rPr>
              <w:t>31</w:t>
            </w:r>
            <w:r w:rsidRPr="00D90D36">
              <w:rPr>
                <w:rFonts w:ascii="Times New Roman" w:eastAsia="Calibri" w:hAnsi="Times New Roman" w:cs="Times New Roman"/>
                <w:sz w:val="18"/>
                <w:szCs w:val="18"/>
                <w:lang w:eastAsia="en-GB"/>
              </w:rPr>
              <w:t xml:space="preserve">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Belo Horizonte, Brazil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21</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Ellis class III fracture</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Part of the fragment was lost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Normal saline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Root canal treatment instituted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was cemented with auto adhesive cement</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Fragment reattached with composite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Composite resin (not specified)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The combined use of  adhesive materials and fragment is a simple, low cost and efficient procedure for the treatment of traumatized anterior teeth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2yrs</w:t>
            </w:r>
          </w:p>
        </w:tc>
      </w:tr>
      <w:tr w:rsidR="00F70E26" w:rsidRPr="00D90D36" w:rsidTr="00185F64">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color w:val="FF0000"/>
                <w:sz w:val="16"/>
                <w:szCs w:val="16"/>
                <w:lang w:eastAsia="en-GB"/>
              </w:rPr>
            </w:pPr>
            <w:r w:rsidRPr="00D90D36">
              <w:rPr>
                <w:rFonts w:ascii="Times New Roman" w:eastAsia="Calibri" w:hAnsi="Times New Roman" w:cs="Times New Roman"/>
                <w:sz w:val="18"/>
                <w:szCs w:val="18"/>
                <w:lang w:eastAsia="en-GB"/>
              </w:rPr>
              <w:t>Karre et al, (2018)</w:t>
            </w:r>
            <w:r w:rsidRPr="00D90D36">
              <w:rPr>
                <w:rFonts w:ascii="Times New Roman" w:eastAsia="Calibri" w:hAnsi="Times New Roman" w:cs="Times New Roman"/>
                <w:b/>
                <w:sz w:val="18"/>
                <w:szCs w:val="18"/>
                <w:vertAlign w:val="superscript"/>
                <w:lang w:eastAsia="en-GB"/>
              </w:rPr>
              <w:t xml:space="preserve">32 </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Vikarabad, India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M/12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22</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Enamel dentine fracture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Water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Acid etched with 37% phosphoric acid</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Fibre post was placed extra corona vertical grooves made in the fragment and tooth</w:t>
            </w:r>
          </w:p>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 xml:space="preserve">Reattachment was done with flowable composite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Flowable composite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Tooth fragment reattached is an aesthetically acceptable and a conservative approach in the management of traumatic dental injury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0E26" w:rsidRPr="00D90D36" w:rsidRDefault="00F70E26" w:rsidP="00185F64">
            <w:pPr>
              <w:suppressAutoHyphens/>
              <w:autoSpaceDN w:val="0"/>
              <w:spacing w:after="0" w:line="480" w:lineRule="auto"/>
              <w:jc w:val="both"/>
              <w:textAlignment w:val="baseline"/>
              <w:rPr>
                <w:rFonts w:ascii="Times New Roman" w:eastAsia="Calibri" w:hAnsi="Times New Roman" w:cs="Times New Roman"/>
                <w:sz w:val="16"/>
                <w:szCs w:val="16"/>
                <w:lang w:eastAsia="en-GB"/>
              </w:rPr>
            </w:pPr>
            <w:r w:rsidRPr="00D90D36">
              <w:rPr>
                <w:rFonts w:ascii="Times New Roman" w:eastAsia="Calibri" w:hAnsi="Times New Roman" w:cs="Times New Roman"/>
                <w:sz w:val="16"/>
                <w:szCs w:val="16"/>
                <w:lang w:eastAsia="en-GB"/>
              </w:rPr>
              <w:t>2yrs</w:t>
            </w:r>
          </w:p>
        </w:tc>
      </w:tr>
    </w:tbl>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color w:val="FF0000"/>
          <w:sz w:val="28"/>
          <w:szCs w:val="28"/>
          <w:lang w:eastAsia="en-GB"/>
        </w:rPr>
        <w:sectPr w:rsidR="00F70E26" w:rsidRPr="00D90D36">
          <w:pgSz w:w="16838" w:h="11906" w:orient="landscape"/>
          <w:pgMar w:top="1440" w:right="1440" w:bottom="1440" w:left="1440" w:header="720" w:footer="720" w:gutter="0"/>
          <w:cols w:space="720"/>
        </w:sect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lastRenderedPageBreak/>
        <w:t>Results</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The search from the various sites yielded 206 articles of which 61 relevant ones were downloaded. Twenty five studies from different countries that met the selection criteria were included; most of them (24) were case reports while the remaining was an article</w:t>
      </w:r>
      <w:r w:rsidRPr="00D90D36">
        <w:rPr>
          <w:rFonts w:ascii="Times New Roman" w:eastAsia="Calibri" w:hAnsi="Times New Roman" w:cs="Times New Roman"/>
          <w:sz w:val="24"/>
          <w:szCs w:val="24"/>
          <w:vertAlign w:val="superscript"/>
          <w:lang w:eastAsia="en-GB"/>
        </w:rPr>
        <w:t>34</w:t>
      </w:r>
      <w:r w:rsidRPr="00D90D36">
        <w:rPr>
          <w:rFonts w:ascii="Times New Roman" w:eastAsia="Calibri" w:hAnsi="Times New Roman" w:cs="Times New Roman"/>
          <w:sz w:val="24"/>
          <w:szCs w:val="24"/>
          <w:lang w:eastAsia="en-GB"/>
        </w:rPr>
        <w:t xml:space="preserve"> that reported hydration and dehydration periods of crown fragment. The year of the studies ranged from 2003 to 2018. All the patients were children and young adults with ages between eight (8) years to thirty four (34) years. The majority of patients (69.2%) were male. Altogether, twenty nine (29) teeth were treated in the studies reviewed. Fifteen </w:t>
      </w:r>
      <w:r w:rsidRPr="00D90D36">
        <w:rPr>
          <w:rFonts w:ascii="Times New Roman" w:eastAsia="Calibri" w:hAnsi="Times New Roman" w:cs="Times New Roman"/>
          <w:color w:val="000000" w:themeColor="text1"/>
          <w:sz w:val="24"/>
          <w:szCs w:val="24"/>
          <w:lang w:eastAsia="en-GB"/>
        </w:rPr>
        <w:t xml:space="preserve">(51.7%) </w:t>
      </w:r>
      <w:r w:rsidRPr="00D90D36">
        <w:rPr>
          <w:rFonts w:ascii="Times New Roman" w:eastAsia="Calibri" w:hAnsi="Times New Roman" w:cs="Times New Roman"/>
          <w:sz w:val="24"/>
          <w:szCs w:val="24"/>
          <w:lang w:eastAsia="en-GB"/>
        </w:rPr>
        <w:t xml:space="preserve">out of the 29 teeth were upper right maxillary centrals, followed by upper left lateral incisors which were seven (24.1%); the rest were upper right lateral incisors 4(13.9%), upper left central 2(6.9%) and upper left canine 1(3.4%). Ellis class III fracture constituted the major indication for the tooth fragment reattachment </w:t>
      </w:r>
      <w:r w:rsidRPr="00D90D36">
        <w:rPr>
          <w:rFonts w:ascii="Times New Roman" w:eastAsia="Calibri" w:hAnsi="Times New Roman" w:cs="Times New Roman"/>
          <w:color w:val="000000" w:themeColor="text1"/>
          <w:sz w:val="24"/>
          <w:szCs w:val="24"/>
          <w:lang w:eastAsia="en-GB"/>
        </w:rPr>
        <w:t xml:space="preserve">in 23(79.3%) </w:t>
      </w:r>
      <w:r w:rsidRPr="00D90D36">
        <w:rPr>
          <w:rFonts w:ascii="Times New Roman" w:eastAsia="Calibri" w:hAnsi="Times New Roman" w:cs="Times New Roman"/>
          <w:sz w:val="24"/>
          <w:szCs w:val="24"/>
          <w:lang w:eastAsia="en-GB"/>
        </w:rPr>
        <w:t>while others were Ellis class II. Only 19 studies indicated the storage medium used</w:t>
      </w:r>
      <w:r w:rsidRPr="00D90D36">
        <w:rPr>
          <w:rFonts w:ascii="Times New Roman" w:eastAsia="Calibri" w:hAnsi="Times New Roman" w:cs="Times New Roman"/>
          <w:color w:val="FF0000"/>
          <w:sz w:val="24"/>
          <w:szCs w:val="24"/>
          <w:lang w:eastAsia="en-GB"/>
        </w:rPr>
        <w:t>,</w:t>
      </w:r>
      <w:r w:rsidRPr="00D90D36">
        <w:rPr>
          <w:rFonts w:ascii="Times New Roman" w:eastAsia="Calibri" w:hAnsi="Times New Roman" w:cs="Times New Roman"/>
          <w:sz w:val="24"/>
          <w:szCs w:val="24"/>
          <w:lang w:eastAsia="en-GB"/>
        </w:rPr>
        <w:t xml:space="preserve"> with </w:t>
      </w:r>
      <w:r w:rsidRPr="00D90D36">
        <w:rPr>
          <w:rFonts w:ascii="Times New Roman" w:eastAsia="Calibri" w:hAnsi="Times New Roman" w:cs="Times New Roman"/>
          <w:color w:val="000000" w:themeColor="text1"/>
          <w:sz w:val="24"/>
          <w:szCs w:val="24"/>
          <w:lang w:eastAsia="en-GB"/>
        </w:rPr>
        <w:t xml:space="preserve">normal </w:t>
      </w:r>
      <w:r w:rsidRPr="00D90D36">
        <w:rPr>
          <w:rFonts w:ascii="Times New Roman" w:eastAsia="Calibri" w:hAnsi="Times New Roman" w:cs="Times New Roman"/>
          <w:sz w:val="24"/>
          <w:szCs w:val="24"/>
          <w:lang w:eastAsia="en-GB"/>
        </w:rPr>
        <w:t xml:space="preserve">saline utilized in 11 (57.9%) </w:t>
      </w:r>
      <w:r w:rsidRPr="00D90D36">
        <w:rPr>
          <w:rFonts w:ascii="Times New Roman" w:eastAsia="Calibri" w:hAnsi="Times New Roman" w:cs="Times New Roman"/>
          <w:color w:val="000000" w:themeColor="text1"/>
          <w:sz w:val="24"/>
          <w:szCs w:val="24"/>
          <w:lang w:eastAsia="en-GB"/>
        </w:rPr>
        <w:t xml:space="preserve">studies for rehydration of tooth fragment; </w:t>
      </w:r>
      <w:r w:rsidRPr="00D90D36">
        <w:rPr>
          <w:rFonts w:ascii="Times New Roman" w:eastAsia="Calibri" w:hAnsi="Times New Roman" w:cs="Times New Roman"/>
          <w:sz w:val="24"/>
          <w:szCs w:val="24"/>
          <w:lang w:eastAsia="en-GB"/>
        </w:rPr>
        <w:t xml:space="preserve">one study (5.3%) </w:t>
      </w:r>
      <w:r w:rsidRPr="00D90D36">
        <w:rPr>
          <w:rFonts w:ascii="Times New Roman" w:eastAsia="Calibri" w:hAnsi="Times New Roman" w:cs="Times New Roman"/>
          <w:color w:val="000000" w:themeColor="text1"/>
          <w:sz w:val="24"/>
          <w:szCs w:val="24"/>
          <w:lang w:eastAsia="en-GB"/>
        </w:rPr>
        <w:t>used</w:t>
      </w:r>
      <w:r w:rsidRPr="00D90D36">
        <w:rPr>
          <w:rFonts w:ascii="Times New Roman" w:eastAsia="Calibri" w:hAnsi="Times New Roman" w:cs="Times New Roman"/>
          <w:sz w:val="24"/>
          <w:szCs w:val="24"/>
          <w:lang w:eastAsia="en-GB"/>
        </w:rPr>
        <w:t xml:space="preserve"> Hank’s balanced solution</w:t>
      </w:r>
      <w:r w:rsidRPr="00D90D36">
        <w:rPr>
          <w:rFonts w:ascii="Times New Roman" w:eastAsia="Calibri" w:hAnsi="Times New Roman" w:cs="Times New Roman"/>
          <w:color w:val="000000" w:themeColor="text1"/>
          <w:sz w:val="24"/>
          <w:szCs w:val="24"/>
          <w:vertAlign w:val="superscript"/>
          <w:lang w:eastAsia="en-GB"/>
        </w:rPr>
        <w:t>[18]</w:t>
      </w:r>
      <w:r w:rsidRPr="00D90D36">
        <w:rPr>
          <w:rFonts w:ascii="Times New Roman" w:eastAsia="Calibri" w:hAnsi="Times New Roman" w:cs="Times New Roman"/>
          <w:color w:val="000000" w:themeColor="text1"/>
          <w:sz w:val="24"/>
          <w:szCs w:val="24"/>
          <w:lang w:eastAsia="en-GB"/>
        </w:rPr>
        <w:t xml:space="preserve">, 5(26.3%) studies used water and 2 (10.5%) used milk. However, in one </w:t>
      </w:r>
      <w:r w:rsidRPr="00D90D36">
        <w:rPr>
          <w:rFonts w:ascii="Times New Roman" w:eastAsia="Calibri" w:hAnsi="Times New Roman" w:cs="Times New Roman"/>
          <w:strike/>
          <w:color w:val="000000" w:themeColor="text1"/>
          <w:sz w:val="24"/>
          <w:szCs w:val="24"/>
          <w:lang w:eastAsia="en-GB"/>
        </w:rPr>
        <w:t>of the</w:t>
      </w:r>
      <w:r w:rsidRPr="00D90D36">
        <w:rPr>
          <w:rFonts w:ascii="Times New Roman" w:eastAsia="Calibri" w:hAnsi="Times New Roman" w:cs="Times New Roman"/>
          <w:color w:val="000000" w:themeColor="text1"/>
          <w:sz w:val="24"/>
          <w:szCs w:val="24"/>
          <w:lang w:eastAsia="en-GB"/>
        </w:rPr>
        <w:t xml:space="preserve"> study, the tooth fragment was put in an empty container. </w:t>
      </w:r>
      <w:r w:rsidRPr="00D90D36">
        <w:rPr>
          <w:rFonts w:ascii="Times New Roman" w:eastAsia="Calibri" w:hAnsi="Times New Roman" w:cs="Times New Roman"/>
          <w:sz w:val="24"/>
          <w:szCs w:val="24"/>
          <w:lang w:eastAsia="en-GB"/>
        </w:rPr>
        <w:t xml:space="preserve">Materials that were used for reattachment included Light cure composite </w:t>
      </w:r>
      <w:r w:rsidRPr="00D90D36">
        <w:rPr>
          <w:rFonts w:ascii="Times New Roman" w:eastAsia="Calibri" w:hAnsi="Times New Roman" w:cs="Times New Roman"/>
          <w:color w:val="000000" w:themeColor="text1"/>
          <w:sz w:val="24"/>
          <w:szCs w:val="24"/>
          <w:lang w:eastAsia="en-GB"/>
        </w:rPr>
        <w:t>in</w:t>
      </w:r>
      <w:r w:rsidRPr="00D90D36">
        <w:rPr>
          <w:rFonts w:ascii="Times New Roman" w:eastAsia="Calibri" w:hAnsi="Times New Roman" w:cs="Times New Roman"/>
          <w:sz w:val="24"/>
          <w:szCs w:val="24"/>
          <w:lang w:eastAsia="en-GB"/>
        </w:rPr>
        <w:t xml:space="preserve"> 13(54%), Flowable composite </w:t>
      </w:r>
      <w:r w:rsidRPr="00D90D36">
        <w:rPr>
          <w:rFonts w:ascii="Times New Roman" w:eastAsia="Calibri" w:hAnsi="Times New Roman" w:cs="Times New Roman"/>
          <w:color w:val="000000" w:themeColor="text1"/>
          <w:sz w:val="24"/>
          <w:szCs w:val="24"/>
          <w:lang w:eastAsia="en-GB"/>
        </w:rPr>
        <w:t>in</w:t>
      </w:r>
      <w:r w:rsidRPr="00D90D36">
        <w:rPr>
          <w:rFonts w:ascii="Times New Roman" w:eastAsia="Calibri" w:hAnsi="Times New Roman" w:cs="Times New Roman"/>
          <w:sz w:val="24"/>
          <w:szCs w:val="24"/>
          <w:lang w:eastAsia="en-GB"/>
        </w:rPr>
        <w:t xml:space="preserve"> 7(29%) and Dual cure composite </w:t>
      </w:r>
      <w:r w:rsidRPr="00D90D36">
        <w:rPr>
          <w:rFonts w:ascii="Times New Roman" w:eastAsia="Calibri" w:hAnsi="Times New Roman" w:cs="Times New Roman"/>
          <w:color w:val="000000" w:themeColor="text1"/>
          <w:sz w:val="24"/>
          <w:szCs w:val="24"/>
          <w:lang w:eastAsia="en-GB"/>
        </w:rPr>
        <w:t>in</w:t>
      </w:r>
      <w:r w:rsidRPr="00D90D36">
        <w:rPr>
          <w:rFonts w:ascii="Times New Roman" w:eastAsia="Calibri" w:hAnsi="Times New Roman" w:cs="Times New Roman"/>
          <w:sz w:val="24"/>
          <w:szCs w:val="24"/>
          <w:lang w:eastAsia="en-GB"/>
        </w:rPr>
        <w:t xml:space="preserve"> 4(17%) </w:t>
      </w:r>
      <w:r w:rsidRPr="00D90D36">
        <w:rPr>
          <w:rFonts w:ascii="Times New Roman" w:eastAsia="Calibri" w:hAnsi="Times New Roman" w:cs="Times New Roman"/>
          <w:color w:val="000000" w:themeColor="text1"/>
          <w:sz w:val="24"/>
          <w:szCs w:val="24"/>
          <w:lang w:eastAsia="en-GB"/>
        </w:rPr>
        <w:t>studies</w:t>
      </w:r>
      <w:r w:rsidRPr="00D90D36">
        <w:rPr>
          <w:rFonts w:ascii="Times New Roman" w:eastAsia="Calibri" w:hAnsi="Times New Roman" w:cs="Times New Roman"/>
          <w:sz w:val="24"/>
          <w:szCs w:val="24"/>
          <w:lang w:eastAsia="en-GB"/>
        </w:rPr>
        <w:t xml:space="preserve">. Fibre posts were the most commonly used for core retention 13(54%). Follow up period was between three months and ten years with an average of approximately two years.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Generally, the studies reviewed concluded that, with newer adhesive composite materials, alongside post insertion, fragment tooth reattachment offers a viable ultra conservative, cost effective, safe, fast, aesthetic and alternative treatment with pleasing results. However, long term follow up is needed to confirm the long term efficacy. Storage medium used has no influence on the survival colour and bonding strength of reattached tooth.</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t>Discussion</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Traumatized anterior teeth is a relatively common reason for patients presenting in the dental clinic; it most times affects function, aesthetics and psychological well-being of the patient, thus, requires quick and simple restorative treatment. Tooth fragment reattachment which was once used as a provisional restoration has now gained ground as an established option for restoring fractured teeth when the fragment is available.</w:t>
      </w:r>
      <w:r w:rsidRPr="00D90D36">
        <w:rPr>
          <w:rFonts w:ascii="Times New Roman" w:eastAsia="Calibri" w:hAnsi="Times New Roman" w:cs="Times New Roman"/>
          <w:sz w:val="24"/>
          <w:szCs w:val="24"/>
          <w:vertAlign w:val="superscript"/>
          <w:lang w:eastAsia="en-GB"/>
        </w:rPr>
        <w:t xml:space="preserve">[10] </w:t>
      </w:r>
      <w:r w:rsidRPr="00D90D36">
        <w:rPr>
          <w:rFonts w:ascii="Times New Roman" w:eastAsia="Calibri" w:hAnsi="Times New Roman" w:cs="Times New Roman"/>
          <w:sz w:val="24"/>
          <w:szCs w:val="24"/>
          <w:lang w:eastAsia="en-GB"/>
        </w:rPr>
        <w:t xml:space="preserve">It is the most </w:t>
      </w:r>
      <w:r w:rsidRPr="00D90D36">
        <w:rPr>
          <w:rFonts w:ascii="Times New Roman" w:eastAsia="Calibri" w:hAnsi="Times New Roman" w:cs="Times New Roman"/>
          <w:color w:val="000000" w:themeColor="text1"/>
          <w:sz w:val="24"/>
          <w:szCs w:val="24"/>
          <w:lang w:eastAsia="en-GB"/>
        </w:rPr>
        <w:t xml:space="preserve">conservative, </w:t>
      </w:r>
      <w:r w:rsidRPr="00D90D36">
        <w:rPr>
          <w:rFonts w:ascii="Times New Roman" w:eastAsia="Calibri" w:hAnsi="Times New Roman" w:cs="Times New Roman"/>
          <w:sz w:val="24"/>
          <w:szCs w:val="24"/>
          <w:lang w:eastAsia="en-GB"/>
        </w:rPr>
        <w:t>aesthetic, less expensive and well pleasing to the patient.</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Improvement in longevity of tooth reattachment is not unconnected with the advancement in the adhesive dentistry and the use of fibre post. This recent advancement in restorative materials alongside the placement techniques, and preparation designs have enabled restorative dentists to restore fractured teeth predictably.</w:t>
      </w:r>
      <w:r w:rsidRPr="00D90D36">
        <w:rPr>
          <w:rFonts w:ascii="Times New Roman" w:eastAsia="Calibri" w:hAnsi="Times New Roman" w:cs="Times New Roman"/>
          <w:sz w:val="24"/>
          <w:szCs w:val="24"/>
          <w:vertAlign w:val="superscript"/>
          <w:lang w:eastAsia="en-GB"/>
        </w:rPr>
        <w:t>[11]</w:t>
      </w:r>
      <w:r w:rsidRPr="00D90D36">
        <w:rPr>
          <w:rFonts w:ascii="Times New Roman" w:eastAsia="Calibri" w:hAnsi="Times New Roman" w:cs="Times New Roman"/>
          <w:sz w:val="24"/>
          <w:szCs w:val="24"/>
          <w:lang w:eastAsia="en-GB"/>
        </w:rPr>
        <w:t xml:space="preserve"> Survival rate of this method of restoration has been reported to be good while further studies have been recommended.</w:t>
      </w:r>
      <w:r w:rsidRPr="00D90D36">
        <w:rPr>
          <w:rFonts w:ascii="Times New Roman" w:eastAsia="Calibri" w:hAnsi="Times New Roman" w:cs="Times New Roman"/>
          <w:sz w:val="24"/>
          <w:szCs w:val="24"/>
          <w:vertAlign w:val="superscript"/>
          <w:lang w:eastAsia="en-GB"/>
        </w:rPr>
        <w:t xml:space="preserve">[4,18,24]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All the patients treated in the case reports included in this present study were children and young adults with ages between 8 and 34 years. It has been reported in other studies</w:t>
      </w:r>
      <w:r w:rsidRPr="00D90D36">
        <w:rPr>
          <w:rFonts w:ascii="Times New Roman" w:eastAsia="Calibri" w:hAnsi="Times New Roman" w:cs="Times New Roman"/>
          <w:sz w:val="24"/>
          <w:szCs w:val="24"/>
          <w:vertAlign w:val="superscript"/>
          <w:lang w:eastAsia="en-GB"/>
        </w:rPr>
        <w:t>[18,25]</w:t>
      </w:r>
      <w:r w:rsidRPr="00D90D36">
        <w:rPr>
          <w:rFonts w:ascii="Times New Roman" w:eastAsia="Calibri" w:hAnsi="Times New Roman" w:cs="Times New Roman"/>
          <w:sz w:val="24"/>
          <w:szCs w:val="24"/>
          <w:lang w:eastAsia="en-GB"/>
        </w:rPr>
        <w:t xml:space="preserve"> that injury to anterior teeth is relatively common and mainly affects children and adolescents with majority of the cases being male. This could be due to the fact that boys are more active in sports, fights and other traumatic injury-associated activities than their girl counterparts.</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Rehydration of the tooth fragment in a storage medium has been reported to be a factor in the survival of reattached tooth. Duration of rehydration has been controversial as different authors have suggested different duration of storage in a medium before reattachment is done. Shirani et al</w:t>
      </w:r>
      <w:r w:rsidRPr="00D90D36">
        <w:rPr>
          <w:rFonts w:ascii="Times New Roman" w:eastAsia="Calibri" w:hAnsi="Times New Roman" w:cs="Times New Roman"/>
          <w:sz w:val="24"/>
          <w:szCs w:val="24"/>
          <w:vertAlign w:val="superscript"/>
          <w:lang w:eastAsia="en-GB"/>
        </w:rPr>
        <w:t>[34]</w:t>
      </w:r>
      <w:r w:rsidRPr="00D90D36">
        <w:rPr>
          <w:rFonts w:ascii="Times New Roman" w:eastAsia="Calibri" w:hAnsi="Times New Roman" w:cs="Times New Roman"/>
          <w:sz w:val="24"/>
          <w:szCs w:val="24"/>
          <w:lang w:eastAsia="en-GB"/>
        </w:rPr>
        <w:t xml:space="preserve"> in their study conducted on one hundred and eight traumatized mandibular incisors to evaluate the effect of different rehydration periods concluded that twenty-four hour rehydrated </w:t>
      </w:r>
      <w:r w:rsidRPr="00D90D36">
        <w:rPr>
          <w:rFonts w:ascii="Times New Roman" w:eastAsia="Calibri" w:hAnsi="Times New Roman" w:cs="Times New Roman"/>
          <w:sz w:val="24"/>
          <w:szCs w:val="24"/>
          <w:lang w:eastAsia="en-GB"/>
        </w:rPr>
        <w:lastRenderedPageBreak/>
        <w:t>specimen of dehydrated tooth fragment exhibited stronger bonds in comparison with the 30-minute rehydrated specimen. Different rehydration media have been reported by various authors which include Normal Saline, Distilled water, Water, Saliva, Milk and Hanks balanced Solution.</w:t>
      </w:r>
      <w:r w:rsidRPr="00D90D36">
        <w:rPr>
          <w:rFonts w:ascii="Times New Roman" w:eastAsia="Calibri" w:hAnsi="Times New Roman" w:cs="Times New Roman"/>
          <w:sz w:val="24"/>
          <w:szCs w:val="24"/>
          <w:vertAlign w:val="superscript"/>
          <w:lang w:eastAsia="en-GB"/>
        </w:rPr>
        <w:t xml:space="preserve">[18] </w:t>
      </w:r>
      <w:r w:rsidRPr="00D90D36">
        <w:rPr>
          <w:rFonts w:ascii="Times New Roman" w:eastAsia="Calibri" w:hAnsi="Times New Roman" w:cs="Times New Roman"/>
          <w:sz w:val="24"/>
          <w:szCs w:val="24"/>
          <w:lang w:eastAsia="en-GB"/>
        </w:rPr>
        <w:t xml:space="preserve">However, in this present review, </w:t>
      </w:r>
      <w:r w:rsidRPr="00D90D36">
        <w:rPr>
          <w:rFonts w:ascii="Times New Roman" w:eastAsia="Calibri" w:hAnsi="Times New Roman" w:cs="Times New Roman"/>
          <w:color w:val="000000" w:themeColor="text1"/>
          <w:sz w:val="24"/>
          <w:szCs w:val="24"/>
          <w:lang w:eastAsia="en-GB"/>
        </w:rPr>
        <w:t xml:space="preserve">normal saline </w:t>
      </w:r>
      <w:r w:rsidRPr="00D90D36">
        <w:rPr>
          <w:rFonts w:ascii="Times New Roman" w:eastAsia="Calibri" w:hAnsi="Times New Roman" w:cs="Times New Roman"/>
          <w:sz w:val="24"/>
          <w:szCs w:val="24"/>
          <w:lang w:eastAsia="en-GB"/>
        </w:rPr>
        <w:t xml:space="preserve">was the most commonly used rehydration medium for the tooth fragment which may be due to its </w:t>
      </w:r>
      <w:r w:rsidRPr="00D90D36">
        <w:rPr>
          <w:rFonts w:ascii="Times New Roman" w:eastAsia="Calibri" w:hAnsi="Times New Roman" w:cs="Times New Roman"/>
          <w:color w:val="000000" w:themeColor="text1"/>
          <w:sz w:val="24"/>
          <w:szCs w:val="24"/>
          <w:lang w:eastAsia="en-GB"/>
        </w:rPr>
        <w:t xml:space="preserve">ready </w:t>
      </w:r>
      <w:r w:rsidRPr="00D90D36">
        <w:rPr>
          <w:rFonts w:ascii="Times New Roman" w:eastAsia="Calibri" w:hAnsi="Times New Roman" w:cs="Times New Roman"/>
          <w:sz w:val="24"/>
          <w:szCs w:val="24"/>
          <w:lang w:eastAsia="en-GB"/>
        </w:rPr>
        <w:t>availability. Martos et al in 2014</w:t>
      </w:r>
      <w:r w:rsidRPr="00D90D36">
        <w:rPr>
          <w:rFonts w:ascii="Times New Roman" w:eastAsia="Calibri" w:hAnsi="Times New Roman" w:cs="Times New Roman"/>
          <w:sz w:val="24"/>
          <w:szCs w:val="24"/>
          <w:vertAlign w:val="superscript"/>
          <w:lang w:eastAsia="en-GB"/>
        </w:rPr>
        <w:t xml:space="preserve">[23] </w:t>
      </w:r>
      <w:r w:rsidRPr="00D90D36">
        <w:rPr>
          <w:rFonts w:ascii="Times New Roman" w:eastAsia="Calibri" w:hAnsi="Times New Roman" w:cs="Times New Roman"/>
          <w:sz w:val="24"/>
          <w:szCs w:val="24"/>
          <w:lang w:eastAsia="en-GB"/>
        </w:rPr>
        <w:t xml:space="preserve">reported that the type of medium in which the tooth is stored prior to reattachment has no effect on the survival, colour and bonding strength of the restored tooth after fragment reattachment.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Several case reports that used different techniques and materials to reattach fractured teeth segments have been published.</w:t>
      </w:r>
      <w:r w:rsidRPr="00D90D36">
        <w:rPr>
          <w:rFonts w:ascii="Times New Roman" w:eastAsia="Calibri" w:hAnsi="Times New Roman" w:cs="Times New Roman"/>
          <w:sz w:val="24"/>
          <w:szCs w:val="24"/>
          <w:vertAlign w:val="superscript"/>
          <w:lang w:eastAsia="en-GB"/>
        </w:rPr>
        <w:t xml:space="preserve">[1,11,14,18,23] </w:t>
      </w:r>
      <w:r w:rsidRPr="00D90D36">
        <w:rPr>
          <w:rFonts w:ascii="Times New Roman" w:eastAsia="Calibri" w:hAnsi="Times New Roman" w:cs="Times New Roman"/>
          <w:sz w:val="24"/>
          <w:szCs w:val="24"/>
          <w:lang w:eastAsia="en-GB"/>
        </w:rPr>
        <w:t>Materials that have been used in the case reports reviewed in this present study include Light cured composite (54%), Flowable Composite (29%) and Dual Cure composite (17%). Adequate knowledge of these materials and their bonding capacity is essential for good results.</w:t>
      </w:r>
      <w:r w:rsidRPr="00D90D36">
        <w:rPr>
          <w:rFonts w:ascii="Times New Roman" w:eastAsia="Calibri" w:hAnsi="Times New Roman" w:cs="Times New Roman"/>
          <w:sz w:val="24"/>
          <w:szCs w:val="24"/>
          <w:vertAlign w:val="superscript"/>
          <w:lang w:eastAsia="en-GB"/>
        </w:rPr>
        <w:t>[35]</w:t>
      </w:r>
      <w:r w:rsidRPr="00D90D36">
        <w:rPr>
          <w:rFonts w:ascii="Times New Roman" w:eastAsia="Calibri" w:hAnsi="Times New Roman" w:cs="Times New Roman"/>
          <w:sz w:val="24"/>
          <w:szCs w:val="24"/>
          <w:lang w:eastAsia="en-GB"/>
        </w:rPr>
        <w:t xml:space="preserve"> Composite resin was introduced in 1955 when Buonocore used orthophosphoric acid to improve the adhesion of acrylic resins to the surface of the enamel and Bowen developed the Bis-GMA in an attempt to improve the physical properties in 1962.</w:t>
      </w:r>
      <w:r w:rsidRPr="00D90D36">
        <w:rPr>
          <w:rFonts w:ascii="Times New Roman" w:eastAsia="Calibri" w:hAnsi="Times New Roman" w:cs="Times New Roman"/>
          <w:sz w:val="24"/>
          <w:szCs w:val="24"/>
          <w:vertAlign w:val="superscript"/>
          <w:lang w:eastAsia="en-GB"/>
        </w:rPr>
        <w:t>[36,37]</w:t>
      </w:r>
      <w:r w:rsidRPr="00D90D36">
        <w:rPr>
          <w:rFonts w:ascii="Times New Roman" w:eastAsia="Calibri" w:hAnsi="Times New Roman" w:cs="Times New Roman"/>
          <w:sz w:val="24"/>
          <w:szCs w:val="24"/>
          <w:lang w:eastAsia="en-GB"/>
        </w:rPr>
        <w:t xml:space="preserve"> Conventionally, Composite resins are composed of the organic phase, inorganic phase (filler or disperse phase) and organosilane as coupling agent that bond the components together. Composite resin has indubitably acquired an important place among the filling materials due to its considerable aesthetic properties, ability to micromechanically bond to etched tooth tissue, conservation of tooth structure and great versatility that give rise to a variety of therapeutic indications.  However, they are highly technique sensitive which requires proper isolation and good nimbleness in handling, for a better success.</w:t>
      </w:r>
      <w:r w:rsidRPr="00D90D36">
        <w:rPr>
          <w:rFonts w:ascii="Times New Roman" w:eastAsia="Calibri" w:hAnsi="Times New Roman" w:cs="Times New Roman"/>
          <w:sz w:val="24"/>
          <w:szCs w:val="24"/>
          <w:vertAlign w:val="superscript"/>
          <w:lang w:eastAsia="en-GB"/>
        </w:rPr>
        <w:t>[36]</w:t>
      </w:r>
      <w:r w:rsidRPr="00D90D36">
        <w:rPr>
          <w:rFonts w:ascii="Times New Roman" w:eastAsia="Calibri" w:hAnsi="Times New Roman" w:cs="Times New Roman"/>
          <w:sz w:val="24"/>
          <w:szCs w:val="24"/>
          <w:lang w:eastAsia="en-GB"/>
        </w:rPr>
        <w:t xml:space="preserve"> The era of Nanotechnology has led to the development of a newer composite resin containing nanoparticles and nano-aggregates of approximately 25nm and 75nm respectively. Since the particle size is small, resin made with this type of particles gives the restoration a better finish </w:t>
      </w:r>
      <w:r w:rsidRPr="00D90D36">
        <w:rPr>
          <w:rFonts w:ascii="Times New Roman" w:eastAsia="Calibri" w:hAnsi="Times New Roman" w:cs="Times New Roman"/>
          <w:sz w:val="24"/>
          <w:szCs w:val="24"/>
          <w:lang w:eastAsia="en-GB"/>
        </w:rPr>
        <w:lastRenderedPageBreak/>
        <w:t>and wear resistance, less curing shrinkage, less cusp wall deflection and reduces the presence of microfissures in the enamel edges</w:t>
      </w:r>
      <w:r w:rsidRPr="00D90D36">
        <w:rPr>
          <w:rFonts w:ascii="Times New Roman" w:eastAsia="Calibri" w:hAnsi="Times New Roman" w:cs="Times New Roman"/>
          <w:sz w:val="24"/>
          <w:szCs w:val="24"/>
          <w:vertAlign w:val="superscript"/>
          <w:lang w:eastAsia="en-GB"/>
        </w:rPr>
        <w:t xml:space="preserve"> [36]</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Various techniques are employed depending on the case scenario</w:t>
      </w:r>
      <w:r w:rsidRPr="00D90D36">
        <w:rPr>
          <w:rFonts w:ascii="Times New Roman" w:eastAsia="Calibri" w:hAnsi="Times New Roman" w:cs="Times New Roman"/>
          <w:color w:val="FF0000"/>
          <w:sz w:val="24"/>
          <w:szCs w:val="24"/>
          <w:lang w:eastAsia="en-GB"/>
        </w:rPr>
        <w:t>;</w:t>
      </w:r>
      <w:r w:rsidRPr="00D90D36">
        <w:rPr>
          <w:rFonts w:ascii="Times New Roman" w:eastAsia="Calibri" w:hAnsi="Times New Roman" w:cs="Times New Roman"/>
          <w:sz w:val="24"/>
          <w:szCs w:val="24"/>
          <w:lang w:eastAsia="en-GB"/>
        </w:rPr>
        <w:t xml:space="preserve"> there is no technique for reattachment that has been tagged the best, though different preparation methods of the  fragments and the remaining tooth surface are important.</w:t>
      </w:r>
      <w:r w:rsidRPr="00D90D36">
        <w:rPr>
          <w:rFonts w:ascii="Times New Roman" w:eastAsia="Calibri" w:hAnsi="Times New Roman" w:cs="Times New Roman"/>
          <w:sz w:val="24"/>
          <w:szCs w:val="24"/>
          <w:vertAlign w:val="superscript"/>
          <w:lang w:eastAsia="en-GB"/>
        </w:rPr>
        <w:t>[38]</w:t>
      </w:r>
      <w:r w:rsidRPr="00D90D36">
        <w:rPr>
          <w:rFonts w:ascii="Times New Roman" w:eastAsia="Calibri" w:hAnsi="Times New Roman" w:cs="Times New Roman"/>
          <w:sz w:val="24"/>
          <w:szCs w:val="24"/>
          <w:lang w:eastAsia="en-GB"/>
        </w:rPr>
        <w:t xml:space="preserve"> Clinicians who want to master the technique and provide favourable long term aesthetic and functional results for their patients must possess a working knowledge of the varieties of the techniques.</w:t>
      </w:r>
      <w:r w:rsidRPr="00D90D36">
        <w:rPr>
          <w:rFonts w:ascii="Times New Roman" w:eastAsia="Calibri" w:hAnsi="Times New Roman" w:cs="Times New Roman"/>
          <w:sz w:val="24"/>
          <w:szCs w:val="24"/>
          <w:vertAlign w:val="superscript"/>
          <w:lang w:eastAsia="en-GB"/>
        </w:rPr>
        <w:t>[9]</w:t>
      </w:r>
      <w:r w:rsidRPr="00D90D36">
        <w:rPr>
          <w:rFonts w:ascii="Times New Roman" w:eastAsia="Calibri" w:hAnsi="Times New Roman" w:cs="Times New Roman"/>
          <w:sz w:val="24"/>
          <w:szCs w:val="24"/>
          <w:lang w:eastAsia="en-GB"/>
        </w:rPr>
        <w:t xml:space="preserve"> Some cases may even require multidisciplinary approach especially from Oral surgery, Periodontology or Endodontic specialists. Mechanical preparation of the fragment and the tooth surface may be performed by placing dentin groove, bevel, chamfer or over-contour. Fractured enamel prisms that are not in a favourable position may also be removed for better etching.</w:t>
      </w:r>
      <w:r w:rsidRPr="00D90D36">
        <w:rPr>
          <w:rFonts w:ascii="Times New Roman" w:eastAsia="Calibri" w:hAnsi="Times New Roman" w:cs="Times New Roman"/>
          <w:sz w:val="24"/>
          <w:szCs w:val="24"/>
          <w:vertAlign w:val="superscript"/>
          <w:lang w:eastAsia="en-GB"/>
        </w:rPr>
        <w:t xml:space="preserve">[8,39] </w:t>
      </w:r>
      <w:r w:rsidRPr="00D90D36">
        <w:rPr>
          <w:rFonts w:ascii="Times New Roman" w:eastAsia="Calibri" w:hAnsi="Times New Roman" w:cs="Times New Roman"/>
          <w:sz w:val="24"/>
          <w:szCs w:val="24"/>
          <w:lang w:eastAsia="en-GB"/>
        </w:rPr>
        <w:t>It has been reported that simple reattachment without any other preparation can only restore 37.1% of the intact tooth’s fracture resistance, while buccal chamfer recovered about 60.65%</w:t>
      </w:r>
      <w:r w:rsidRPr="00D90D36">
        <w:rPr>
          <w:rFonts w:ascii="Times New Roman" w:eastAsia="Calibri" w:hAnsi="Times New Roman" w:cs="Times New Roman"/>
          <w:color w:val="000000" w:themeColor="text1"/>
          <w:sz w:val="24"/>
          <w:szCs w:val="24"/>
          <w:lang w:eastAsia="en-GB"/>
        </w:rPr>
        <w:t>;</w:t>
      </w:r>
      <w:r w:rsidRPr="00D90D36">
        <w:rPr>
          <w:rFonts w:ascii="Times New Roman" w:eastAsia="Calibri" w:hAnsi="Times New Roman" w:cs="Times New Roman"/>
          <w:sz w:val="24"/>
          <w:szCs w:val="24"/>
          <w:lang w:eastAsia="en-GB"/>
        </w:rPr>
        <w:t xml:space="preserve">  bonding with an over-contour and placement of an internal groove nearly restores the intact tooth fracture strength</w:t>
      </w:r>
      <w:r w:rsidRPr="00D90D36">
        <w:rPr>
          <w:rFonts w:ascii="Times New Roman" w:eastAsia="Calibri" w:hAnsi="Times New Roman" w:cs="Times New Roman"/>
          <w:color w:val="000000" w:themeColor="text1"/>
          <w:sz w:val="24"/>
          <w:szCs w:val="24"/>
          <w:lang w:eastAsia="en-GB"/>
        </w:rPr>
        <w:t xml:space="preserve"> to </w:t>
      </w:r>
      <w:r w:rsidRPr="00D90D36">
        <w:rPr>
          <w:rFonts w:ascii="Times New Roman" w:eastAsia="Calibri" w:hAnsi="Times New Roman" w:cs="Times New Roman"/>
          <w:sz w:val="24"/>
          <w:szCs w:val="24"/>
          <w:lang w:eastAsia="en-GB"/>
        </w:rPr>
        <w:t>97.2% and 90.5% respectively.</w:t>
      </w:r>
      <w:r w:rsidRPr="00D90D36">
        <w:rPr>
          <w:rFonts w:ascii="Times New Roman" w:eastAsia="Calibri" w:hAnsi="Times New Roman" w:cs="Times New Roman"/>
          <w:sz w:val="24"/>
          <w:szCs w:val="24"/>
          <w:vertAlign w:val="superscript"/>
          <w:lang w:eastAsia="en-GB"/>
        </w:rPr>
        <w:t>[40]</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Reattachment of a tooth with more than 50% of the tooth fragmented requires insertion of post to ensure stability.</w:t>
      </w:r>
      <w:r w:rsidRPr="00D90D36">
        <w:rPr>
          <w:rFonts w:ascii="Times New Roman" w:eastAsia="Calibri" w:hAnsi="Times New Roman" w:cs="Times New Roman"/>
          <w:sz w:val="24"/>
          <w:szCs w:val="24"/>
          <w:vertAlign w:val="superscript"/>
          <w:lang w:eastAsia="en-GB"/>
        </w:rPr>
        <w:t xml:space="preserve">[18,25] </w:t>
      </w:r>
      <w:r w:rsidRPr="00D90D36">
        <w:rPr>
          <w:rFonts w:ascii="Times New Roman" w:eastAsia="Calibri" w:hAnsi="Times New Roman" w:cs="Times New Roman"/>
          <w:sz w:val="24"/>
          <w:szCs w:val="24"/>
          <w:lang w:eastAsia="en-GB"/>
        </w:rPr>
        <w:t>In about 54% of the cases reviewed fibre posts were either cemented with dual cure composite or glass ionomer cement. The use of fibre post is dated as far back as 1989 though the first published article on it was in 1990.</w:t>
      </w:r>
      <w:r w:rsidRPr="00D90D36">
        <w:rPr>
          <w:rFonts w:ascii="Times New Roman" w:eastAsia="Calibri" w:hAnsi="Times New Roman" w:cs="Times New Roman"/>
          <w:sz w:val="24"/>
          <w:szCs w:val="24"/>
          <w:vertAlign w:val="superscript"/>
          <w:lang w:eastAsia="en-GB"/>
        </w:rPr>
        <w:t>[41]</w:t>
      </w:r>
      <w:r w:rsidRPr="00D90D36">
        <w:rPr>
          <w:rFonts w:ascii="Times New Roman" w:eastAsia="Calibri" w:hAnsi="Times New Roman" w:cs="Times New Roman"/>
          <w:sz w:val="24"/>
          <w:szCs w:val="24"/>
          <w:lang w:eastAsia="en-GB"/>
        </w:rPr>
        <w:t xml:space="preserve"> The initial fibre posts contained pre-stretched carbon or silica bonded by a matrix of polymer resin which had some drawbacks with their aesthetic usage as they were radiolucent and difficult to conceal under all-ceramic or composite restoration.</w:t>
      </w:r>
      <w:r w:rsidRPr="00D90D36">
        <w:rPr>
          <w:rFonts w:ascii="Times New Roman" w:eastAsia="Calibri" w:hAnsi="Times New Roman" w:cs="Times New Roman"/>
          <w:sz w:val="24"/>
          <w:szCs w:val="24"/>
          <w:vertAlign w:val="superscript"/>
          <w:lang w:eastAsia="en-GB"/>
        </w:rPr>
        <w:t xml:space="preserve">[42] </w:t>
      </w:r>
      <w:r w:rsidRPr="00D90D36">
        <w:rPr>
          <w:rFonts w:ascii="Times New Roman" w:eastAsia="Calibri" w:hAnsi="Times New Roman" w:cs="Times New Roman"/>
          <w:sz w:val="24"/>
          <w:szCs w:val="24"/>
          <w:lang w:eastAsia="en-GB"/>
        </w:rPr>
        <w:t>More aesthetic and radio-opaque quartz and glass fibre posts were introduced to overcome this shortcoming.</w:t>
      </w:r>
      <w:r w:rsidRPr="00D90D36">
        <w:rPr>
          <w:rFonts w:ascii="Times New Roman" w:eastAsia="Calibri" w:hAnsi="Times New Roman" w:cs="Times New Roman"/>
          <w:sz w:val="24"/>
          <w:szCs w:val="24"/>
          <w:vertAlign w:val="superscript"/>
          <w:lang w:eastAsia="en-GB"/>
        </w:rPr>
        <w:t>[42]</w:t>
      </w:r>
      <w:r w:rsidRPr="00D90D36">
        <w:rPr>
          <w:rFonts w:ascii="Times New Roman" w:eastAsia="Calibri" w:hAnsi="Times New Roman" w:cs="Times New Roman"/>
          <w:sz w:val="24"/>
          <w:szCs w:val="24"/>
          <w:lang w:eastAsia="en-GB"/>
        </w:rPr>
        <w:t xml:space="preserve"> Fibre posts are more favourable for situations with aesthetic demands such as in the upper anterior region. It also possesses high tensile strength, low electrical conductivity, resistance to solubility, resistance to biochemical degradation and </w:t>
      </w:r>
      <w:r w:rsidRPr="00D90D36">
        <w:rPr>
          <w:rFonts w:ascii="Times New Roman" w:eastAsia="Calibri" w:hAnsi="Times New Roman" w:cs="Times New Roman"/>
          <w:sz w:val="24"/>
          <w:szCs w:val="24"/>
          <w:lang w:eastAsia="en-GB"/>
        </w:rPr>
        <w:lastRenderedPageBreak/>
        <w:t>modulus of elasticity (about 20Gpa) which is similar to that of dentine (18Gpa).</w:t>
      </w:r>
      <w:r w:rsidRPr="00D90D36">
        <w:rPr>
          <w:rFonts w:ascii="Times New Roman" w:eastAsia="Calibri" w:hAnsi="Times New Roman" w:cs="Times New Roman"/>
          <w:sz w:val="24"/>
          <w:szCs w:val="24"/>
          <w:vertAlign w:val="superscript"/>
          <w:lang w:eastAsia="en-GB"/>
        </w:rPr>
        <w:t xml:space="preserve">[43] </w:t>
      </w:r>
      <w:r w:rsidRPr="00D90D36">
        <w:rPr>
          <w:rFonts w:ascii="Times New Roman" w:eastAsia="Calibri" w:hAnsi="Times New Roman" w:cs="Times New Roman"/>
          <w:sz w:val="24"/>
          <w:szCs w:val="24"/>
          <w:lang w:eastAsia="en-GB"/>
        </w:rPr>
        <w:t>This similarity in modulus of elasticity of fibre post to that of natural tooth and its ability to form monobloc with the cement and dentin qualifies it to be used and favoured by many clinicians in the reattachment of tooth fragment.</w:t>
      </w:r>
      <w:r w:rsidRPr="00D90D36">
        <w:rPr>
          <w:rFonts w:ascii="Times New Roman" w:eastAsia="Calibri" w:hAnsi="Times New Roman" w:cs="Times New Roman"/>
          <w:sz w:val="24"/>
          <w:szCs w:val="24"/>
          <w:vertAlign w:val="superscript"/>
          <w:lang w:eastAsia="en-GB"/>
        </w:rPr>
        <w:t>[6,25]</w:t>
      </w:r>
      <w:r w:rsidRPr="00D90D36">
        <w:rPr>
          <w:rFonts w:ascii="Times New Roman" w:eastAsia="Calibri" w:hAnsi="Times New Roman" w:cs="Times New Roman"/>
          <w:sz w:val="24"/>
          <w:szCs w:val="24"/>
          <w:lang w:eastAsia="en-GB"/>
        </w:rPr>
        <w:t xml:space="preserve"> This is corroborated by Dhanalexmi et al</w:t>
      </w:r>
      <w:r w:rsidRPr="00D90D36">
        <w:rPr>
          <w:rFonts w:ascii="Times New Roman" w:eastAsia="Calibri" w:hAnsi="Times New Roman" w:cs="Times New Roman"/>
          <w:sz w:val="24"/>
          <w:szCs w:val="24"/>
          <w:vertAlign w:val="superscript"/>
          <w:lang w:eastAsia="en-GB"/>
        </w:rPr>
        <w:t>[32]</w:t>
      </w:r>
      <w:r w:rsidRPr="00D90D36">
        <w:rPr>
          <w:rFonts w:ascii="Times New Roman" w:eastAsia="Calibri" w:hAnsi="Times New Roman" w:cs="Times New Roman"/>
          <w:sz w:val="24"/>
          <w:szCs w:val="24"/>
          <w:lang w:eastAsia="en-GB"/>
        </w:rPr>
        <w:t xml:space="preserve"> who concluded in their own study that careful tooth and fragment preparation and fibre post reinforcement gave excellent stability and aesthetics with no colour change even after </w:t>
      </w:r>
      <w:r w:rsidRPr="00D90D36">
        <w:rPr>
          <w:rFonts w:ascii="Times New Roman" w:eastAsia="Calibri" w:hAnsi="Times New Roman" w:cs="Times New Roman"/>
          <w:color w:val="000000" w:themeColor="text1"/>
          <w:sz w:val="24"/>
          <w:szCs w:val="24"/>
          <w:lang w:eastAsia="en-GB"/>
        </w:rPr>
        <w:t xml:space="preserve">2-year </w:t>
      </w:r>
      <w:r w:rsidRPr="00D90D36">
        <w:rPr>
          <w:rFonts w:ascii="Times New Roman" w:eastAsia="Calibri" w:hAnsi="Times New Roman" w:cs="Times New Roman"/>
          <w:sz w:val="24"/>
          <w:szCs w:val="24"/>
          <w:lang w:eastAsia="en-GB"/>
        </w:rPr>
        <w:t xml:space="preserve">review.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Longevity of tooth fragment reattachment was initially questionable and unpredictable before the recent advances in adhesive materials. It is of note that several authors have attempted follow-up of cases of tooth fragment reattachment which ranged from 3 months to ten years in order to monitor the colour stability, fracture resistance and survival rate. However, the average follow up period analysed from the case reports reviewed in this study was 2 years. The majority of the follow-up were between one and two years, this may be due to the fact that many patients are lost to follow up and only come back when they have issues with their restorations. Most of the clinical follow-up of the reattached teeth showed positive outcomes regarding retention and aesthetics,</w:t>
      </w:r>
      <w:r w:rsidRPr="00D90D36">
        <w:rPr>
          <w:rFonts w:ascii="Times New Roman" w:eastAsia="Calibri" w:hAnsi="Times New Roman" w:cs="Times New Roman"/>
          <w:sz w:val="24"/>
          <w:szCs w:val="24"/>
          <w:vertAlign w:val="superscript"/>
          <w:lang w:eastAsia="en-GB"/>
        </w:rPr>
        <w:t xml:space="preserve">[29,31,32,43,44] </w:t>
      </w:r>
      <w:r w:rsidRPr="00D90D36">
        <w:rPr>
          <w:rFonts w:ascii="Times New Roman" w:eastAsia="Calibri" w:hAnsi="Times New Roman" w:cs="Times New Roman"/>
          <w:sz w:val="24"/>
          <w:szCs w:val="24"/>
          <w:lang w:eastAsia="en-GB"/>
        </w:rPr>
        <w:t>Andreasen et al</w:t>
      </w:r>
      <w:r w:rsidRPr="00D90D36">
        <w:rPr>
          <w:rFonts w:ascii="Times New Roman" w:eastAsia="Calibri" w:hAnsi="Times New Roman" w:cs="Times New Roman"/>
          <w:sz w:val="24"/>
          <w:szCs w:val="24"/>
          <w:vertAlign w:val="superscript"/>
          <w:lang w:eastAsia="en-GB"/>
        </w:rPr>
        <w:t>45</w:t>
      </w:r>
      <w:r w:rsidRPr="00D90D36">
        <w:rPr>
          <w:rFonts w:ascii="Times New Roman" w:eastAsia="Calibri" w:hAnsi="Times New Roman" w:cs="Times New Roman"/>
          <w:sz w:val="24"/>
          <w:szCs w:val="24"/>
          <w:lang w:eastAsia="en-GB"/>
        </w:rPr>
        <w:t>in their clinical follow-up of 334 reattached fractured incisors reported 50% and 25% retention after five and seven years respectively. Another study by Vijayakuman et al</w:t>
      </w:r>
      <w:r w:rsidRPr="00D90D36">
        <w:rPr>
          <w:rFonts w:ascii="Times New Roman" w:eastAsia="Calibri" w:hAnsi="Times New Roman" w:cs="Times New Roman"/>
          <w:sz w:val="24"/>
          <w:szCs w:val="24"/>
          <w:vertAlign w:val="superscript"/>
          <w:lang w:eastAsia="en-GB"/>
        </w:rPr>
        <w:t>[46]</w:t>
      </w:r>
      <w:r w:rsidRPr="00D90D36">
        <w:rPr>
          <w:rFonts w:ascii="Times New Roman" w:eastAsia="Calibri" w:hAnsi="Times New Roman" w:cs="Times New Roman"/>
          <w:sz w:val="24"/>
          <w:szCs w:val="24"/>
          <w:lang w:eastAsia="en-GB"/>
        </w:rPr>
        <w:t xml:space="preserve"> that investigated 50 reattached incisor fragments over 5 years showed 80% survival rate. The survival rate in patients treated with biological method of tooth reattachment was reported by Sarapultseva and Sarapultseva</w:t>
      </w:r>
      <w:r w:rsidRPr="00D90D36">
        <w:rPr>
          <w:rFonts w:ascii="Times New Roman" w:eastAsia="Calibri" w:hAnsi="Times New Roman" w:cs="Times New Roman"/>
          <w:sz w:val="24"/>
          <w:szCs w:val="24"/>
          <w:vertAlign w:val="superscript"/>
          <w:lang w:eastAsia="en-GB"/>
        </w:rPr>
        <w:t>[44]</w:t>
      </w:r>
      <w:r w:rsidRPr="00D90D36">
        <w:rPr>
          <w:rFonts w:ascii="Times New Roman" w:eastAsia="Calibri" w:hAnsi="Times New Roman" w:cs="Times New Roman"/>
          <w:sz w:val="24"/>
          <w:szCs w:val="24"/>
          <w:lang w:eastAsia="en-GB"/>
        </w:rPr>
        <w:t xml:space="preserve"> to be 88.9%. Longevity of tooth fragment reattached is also comparable to the direct composite restoration; this was confirmed by pairwise comparison in a study in which it was concluded that both methods provide similar results over the 60-month observation.</w:t>
      </w:r>
      <w:r w:rsidRPr="00D90D36">
        <w:rPr>
          <w:rFonts w:ascii="Times New Roman" w:eastAsia="Calibri" w:hAnsi="Times New Roman" w:cs="Times New Roman"/>
          <w:sz w:val="24"/>
          <w:szCs w:val="24"/>
          <w:vertAlign w:val="superscript"/>
          <w:lang w:eastAsia="en-GB"/>
        </w:rPr>
        <w:t>[44]</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Tooth fragment reattachment is, therefore, a viable and valid treatment option for management of coronal tooth fracture especially in the anterior region whether uncomplicated or </w:t>
      </w:r>
      <w:r w:rsidRPr="00D90D36">
        <w:rPr>
          <w:rFonts w:ascii="Times New Roman" w:eastAsia="Calibri" w:hAnsi="Times New Roman" w:cs="Times New Roman"/>
          <w:sz w:val="24"/>
          <w:szCs w:val="24"/>
          <w:lang w:eastAsia="en-GB"/>
        </w:rPr>
        <w:lastRenderedPageBreak/>
        <w:t>complicated, when the fractured segment is available. It is also recommended that in future, a standardized long term period study be conducted to further evaluate the survival rate of this treatment approach.</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t>Conclusion</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It can be concluded that fragment tooth reattachment as an alternative treatment for fractured anterior teeth is simple, conservative, cost effective, aesthetically pleasing and acceptable with fair survival rate. However, longer-term follow-up is recommended in future studies.</w:t>
      </w:r>
    </w:p>
    <w:p w:rsidR="00F70E26" w:rsidRPr="00D90D36" w:rsidRDefault="00F70E26" w:rsidP="00F70E26">
      <w:pPr>
        <w:suppressAutoHyphens/>
        <w:autoSpaceDN w:val="0"/>
        <w:textAlignment w:val="baseline"/>
        <w:rPr>
          <w:rFonts w:ascii="Times New Roman" w:eastAsia="Calibri" w:hAnsi="Times New Roman" w:cs="Times New Roman"/>
          <w:b/>
          <w:sz w:val="24"/>
          <w:szCs w:val="24"/>
          <w:lang w:eastAsia="en-GB"/>
        </w:rPr>
      </w:pPr>
    </w:p>
    <w:p w:rsidR="00F70E26" w:rsidRPr="00D90D36" w:rsidRDefault="00F70E26" w:rsidP="00F70E26">
      <w:pPr>
        <w:suppressAutoHyphens/>
        <w:autoSpaceDN w:val="0"/>
        <w:textAlignment w:val="baseline"/>
        <w:rPr>
          <w:rFonts w:ascii="Times New Roman" w:eastAsia="Calibri" w:hAnsi="Times New Roman" w:cs="Times New Roman"/>
          <w:b/>
          <w:sz w:val="24"/>
          <w:szCs w:val="24"/>
          <w:lang w:eastAsia="en-GB"/>
        </w:rPr>
      </w:pPr>
      <w:r w:rsidRPr="00D90D36">
        <w:rPr>
          <w:rFonts w:ascii="Times New Roman" w:eastAsia="Calibri" w:hAnsi="Times New Roman" w:cs="Times New Roman"/>
          <w:b/>
          <w:sz w:val="24"/>
          <w:szCs w:val="24"/>
          <w:lang w:eastAsia="en-GB"/>
        </w:rPr>
        <w:t>References</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1. Shetty P P, Metgud S, Jain A, Dhillon G, Astekar M. A conservative single visit reattachment of fractured crown fragment. Clinic and Practice. 2012;2:175–178.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 Pathan ML, Gaddalay S. Reattachment of anterior teeth fragments : A case report. International Journal of Applied Sciences. 2017;3:101–103</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3. Basavana RS, Ravi K, Sharma N. A single visit , reattachment of fractured crown fragment. Contemporary Clinical Dentistry. 2010;1:168-170</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color w:val="FF0000"/>
          <w:sz w:val="24"/>
          <w:szCs w:val="24"/>
          <w:lang w:eastAsia="en-GB"/>
        </w:rPr>
      </w:pPr>
      <w:r w:rsidRPr="00D90D36">
        <w:rPr>
          <w:rFonts w:ascii="Times New Roman" w:eastAsia="Calibri" w:hAnsi="Times New Roman" w:cs="Times New Roman"/>
          <w:sz w:val="24"/>
          <w:szCs w:val="24"/>
          <w:lang w:eastAsia="en-GB"/>
        </w:rPr>
        <w:t>4. Tonini R. An Innovative Method for Fragment Reattachment after Complicated Crown Fracture. J Esthet Restor Dent. 2017;29:172-177</w:t>
      </w:r>
    </w:p>
    <w:p w:rsidR="00F70E26" w:rsidRPr="00D90D36" w:rsidRDefault="00F70E26" w:rsidP="00F70E26">
      <w:pPr>
        <w:suppressAutoHyphens/>
        <w:autoSpaceDN w:val="0"/>
        <w:spacing w:line="480" w:lineRule="auto"/>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5. Divakar HD, Nayak M, Shetty R. Changing concepts in fracture reattachment of teeth - A case series. Endodontology. 48-51. https://www.Google.com/url?q=http://medind.nic.in/eaa/t09/i1</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6. Kulkarni SS, Hemalatha H. Reattachment of fractured anterior tooth using Ribbond and an aesthetic post-A case report. Int J Appl Res. 2015;1:576–7.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lastRenderedPageBreak/>
        <w:t xml:space="preserve">7. Saha R, Bora A, Maurya R, Zahir S, Kundu GK. Reattachment of Fractured Anterior Tooth: A case Report. Int J Dent Med Res. 2015;1:113–5.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8. Mukherjee S, Das UK, Sana S. Reattachment of Anterior Tooth Fragment by a Conservative Approach- A Case report. IOSR J Dent Med Sci. 2016;15:26–31.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9. Lise D, Vieira LC, Araujo E, Lopes G. Tooth Fragment Reattachment: The Natural Restoration. Oper Dent. 2012;37:584–90.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10. Hegde SG, Tawani GS, Manjusha M. Use of quartz fiber post for reattachment of complex crown root fractures : A 4-year follow- up. J Conserv Dent. </w:t>
      </w:r>
      <w:r w:rsidRPr="00D90D36">
        <w:rPr>
          <w:rFonts w:ascii="Times New Roman" w:eastAsia="Calibri" w:hAnsi="Times New Roman" w:cs="Times New Roman"/>
          <w:color w:val="000000" w:themeColor="text1"/>
          <w:sz w:val="24"/>
          <w:szCs w:val="24"/>
          <w:lang w:eastAsia="en-GB"/>
        </w:rPr>
        <w:t>2014;17:389-92</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11. Garcia FCP, Poubel DLN, Ameida JCF, Toledo IP, Poi WR, Guerra ENS et al. Tooth fragment reattachment techniques: a systematic review. Dent Traumatol. </w:t>
      </w:r>
      <w:r w:rsidRPr="00D90D36">
        <w:rPr>
          <w:rFonts w:ascii="Times New Roman" w:eastAsia="Calibri" w:hAnsi="Times New Roman" w:cs="Times New Roman"/>
          <w:color w:val="000000" w:themeColor="text1"/>
          <w:sz w:val="24"/>
          <w:szCs w:val="24"/>
          <w:lang w:eastAsia="en-GB"/>
        </w:rPr>
        <w:t xml:space="preserve">2018;34:135-143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12. Mehdi H El, Rachid F. Reattachment of a Fractured Crown Fragment of the Maxillary Central Incisor : a Case Report. Adv Dent &amp; Oral Health. 2016;3:3–5.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13. Ajayi D, Gbadebo S, Abiodun-solanke IF. Tooth reattachment : knowledge and practice of Nigerian dentists in postgraduate training .J Stoma. 2017;70:679–85.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14. Ajayi D, Abiodun-Solanke I, SO Gbadebo. Reattachment of Fractured Anterior Tooth : A 2-Year Review of a Case. IJOPRD. 2011;1:123–7.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15. Macedo G V, Diaz PI, Fernandes CA, Ritter AV. Reattachment of Anterior Teeth Fragments. J Esthet Restor Dent. 2008;20:5–18.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16. Hedge RJ. Tooth fragment reattachment- an esthetic alternative: Report of a case. J Indian Soc Pedo Prey Dent. 2003;21:117-119</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17. Kumar S A, Jyothi K.N. Reattachment of fractured tooth using self-etching adhesive and esthetic fibre post. J Dent Sci Res. 2010;1:75–82.</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lastRenderedPageBreak/>
        <w:t>18. Ninawe N, Doifode D, Khandelwal V, Nayak PA. Fragment reattachment of fractured anterior teeth in a young patient with a 1 .5-year follow-up. BMJ Case Rep. 2013;2013 DOI: 10.1136/bcr-2013-009399.</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19. Ramakrishna G, Lakshmi S. Immediate reattachment of fractured tooth segment: A biological approach- A case report. Indian Journal of Mednodent and Allied Sciences. 2013;1:68-71</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20. Rajesh G, Lalkrishna R, Sonia P P, Benin P. Management of tooth fractures using fiber post and fragment reattachment: Report of two cases. Journal of Pharmacy &amp; BioAllied Sciences. 2017;9:295-298</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21. Shubha G H. Use of quartz fiber post for reattachment of complex crown root fractures: A 4-year follow up. J. Conserv Dent. 2014;17:389-392</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22. Kim ES, Min KS, Yu MK, Lee KW. Reattachment of a fractured fragment with relined fiber post using indirect technique- a case report. Restorative Dentistry &amp; Endodontics. 2014;39:324-328</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23. Martos J, Majzoob YM, Siqnori C, Silveira LFM. Adhesive crown fragment reattachment in anterior-fractured tooth. J Res Dent. 2014;2:54–56.</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24. Sadanand S K, Hemalatha H. Reattachment of fractured anterior tooth using Ribbond and an esthetic post- A case report. International Journal of Applied Research. 2015;1:576-577</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25. Rai K, Goel M, Sachdeva G, Verma S, Mnadhotra P. Reattachment of fractured tooth fragment using fiber post: A case report. EC Dent Sci. 2016;4:713–719.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26. Choudary A, Gard R, Bhalla A, Khatri R K. Tooth fragment reattachment: An esthetic, biological restoration. Journal of Natural Science, Biology and Medicine. 2015;6:205-207</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lastRenderedPageBreak/>
        <w:t>27. Jyothi M, Jyothimayi B SL, Sirisha K, Mounika A, Girish K, SruthiKeerthi M H. Reattachment- Conservative management of complicated crown fractures in anterior teeth. International Journal of Applied Dental Sciences. 2016;2:10-13</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28. Dali M. Management of complicated crown fracture by reattachment technique; A clinical report. Journal of Pediatric Dentistry. 2013;1:46-49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29. Mendes L, Laxe L, Passos L. Ten-Year Follow-Up of a Fragment Reattachment to an Anterior Tooth : A Conservative Approach. Case Rep Dent. 2017;2017:2106245. doi: 10.1155/2017/2106245</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30. Martos J, Zanotto S, Baldissera R A. Natural crown bonding of anterior fractured teeth at different levels of complexity: A 14-Month follow up. Contemp Clin Dent. 2018;9;S160-S163</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31. Martins A, Albuquerque R, Lanza L, Vilaca E, Silva N, Moreira A, et al. Conservative treatment of a complicated crown-root fracture using adhesive fragment reattachment and composite resin restoration: two year follow-up. Oper Dent. 2018;43:E102–9.</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color w:val="FF0000"/>
          <w:sz w:val="24"/>
          <w:szCs w:val="24"/>
          <w:lang w:eastAsia="en-GB"/>
        </w:rPr>
      </w:pPr>
      <w:r w:rsidRPr="00D90D36">
        <w:rPr>
          <w:rFonts w:ascii="Times New Roman" w:eastAsia="Calibri" w:hAnsi="Times New Roman" w:cs="Times New Roman"/>
          <w:sz w:val="24"/>
          <w:szCs w:val="24"/>
          <w:lang w:eastAsia="en-GB"/>
        </w:rPr>
        <w:t xml:space="preserve">32. </w:t>
      </w:r>
      <w:hyperlink r:id="rId6" w:history="1">
        <w:r w:rsidRPr="00D90D36">
          <w:rPr>
            <w:rFonts w:ascii="Times New Roman" w:eastAsia="Calibri" w:hAnsi="Times New Roman" w:cs="Times New Roman"/>
            <w:sz w:val="24"/>
            <w:szCs w:val="24"/>
            <w:lang w:eastAsia="en-GB"/>
          </w:rPr>
          <w:t>Karre D</w:t>
        </w:r>
      </w:hyperlink>
      <w:r w:rsidRPr="00D90D36">
        <w:rPr>
          <w:rFonts w:ascii="Times New Roman" w:eastAsia="Calibri" w:hAnsi="Times New Roman" w:cs="Times New Roman"/>
          <w:sz w:val="24"/>
          <w:szCs w:val="24"/>
          <w:lang w:eastAsia="en-GB"/>
        </w:rPr>
        <w:t xml:space="preserve">, </w:t>
      </w:r>
      <w:hyperlink r:id="rId7" w:history="1">
        <w:r w:rsidRPr="00D90D36">
          <w:rPr>
            <w:rFonts w:ascii="Times New Roman" w:eastAsia="Calibri" w:hAnsi="Times New Roman" w:cs="Times New Roman"/>
            <w:sz w:val="24"/>
            <w:szCs w:val="24"/>
            <w:lang w:eastAsia="en-GB"/>
          </w:rPr>
          <w:t>Duddu MK</w:t>
        </w:r>
      </w:hyperlink>
      <w:r w:rsidRPr="00D90D36">
        <w:rPr>
          <w:rFonts w:ascii="Times New Roman" w:eastAsia="Calibri" w:hAnsi="Times New Roman" w:cs="Times New Roman"/>
          <w:sz w:val="24"/>
          <w:szCs w:val="24"/>
          <w:lang w:eastAsia="en-GB"/>
        </w:rPr>
        <w:t xml:space="preserve">, </w:t>
      </w:r>
      <w:hyperlink r:id="rId8" w:history="1">
        <w:r w:rsidRPr="00D90D36">
          <w:rPr>
            <w:rFonts w:ascii="Times New Roman" w:eastAsia="Calibri" w:hAnsi="Times New Roman" w:cs="Times New Roman"/>
            <w:sz w:val="24"/>
            <w:szCs w:val="24"/>
            <w:lang w:eastAsia="en-GB"/>
          </w:rPr>
          <w:t>Swathi SS</w:t>
        </w:r>
      </w:hyperlink>
      <w:r w:rsidRPr="00D90D36">
        <w:rPr>
          <w:rFonts w:ascii="Times New Roman" w:eastAsia="Calibri" w:hAnsi="Times New Roman" w:cs="Times New Roman"/>
          <w:sz w:val="24"/>
          <w:szCs w:val="24"/>
          <w:lang w:eastAsia="en-GB"/>
        </w:rPr>
        <w:t xml:space="preserve">, </w:t>
      </w:r>
      <w:hyperlink r:id="rId9" w:history="1">
        <w:r w:rsidRPr="00D90D36">
          <w:rPr>
            <w:rFonts w:ascii="Times New Roman" w:eastAsia="Calibri" w:hAnsi="Times New Roman" w:cs="Times New Roman"/>
            <w:sz w:val="24"/>
            <w:szCs w:val="24"/>
            <w:lang w:eastAsia="en-GB"/>
          </w:rPr>
          <w:t>Bin Mohsin AH</w:t>
        </w:r>
      </w:hyperlink>
      <w:r w:rsidRPr="00D90D36">
        <w:rPr>
          <w:rFonts w:ascii="Times New Roman" w:eastAsia="Calibri" w:hAnsi="Times New Roman" w:cs="Times New Roman"/>
          <w:sz w:val="24"/>
          <w:szCs w:val="24"/>
          <w:lang w:eastAsia="en-GB"/>
        </w:rPr>
        <w:t xml:space="preserve">, </w:t>
      </w:r>
      <w:hyperlink r:id="rId10" w:history="1">
        <w:r w:rsidRPr="00D90D36">
          <w:rPr>
            <w:rFonts w:ascii="Times New Roman" w:eastAsia="Calibri" w:hAnsi="Times New Roman" w:cs="Times New Roman"/>
            <w:sz w:val="24"/>
            <w:szCs w:val="24"/>
            <w:lang w:eastAsia="en-GB"/>
          </w:rPr>
          <w:t>Bharadwaj B</w:t>
        </w:r>
      </w:hyperlink>
      <w:r w:rsidRPr="00D90D36">
        <w:rPr>
          <w:rFonts w:ascii="Times New Roman" w:eastAsia="Calibri" w:hAnsi="Times New Roman" w:cs="Times New Roman"/>
          <w:sz w:val="24"/>
          <w:szCs w:val="24"/>
          <w:lang w:eastAsia="en-GB"/>
        </w:rPr>
        <w:t xml:space="preserve">, </w:t>
      </w:r>
      <w:r w:rsidRPr="00D90D36">
        <w:rPr>
          <w:rFonts w:ascii="Times New Roman" w:eastAsia="Calibri" w:hAnsi="Times New Roman" w:cs="Times New Roman"/>
          <w:bCs/>
          <w:sz w:val="24"/>
          <w:szCs w:val="24"/>
          <w:lang w:eastAsia="en-GB"/>
        </w:rPr>
        <w:t>Sheraz Barshaik</w:t>
      </w:r>
      <w:r w:rsidRPr="00D90D36">
        <w:rPr>
          <w:rFonts w:ascii="Times New Roman" w:eastAsia="Calibri" w:hAnsi="Times New Roman" w:cs="Times New Roman"/>
          <w:sz w:val="24"/>
          <w:szCs w:val="24"/>
          <w:lang w:eastAsia="en-GB"/>
        </w:rPr>
        <w:t>. Conservative Vertical Groove Technique for Tooth Rehabilitation : 3-Year Follow-Up. Case Rep Dent. 2018 ;2018:2012578. DOI: 10.1155/2018/2012578.</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33. Pavone AF, Ghassemian M, Mancini M, Condo R, Cerroni L, Arcuri C, et al. Autogenous Tooth Fragment Adhesive Reattachment for a Complicated Crown Root. Case Rep Dent. 2016;2016:9352129. doi.org/10.1155/2016/9352129.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34. Shirani F, Malekipour, Sakhaei V, Aghaei F. Hydration and Dehydration Periods of Crown Fragments Prior to Reattachment. Operative Dentistry. </w:t>
      </w:r>
      <w:r w:rsidRPr="00D90D36">
        <w:rPr>
          <w:rFonts w:ascii="Times New Roman" w:eastAsia="Calibri" w:hAnsi="Times New Roman" w:cs="Times New Roman"/>
          <w:color w:val="000000" w:themeColor="text1"/>
          <w:sz w:val="24"/>
          <w:szCs w:val="24"/>
          <w:lang w:eastAsia="en-GB"/>
        </w:rPr>
        <w:t xml:space="preserve">2012;37;501–508.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lastRenderedPageBreak/>
        <w:t xml:space="preserve">35. Rani ST, Reddy RE ,Manjula M, Sreelakshmi N. Fracture fragment reattachment of young permanent maxillay central incisors: A report of two cases. Int J Med Dent Case Reports. 2014;1-4.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36. García AH, Angel M, Lozano M, Vila JC, Escribano AB, Galve PF, et al. Composite resins . A review of the materials and clinical indications. Med Oral Cir Buccal. 2006;11:215–220</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37. Bowen RL. Properties of a silica-reinforced polymer for dental restorations. J Am Dent Assoc. 1963;66:57–64.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38. Borssen E, AK Holni. Traumatic dental injuries in a cohort of 16 year-olds in northern Sweden. Endo Dent Traumatol. 1997;13:276–280.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39. Simonsen RJ. Traumatic fracture restoration: An alternative use of the acid etch technique. Quintessence Int Dent Dig. </w:t>
      </w:r>
      <w:r w:rsidRPr="00D90D36">
        <w:rPr>
          <w:rFonts w:ascii="Times New Roman" w:eastAsia="Calibri" w:hAnsi="Times New Roman" w:cs="Times New Roman"/>
          <w:color w:val="000000" w:themeColor="text1"/>
          <w:sz w:val="24"/>
          <w:szCs w:val="24"/>
          <w:lang w:eastAsia="en-GB"/>
        </w:rPr>
        <w:t xml:space="preserve">1979;10:15–22.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40. Reis A, Francci C, Loguercio AD, Carrilho MRO, Rodrigues Filho LE. Reattachment of anterior fractured teeth: fracture strength using different techniques. Oper Dent. </w:t>
      </w:r>
      <w:r w:rsidRPr="00D90D36">
        <w:rPr>
          <w:rFonts w:ascii="Times New Roman" w:eastAsia="Calibri" w:hAnsi="Times New Roman" w:cs="Times New Roman"/>
          <w:color w:val="000000" w:themeColor="text1"/>
          <w:sz w:val="24"/>
          <w:szCs w:val="24"/>
          <w:lang w:eastAsia="en-GB"/>
        </w:rPr>
        <w:t xml:space="preserve">2001;26:287–94.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 xml:space="preserve">41. Duret B, Reynaud M, Duret F. New concept of coronoradicular reconstruction. The composipost. Chir Dent Fr. </w:t>
      </w:r>
      <w:r w:rsidRPr="00D90D36">
        <w:rPr>
          <w:rFonts w:ascii="Times New Roman" w:eastAsia="Calibri" w:hAnsi="Times New Roman" w:cs="Times New Roman"/>
          <w:color w:val="000000" w:themeColor="text1"/>
          <w:sz w:val="24"/>
          <w:szCs w:val="24"/>
          <w:lang w:eastAsia="en-GB"/>
        </w:rPr>
        <w:t xml:space="preserve">1990;60:69-77.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42. Lamichhane A, Xu C, Zhang F. Dental fiber-post resin base material : a review. J Adv Prosthodont. 2014;6:60–65. </w:t>
      </w:r>
    </w:p>
    <w:p w:rsidR="00F70E26" w:rsidRPr="00D90D36" w:rsidRDefault="00F70E26" w:rsidP="00F70E26">
      <w:pPr>
        <w:suppressAutoHyphens/>
        <w:autoSpaceDN w:val="0"/>
        <w:spacing w:line="480" w:lineRule="auto"/>
        <w:jc w:val="both"/>
        <w:textAlignment w:val="baseline"/>
        <w:rPr>
          <w:rFonts w:ascii="Times New Roman" w:eastAsia="Calibri" w:hAnsi="Times New Roman" w:cs="Times New Roman"/>
          <w:sz w:val="24"/>
          <w:szCs w:val="24"/>
          <w:lang w:eastAsia="en-GB"/>
        </w:rPr>
      </w:pPr>
      <w:r w:rsidRPr="00D90D36">
        <w:rPr>
          <w:rFonts w:ascii="Times New Roman" w:eastAsia="Calibri" w:hAnsi="Times New Roman" w:cs="Times New Roman"/>
          <w:sz w:val="24"/>
          <w:szCs w:val="24"/>
          <w:lang w:eastAsia="en-GB"/>
        </w:rPr>
        <w:t xml:space="preserve">43. Bateman G, Ricketts D, Saunders WP. Fibre – based post systems: a review. Br Dent J. 2003;195:43–48.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lastRenderedPageBreak/>
        <w:t xml:space="preserve">44. Sarapultseva M, Sarapultsev A.  Long-term results of crown fragment reattachment techniques for fractured anterior teeth : A retrospective case-control study. J Esthet Restor Dent. </w:t>
      </w:r>
      <w:r w:rsidRPr="00D90D36">
        <w:rPr>
          <w:rFonts w:ascii="Times New Roman" w:eastAsia="Calibri" w:hAnsi="Times New Roman" w:cs="Times New Roman"/>
          <w:color w:val="000000" w:themeColor="text1"/>
          <w:sz w:val="24"/>
          <w:szCs w:val="24"/>
          <w:lang w:eastAsia="en-GB"/>
        </w:rPr>
        <w:t>2019;31:290-294</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45. Andreasen FM, Noren JG, Andreason JO, Engelhardtsen S, Lindh-Stromberg U. Long term survival of fragment bonding in the treatment of fractured crowns: a multicenter clinical study. Quintessence Int</w:t>
      </w:r>
      <w:r w:rsidRPr="00D90D36">
        <w:rPr>
          <w:rFonts w:ascii="Times New Roman" w:eastAsia="Calibri" w:hAnsi="Times New Roman" w:cs="Times New Roman"/>
          <w:color w:val="000000" w:themeColor="text1"/>
          <w:sz w:val="24"/>
          <w:szCs w:val="24"/>
          <w:lang w:eastAsia="en-GB"/>
        </w:rPr>
        <w:t xml:space="preserve">. 1995;26:669–81. </w:t>
      </w:r>
    </w:p>
    <w:p w:rsidR="00F70E26" w:rsidRPr="00D90D36" w:rsidRDefault="00F70E26" w:rsidP="00F70E26">
      <w:pPr>
        <w:suppressAutoHyphens/>
        <w:autoSpaceDN w:val="0"/>
        <w:spacing w:line="480" w:lineRule="auto"/>
        <w:jc w:val="both"/>
        <w:textAlignment w:val="baseline"/>
        <w:rPr>
          <w:rFonts w:ascii="Calibri" w:eastAsia="Calibri" w:hAnsi="Calibri" w:cs="Arial"/>
          <w:lang w:eastAsia="en-GB"/>
        </w:rPr>
      </w:pPr>
      <w:r w:rsidRPr="00D90D36">
        <w:rPr>
          <w:rFonts w:ascii="Times New Roman" w:eastAsia="Calibri" w:hAnsi="Times New Roman" w:cs="Times New Roman"/>
          <w:sz w:val="24"/>
          <w:szCs w:val="24"/>
          <w:lang w:eastAsia="en-GB"/>
        </w:rPr>
        <w:t>46. Vijayakumaran V. Evaluation of crown restoration of fractured anterior teeth using original tooth fragment. J Dent Res. 1998;77:696.</w:t>
      </w:r>
    </w:p>
    <w:p w:rsidR="00F70E26" w:rsidRDefault="00F70E26" w:rsidP="00F70E26">
      <w:pPr>
        <w:spacing w:after="160" w:line="480" w:lineRule="auto"/>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F70E26" w:rsidRDefault="00F70E26" w:rsidP="00F70E26">
      <w:pPr>
        <w:spacing w:after="160" w:line="480" w:lineRule="auto"/>
        <w:jc w:val="center"/>
        <w:rPr>
          <w:rFonts w:ascii="Times New Roman" w:eastAsia="SimSun" w:hAnsi="Times New Roman" w:cs="Times New Roman"/>
          <w:b/>
          <w:color w:val="000000"/>
          <w:lang w:val="fr-FR" w:eastAsia="zh-CN"/>
        </w:rPr>
      </w:pPr>
    </w:p>
    <w:p w:rsidR="00A537B8" w:rsidRPr="00F70E26" w:rsidRDefault="00A537B8" w:rsidP="00F70E26">
      <w:bookmarkStart w:id="0" w:name="_GoBack"/>
      <w:bookmarkEnd w:id="0"/>
    </w:p>
    <w:sectPr w:rsidR="00A537B8" w:rsidRPr="00F70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3568E"/>
    <w:multiLevelType w:val="hybridMultilevel"/>
    <w:tmpl w:val="258CE724"/>
    <w:lvl w:ilvl="0" w:tplc="D41CC61E">
      <w:start w:val="1"/>
      <w:numFmt w:val="decimal"/>
      <w:lvlText w:val="%1."/>
      <w:lvlJc w:val="left"/>
      <w:pPr>
        <w:ind w:left="81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D01095"/>
    <w:multiLevelType w:val="hybridMultilevel"/>
    <w:tmpl w:val="31A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1105D"/>
    <w:multiLevelType w:val="hybridMultilevel"/>
    <w:tmpl w:val="EB2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72063A"/>
    <w:rsid w:val="00A537B8"/>
    <w:rsid w:val="00CF721D"/>
    <w:rsid w:val="00F7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63A"/>
    <w:pPr>
      <w:spacing w:after="0" w:line="240" w:lineRule="auto"/>
    </w:pPr>
  </w:style>
  <w:style w:type="table" w:customStyle="1" w:styleId="TableGrid4">
    <w:name w:val="Table Grid4"/>
    <w:basedOn w:val="TableNormal"/>
    <w:next w:val="TableGrid"/>
    <w:uiPriority w:val="39"/>
    <w:rsid w:val="007206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20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pmc.org/authors/%5Bobject%20Object%5D" TargetMode="External"/><Relationship Id="rId3" Type="http://schemas.openxmlformats.org/officeDocument/2006/relationships/settings" Target="settings.xml"/><Relationship Id="rId7" Type="http://schemas.openxmlformats.org/officeDocument/2006/relationships/hyperlink" Target="https://europepmc.org/authors/%5Bobject%20Object%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pmc.org/authors/%5Bobject%20Object%5D" TargetMode="External"/><Relationship Id="rId11" Type="http://schemas.openxmlformats.org/officeDocument/2006/relationships/fontTable" Target="fontTable.xml"/><Relationship Id="rId5" Type="http://schemas.openxmlformats.org/officeDocument/2006/relationships/hyperlink" Target="mailto:md_ajayi@yahoo.com" TargetMode="External"/><Relationship Id="rId10" Type="http://schemas.openxmlformats.org/officeDocument/2006/relationships/hyperlink" Target="https://europepmc.org/authors/%5Bobject%20Object%5D" TargetMode="External"/><Relationship Id="rId4" Type="http://schemas.openxmlformats.org/officeDocument/2006/relationships/webSettings" Target="webSettings.xml"/><Relationship Id="rId9" Type="http://schemas.openxmlformats.org/officeDocument/2006/relationships/hyperlink" Target="https://europepmc.org/authors/%5Bobject%20Object%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5807</Words>
  <Characters>33105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2020-07-07T17:39:00Z</dcterms:created>
  <dcterms:modified xsi:type="dcterms:W3CDTF">2020-07-07T17:39:00Z</dcterms:modified>
</cp:coreProperties>
</file>