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E1AB59" w14:textId="61086C50" w:rsidR="002D28CC" w:rsidRDefault="007D2C76">
      <w:pPr>
        <w:pStyle w:val="BodyText"/>
        <w:ind w:left="156"/>
      </w:pPr>
      <w:r>
        <w:rPr>
          <w:noProof/>
        </w:rPr>
        <mc:AlternateContent>
          <mc:Choice Requires="wpg">
            <w:drawing>
              <wp:inline distT="0" distB="0" distL="0" distR="0" wp14:anchorId="4E992227" wp14:editId="256CFBE6">
                <wp:extent cx="6409690" cy="191135"/>
                <wp:effectExtent l="6985" t="0" r="3175" b="1270"/>
                <wp:docPr id="35" name="Group 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09690" cy="191135"/>
                          <a:chOff x="0" y="0"/>
                          <a:chExt cx="10094" cy="301"/>
                        </a:xfrm>
                      </wpg:grpSpPr>
                      <wps:wsp>
                        <wps:cNvPr id="36" name="Freeform 28"/>
                        <wps:cNvSpPr>
                          <a:spLocks/>
                        </wps:cNvSpPr>
                        <wps:spPr bwMode="auto">
                          <a:xfrm>
                            <a:off x="951" y="7"/>
                            <a:ext cx="9142" cy="290"/>
                          </a:xfrm>
                          <a:custGeom>
                            <a:avLst/>
                            <a:gdLst>
                              <a:gd name="T0" fmla="+- 0 10093 951"/>
                              <a:gd name="T1" fmla="*/ T0 w 9142"/>
                              <a:gd name="T2" fmla="+- 0 7 7"/>
                              <a:gd name="T3" fmla="*/ 7 h 290"/>
                              <a:gd name="T4" fmla="+- 0 1353 951"/>
                              <a:gd name="T5" fmla="*/ T4 w 9142"/>
                              <a:gd name="T6" fmla="+- 0 7 7"/>
                              <a:gd name="T7" fmla="*/ 7 h 290"/>
                              <a:gd name="T8" fmla="+- 0 951 951"/>
                              <a:gd name="T9" fmla="*/ T8 w 9142"/>
                              <a:gd name="T10" fmla="+- 0 297 7"/>
                              <a:gd name="T11" fmla="*/ 297 h 290"/>
                              <a:gd name="T12" fmla="+- 0 10093 951"/>
                              <a:gd name="T13" fmla="*/ T12 w 9142"/>
                              <a:gd name="T14" fmla="+- 0 297 7"/>
                              <a:gd name="T15" fmla="*/ 297 h 290"/>
                              <a:gd name="T16" fmla="+- 0 10093 951"/>
                              <a:gd name="T17" fmla="*/ T16 w 9142"/>
                              <a:gd name="T18" fmla="+- 0 7 7"/>
                              <a:gd name="T19" fmla="*/ 7 h 290"/>
                            </a:gdLst>
                            <a:ahLst/>
                            <a:cxnLst>
                              <a:cxn ang="0">
                                <a:pos x="T1" y="T3"/>
                              </a:cxn>
                              <a:cxn ang="0">
                                <a:pos x="T5" y="T7"/>
                              </a:cxn>
                              <a:cxn ang="0">
                                <a:pos x="T9" y="T11"/>
                              </a:cxn>
                              <a:cxn ang="0">
                                <a:pos x="T13" y="T15"/>
                              </a:cxn>
                              <a:cxn ang="0">
                                <a:pos x="T17" y="T19"/>
                              </a:cxn>
                            </a:cxnLst>
                            <a:rect l="0" t="0" r="r" b="b"/>
                            <a:pathLst>
                              <a:path w="9142" h="290">
                                <a:moveTo>
                                  <a:pt x="9142" y="0"/>
                                </a:moveTo>
                                <a:lnTo>
                                  <a:pt x="402" y="0"/>
                                </a:lnTo>
                                <a:lnTo>
                                  <a:pt x="0" y="290"/>
                                </a:lnTo>
                                <a:lnTo>
                                  <a:pt x="9142" y="290"/>
                                </a:lnTo>
                                <a:lnTo>
                                  <a:pt x="9142" y="0"/>
                                </a:lnTo>
                                <a:close/>
                              </a:path>
                            </a:pathLst>
                          </a:custGeom>
                          <a:solidFill>
                            <a:srgbClr val="2E309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 name="Freeform 27"/>
                        <wps:cNvSpPr>
                          <a:spLocks/>
                        </wps:cNvSpPr>
                        <wps:spPr bwMode="auto">
                          <a:xfrm>
                            <a:off x="0" y="7"/>
                            <a:ext cx="1141" cy="294"/>
                          </a:xfrm>
                          <a:custGeom>
                            <a:avLst/>
                            <a:gdLst>
                              <a:gd name="T0" fmla="*/ 1140 w 1141"/>
                              <a:gd name="T1" fmla="+- 0 7 7"/>
                              <a:gd name="T2" fmla="*/ 7 h 294"/>
                              <a:gd name="T3" fmla="*/ 0 w 1141"/>
                              <a:gd name="T4" fmla="+- 0 7 7"/>
                              <a:gd name="T5" fmla="*/ 7 h 294"/>
                              <a:gd name="T6" fmla="*/ 0 w 1141"/>
                              <a:gd name="T7" fmla="+- 0 300 7"/>
                              <a:gd name="T8" fmla="*/ 300 h 294"/>
                              <a:gd name="T9" fmla="*/ 730 w 1141"/>
                              <a:gd name="T10" fmla="+- 0 300 7"/>
                              <a:gd name="T11" fmla="*/ 300 h 294"/>
                              <a:gd name="T12" fmla="*/ 1140 w 1141"/>
                              <a:gd name="T13" fmla="+- 0 7 7"/>
                              <a:gd name="T14" fmla="*/ 7 h 294"/>
                            </a:gdLst>
                            <a:ahLst/>
                            <a:cxnLst>
                              <a:cxn ang="0">
                                <a:pos x="T0" y="T2"/>
                              </a:cxn>
                              <a:cxn ang="0">
                                <a:pos x="T3" y="T5"/>
                              </a:cxn>
                              <a:cxn ang="0">
                                <a:pos x="T6" y="T8"/>
                              </a:cxn>
                              <a:cxn ang="0">
                                <a:pos x="T9" y="T11"/>
                              </a:cxn>
                              <a:cxn ang="0">
                                <a:pos x="T12" y="T14"/>
                              </a:cxn>
                            </a:cxnLst>
                            <a:rect l="0" t="0" r="r" b="b"/>
                            <a:pathLst>
                              <a:path w="1141" h="294">
                                <a:moveTo>
                                  <a:pt x="1140" y="0"/>
                                </a:moveTo>
                                <a:lnTo>
                                  <a:pt x="0" y="0"/>
                                </a:lnTo>
                                <a:lnTo>
                                  <a:pt x="0" y="293"/>
                                </a:lnTo>
                                <a:lnTo>
                                  <a:pt x="730" y="293"/>
                                </a:lnTo>
                                <a:lnTo>
                                  <a:pt x="1140" y="0"/>
                                </a:lnTo>
                                <a:close/>
                              </a:path>
                            </a:pathLst>
                          </a:custGeom>
                          <a:solidFill>
                            <a:srgbClr val="7670B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 name="Text Box 26"/>
                        <wps:cNvSpPr txBox="1">
                          <a:spLocks noChangeArrowheads="1"/>
                        </wps:cNvSpPr>
                        <wps:spPr bwMode="auto">
                          <a:xfrm>
                            <a:off x="0" y="0"/>
                            <a:ext cx="10094" cy="30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8A7F2C2" w14:textId="77777777" w:rsidR="002D28CC" w:rsidRDefault="00000000">
                              <w:pPr>
                                <w:ind w:left="1386"/>
                                <w:rPr>
                                  <w:b/>
                                  <w:sz w:val="24"/>
                                </w:rPr>
                              </w:pPr>
                              <w:r>
                                <w:rPr>
                                  <w:b/>
                                  <w:color w:val="FFFFFF"/>
                                  <w:sz w:val="24"/>
                                </w:rPr>
                                <w:t>Original Article</w:t>
                              </w:r>
                            </w:p>
                          </w:txbxContent>
                        </wps:txbx>
                        <wps:bodyPr rot="0" vert="horz" wrap="square" lIns="0" tIns="0" rIns="0" bIns="0" anchor="t" anchorCtr="0" upright="1">
                          <a:noAutofit/>
                        </wps:bodyPr>
                      </wps:wsp>
                    </wpg:wgp>
                  </a:graphicData>
                </a:graphic>
              </wp:inline>
            </w:drawing>
          </mc:Choice>
          <mc:Fallback>
            <w:pict>
              <v:group w14:anchorId="4E992227" id="Group 25" o:spid="_x0000_s1026" style="width:504.7pt;height:15.05pt;mso-position-horizontal-relative:char;mso-position-vertical-relative:line" coordsize="10094,3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rHx2DgUAAK4SAAAOAAAAZHJzL2Uyb0RvYy54bWzsWF1v2zYUfR+w/0DocUNjSXbsyIhStGlT&#10;DOi2AtV+AK0PS5gsaqQcOf31OyRFhbKlxE2DPe3Fpsyry8NzL++59PXbw64k9ykXBatCx7twHZJW&#10;MUuKahs6f0V3b64cIhpaJbRkVRo6D6lw3t78/NN1W69Tn+WsTFJO4KQS67YOnbxp6vVsJuI83VFx&#10;weq0wmTG+I42eOTbWcJpC++7cua77nLWMp7UnMWpEPj1g550bpT/LEvj5s8sE2lDytABtkZ9cvW5&#10;kZ+zm2u63nJa50XcwaAvQLGjRYVFe1cfaEPJnhcnrnZFzJlgWXMRs92MZVkRp2oP2I3nHu3mE2f7&#10;Wu1lu263dU8TqD3i6cVu4z/uP/H6a/2Fa/QYfmbx3wK8zNp6u7bn5fNWG5NN+ztLEE+6b5ja+CHj&#10;O+kCWyIHxe9Dz296aEiMH5cLN1gGCEOMOS/wvPmlDkCcI0onr8X5x+5Fz3WDhX5t7nrynRld6xUV&#10;yg6VjDrSSDwyJX6Mqa85rVMVACGZ+MJJkYTOfOmQiu6w+zuepjI3iX8lQcnVYWbYFDaV1ow0E2D8&#10;WRKDS88hoGqlWTI0Bt7C12T4INMmg67jvWg+pUyFgt5/Fg2mkZUJRnrQIY8QhWxXItd/fUNcIgme&#10;E7leZ2/MAECb/TIjkUtaohY/MgIay9eKdHi3ifEyNwbwsiI56XBLYMYE4bV8IDNG4VwaKwlnMQEH&#10;4bFcjcBZGYNpOChblg8QM0ZOYIwkmqsJNN6QaT8YAeTZNEuLUYq8Ic/TMbPpjjx/CtiQ8nFgNuHT&#10;wIaMTwOziY+85RSwIfljfNnMW2yhKvSpTnOT/fGh6tIfI0KlMrmqZtVMyKIT6VMWzbuzBCt5ViaM&#10;wQiOZKRyHOs9bQyc0hjx1cf0aWsPgVPmqiw+69wDnco8sL3r17oNcwjgsfRxh0D6Nvqk17SRPMn9&#10;yiFpQ0eXlzx05CmVEzt2n0ZMmTSSL22AlU3xeTQoK9tw4SJjLTsza75r5Q7nAzaPpczMmm9t1S96&#10;tqFBZ/zEJROpDoPcqtKQfvuSNat0ClYWyV1RlnLXgm83tyUn9xRNhP9x7gZ+R/jArFRZUzH5ml5G&#10;/gJ90tVey8OGJQ+o/JzpTgSdEwY5498c0qILCR3xz57y1CHlbxXEC7tegJ9GPSwuVz4euD2zsWdo&#10;FcNV6DQOslwObxvd6uxrXmxzrOSpgFbsHWQ7K6Q4KHwaVfcA/fyvhBQJfCyk6ly9tpDqFDuSUc9b&#10;4ODLVsRHc6EjZroYOxfOk1FIABxKhVR+4c5Wt76+K7UdqWh9ae8lSUGyfdhVfWqdYUkfWceu57pw&#10;nqzTF3NAmVqnL+RqP3PXPdX8vojDjTSQknay1qCOz6dWO5LQ0eUGEjq53qOEPhOvnuypgHk91cOI&#10;oZC8RIJ0hkamsDytE51MnKcSCCdSPFIN6rOS8p16pct7BC708VGwf1iA9MFUArQYFSB50AbCMiVA&#10;QysjBOZ7KD9G/c2s+dZWq7n25QdP251AM25eR31Wy5X73iD4X33OvEdPXONQobT6RPJm9Z4diL+U&#10;iWypD2kO+N3oZnehIxW7zdFGpu84Z22e0gRKrTs861Xt56x7npWmdG1ueU/cedGrcX3NI3IQOrLN&#10;UyfFaBXOoDGRQtQ3JXR9VpfSHDaHjojvbFiwFd2sYKAbFQx0k4LBKzYo6t6PP0VUG9f9gSP/dbGf&#10;VUPz+DfTzb8AAAD//wMAUEsDBBQABgAIAAAAIQBKjUEN3AAAAAUBAAAPAAAAZHJzL2Rvd25yZXYu&#10;eG1sTI9BS8NAEIXvQv/DMkJvdjetisZsSinVUxFsBfE2zU6T0OxsyG6T9N+79aKXgcd7vPdNthxt&#10;I3rqfO1YQzJTIIgLZ2ouNXzuX++eQPiAbLBxTBou5GGZT24yTI0b+IP6XShFLGGfooYqhDaV0hcV&#10;WfQz1xJH7+g6iyHKrpSmwyGW20bOlXqUFmuOCxW2tK6oOO3OVsPbgMNqkWz67em4vnzvH96/tglp&#10;Pb0dVy8gAo3hLwxX/IgOeWQ6uDMbLxoN8ZHwe6+eUs/3IA4aFioBmWfyP33+AwAA//8DAFBLAQIt&#10;ABQABgAIAAAAIQC2gziS/gAAAOEBAAATAAAAAAAAAAAAAAAAAAAAAABbQ29udGVudF9UeXBlc10u&#10;eG1sUEsBAi0AFAAGAAgAAAAhADj9If/WAAAAlAEAAAsAAAAAAAAAAAAAAAAALwEAAF9yZWxzLy5y&#10;ZWxzUEsBAi0AFAAGAAgAAAAhAPqsfHYOBQAArhIAAA4AAAAAAAAAAAAAAAAALgIAAGRycy9lMm9E&#10;b2MueG1sUEsBAi0AFAAGAAgAAAAhAEqNQQ3cAAAABQEAAA8AAAAAAAAAAAAAAAAAaAcAAGRycy9k&#10;b3ducmV2LnhtbFBLBQYAAAAABAAEAPMAAABxCAAAAAA=&#10;">
                <v:shape id="Freeform 28" o:spid="_x0000_s1027" style="position:absolute;left:951;top:7;width:9142;height:290;visibility:visible;mso-wrap-style:square;v-text-anchor:top" coordsize="9142,2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PAhtxQAAANsAAAAPAAAAZHJzL2Rvd25yZXYueG1sRI9Ba8JA&#10;FITvBf/D8oTe6saWSo2uoqURi/Rg9OLtkX0mwezbJbsx6b/vFgo9DjPzDbNcD6YRd2p9bVnBdJKA&#10;IC6srrlUcD5lT28gfEDW2FgmBd/kYb0aPSwx1bbnI93zUIoIYZ+igioEl0rpi4oM+ol1xNG72tZg&#10;iLItpW6xj3DTyOckmUmDNceFCh29V1Tc8s4oyA+vl/2uy1w/zHUz3+Zu9/XxqdTjeNgsQAQawn/4&#10;r73XCl5m8Psl/gC5+gEAAP//AwBQSwECLQAUAAYACAAAACEA2+H2y+4AAACFAQAAEwAAAAAAAAAA&#10;AAAAAAAAAAAAW0NvbnRlbnRfVHlwZXNdLnhtbFBLAQItABQABgAIAAAAIQBa9CxbvwAAABUBAAAL&#10;AAAAAAAAAAAAAAAAAB8BAABfcmVscy8ucmVsc1BLAQItABQABgAIAAAAIQDCPAhtxQAAANsAAAAP&#10;AAAAAAAAAAAAAAAAAAcCAABkcnMvZG93bnJldi54bWxQSwUGAAAAAAMAAwC3AAAA+QIAAAAA&#10;" path="m9142,l402,,,290r9142,l9142,xe" fillcolor="#2e3092" stroked="f">
                  <v:path arrowok="t" o:connecttype="custom" o:connectlocs="9142,7;402,7;0,297;9142,297;9142,7" o:connectangles="0,0,0,0,0"/>
                </v:shape>
                <v:shape id="Freeform 27" o:spid="_x0000_s1028" style="position:absolute;top:7;width:1141;height:294;visibility:visible;mso-wrap-style:square;v-text-anchor:top" coordsize="1141,2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0LWTxgAAANsAAAAPAAAAZHJzL2Rvd25yZXYueG1sRI9PawIx&#10;FMTvhX6H8ArealZbq65GsYViRRH/9NDjY/PcLG5e1k3U9ds3BaHHYWZ+w4ynjS3FhWpfOFbQaScg&#10;iDOnC84VfO8/nwcgfEDWWDomBTfyMJ08Powx1e7KW7rsQi4ihH2KCkwIVSqlzwxZ9G1XEUfv4GqL&#10;Ico6l7rGa4TbUnaT5E1aLDguGKzow1B23J2tgv5t/r7p+b01i9fVaTk8ZD/dtVeq9dTMRiACNeE/&#10;fG9/aQUvffj7En+AnPwCAAD//wMAUEsBAi0AFAAGAAgAAAAhANvh9svuAAAAhQEAABMAAAAAAAAA&#10;AAAAAAAAAAAAAFtDb250ZW50X1R5cGVzXS54bWxQSwECLQAUAAYACAAAACEAWvQsW78AAAAVAQAA&#10;CwAAAAAAAAAAAAAAAAAfAQAAX3JlbHMvLnJlbHNQSwECLQAUAAYACAAAACEAd9C1k8YAAADbAAAA&#10;DwAAAAAAAAAAAAAAAAAHAgAAZHJzL2Rvd25yZXYueG1sUEsFBgAAAAADAAMAtwAAAPoCAAAAAA==&#10;" path="m1140,l,,,293r730,l1140,xe" fillcolor="#7670b3" stroked="f">
                  <v:path arrowok="t" o:connecttype="custom" o:connectlocs="1140,7;0,7;0,300;730,300;1140,7" o:connectangles="0,0,0,0,0"/>
                </v:shape>
                <v:shapetype id="_x0000_t202" coordsize="21600,21600" o:spt="202" path="m,l,21600r21600,l21600,xe">
                  <v:stroke joinstyle="miter"/>
                  <v:path gradientshapeok="t" o:connecttype="rect"/>
                </v:shapetype>
                <v:shape id="Text Box 26" o:spid="_x0000_s1029" type="#_x0000_t202" style="position:absolute;width:10094;height:3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vLRwAAAANsAAAAPAAAAZHJzL2Rvd25yZXYueG1sRE9Ni8Iw&#10;EL0v+B/CCN7W1BVkrUYRcUFYEGs9eBybsQ02k9pE7f57cxD2+Hjf82Vna/Gg1hvHCkbDBARx4bTh&#10;UsEx//n8BuEDssbaMSn4Iw/LRe9jjql2T87ocQiliCHsU1RQhdCkUvqiIot+6BriyF1cazFE2JZS&#10;t/iM4baWX0kykRYNx4YKG1pXVFwPd6tgdeJsY2678z67ZCbPpwn/Tq5KDfrdagYiUBf+xW/3VisY&#10;x7HxS/wBcvECAAD//wMAUEsBAi0AFAAGAAgAAAAhANvh9svuAAAAhQEAABMAAAAAAAAAAAAAAAAA&#10;AAAAAFtDb250ZW50X1R5cGVzXS54bWxQSwECLQAUAAYACAAAACEAWvQsW78AAAAVAQAACwAAAAAA&#10;AAAAAAAAAAAfAQAAX3JlbHMvLnJlbHNQSwECLQAUAAYACAAAACEAoPry0cAAAADbAAAADwAAAAAA&#10;AAAAAAAAAAAHAgAAZHJzL2Rvd25yZXYueG1sUEsFBgAAAAADAAMAtwAAAPQCAAAAAA==&#10;" filled="f" stroked="f">
                  <v:textbox inset="0,0,0,0">
                    <w:txbxContent>
                      <w:p w14:paraId="58A7F2C2" w14:textId="77777777" w:rsidR="002D28CC" w:rsidRDefault="00000000">
                        <w:pPr>
                          <w:ind w:left="1386"/>
                          <w:rPr>
                            <w:b/>
                            <w:sz w:val="24"/>
                          </w:rPr>
                        </w:pPr>
                        <w:r>
                          <w:rPr>
                            <w:b/>
                            <w:color w:val="FFFFFF"/>
                            <w:sz w:val="24"/>
                          </w:rPr>
                          <w:t>Original Article</w:t>
                        </w:r>
                      </w:p>
                    </w:txbxContent>
                  </v:textbox>
                </v:shape>
                <w10:anchorlock/>
              </v:group>
            </w:pict>
          </mc:Fallback>
        </mc:AlternateContent>
      </w:r>
    </w:p>
    <w:p w14:paraId="0C7743B6" w14:textId="77777777" w:rsidR="002D28CC" w:rsidRDefault="002D28CC">
      <w:pPr>
        <w:pStyle w:val="BodyText"/>
        <w:spacing w:before="10"/>
        <w:rPr>
          <w:sz w:val="17"/>
        </w:rPr>
      </w:pPr>
    </w:p>
    <w:p w14:paraId="566D5071" w14:textId="77777777" w:rsidR="002D28CC" w:rsidRDefault="00000000">
      <w:pPr>
        <w:pStyle w:val="Title"/>
        <w:spacing w:line="249" w:lineRule="auto"/>
      </w:pPr>
      <w:r>
        <w:rPr>
          <w:color w:val="2E3092"/>
        </w:rPr>
        <w:t>Prevalence and Spectrum of Eye Disorders Among Patients With Rheumatoid Arthritis and Systemic Lupus Erythematosus in a Tertiary Hospital in Northern Nigeria</w:t>
      </w:r>
    </w:p>
    <w:p w14:paraId="3AB3E926" w14:textId="77777777" w:rsidR="002D28CC" w:rsidRDefault="002D28CC">
      <w:pPr>
        <w:pStyle w:val="BodyText"/>
        <w:spacing w:before="6"/>
        <w:rPr>
          <w:rFonts w:ascii="Arial"/>
          <w:b/>
          <w:sz w:val="21"/>
        </w:rPr>
      </w:pPr>
    </w:p>
    <w:p w14:paraId="23043870" w14:textId="55754019" w:rsidR="002D28CC" w:rsidRDefault="007D2C76">
      <w:pPr>
        <w:pStyle w:val="Heading2"/>
        <w:spacing w:before="100" w:line="247" w:lineRule="auto"/>
      </w:pPr>
      <w:r>
        <w:rPr>
          <w:noProof/>
        </w:rPr>
        <mc:AlternateContent>
          <mc:Choice Requires="wpg">
            <w:drawing>
              <wp:anchor distT="0" distB="0" distL="114300" distR="114300" simplePos="0" relativeHeight="15732224" behindDoc="0" locked="0" layoutInCell="1" allowOverlap="1" wp14:anchorId="5B7984CD" wp14:editId="71E41136">
                <wp:simplePos x="0" y="0"/>
                <wp:positionH relativeFrom="page">
                  <wp:posOffset>681990</wp:posOffset>
                </wp:positionH>
                <wp:positionV relativeFrom="paragraph">
                  <wp:posOffset>53975</wp:posOffset>
                </wp:positionV>
                <wp:extent cx="4783455" cy="2804795"/>
                <wp:effectExtent l="0" t="0" r="0" b="0"/>
                <wp:wrapNone/>
                <wp:docPr id="30"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783455" cy="2804795"/>
                          <a:chOff x="1074" y="85"/>
                          <a:chExt cx="7533" cy="4417"/>
                        </a:xfrm>
                      </wpg:grpSpPr>
                      <wps:wsp>
                        <wps:cNvPr id="31" name="Rectangle 24"/>
                        <wps:cNvSpPr>
                          <a:spLocks noChangeArrowheads="1"/>
                        </wps:cNvSpPr>
                        <wps:spPr bwMode="auto">
                          <a:xfrm>
                            <a:off x="1073" y="84"/>
                            <a:ext cx="7533" cy="397"/>
                          </a:xfrm>
                          <a:prstGeom prst="rect">
                            <a:avLst/>
                          </a:prstGeom>
                          <a:solidFill>
                            <a:srgbClr val="E0DE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2" name="Freeform 23"/>
                        <wps:cNvSpPr>
                          <a:spLocks/>
                        </wps:cNvSpPr>
                        <wps:spPr bwMode="auto">
                          <a:xfrm>
                            <a:off x="1073" y="216"/>
                            <a:ext cx="7533" cy="4285"/>
                          </a:xfrm>
                          <a:custGeom>
                            <a:avLst/>
                            <a:gdLst>
                              <a:gd name="T0" fmla="+- 0 8606 1074"/>
                              <a:gd name="T1" fmla="*/ T0 w 7533"/>
                              <a:gd name="T2" fmla="+- 0 216 216"/>
                              <a:gd name="T3" fmla="*/ 216 h 4285"/>
                              <a:gd name="T4" fmla="+- 0 1074 1074"/>
                              <a:gd name="T5" fmla="*/ T4 w 7533"/>
                              <a:gd name="T6" fmla="+- 0 216 216"/>
                              <a:gd name="T7" fmla="*/ 216 h 4285"/>
                              <a:gd name="T8" fmla="+- 0 1074 1074"/>
                              <a:gd name="T9" fmla="*/ T8 w 7533"/>
                              <a:gd name="T10" fmla="+- 0 4106 216"/>
                              <a:gd name="T11" fmla="*/ 4106 h 4285"/>
                              <a:gd name="T12" fmla="+- 0 1074 1074"/>
                              <a:gd name="T13" fmla="*/ T12 w 7533"/>
                              <a:gd name="T14" fmla="+- 0 4296 216"/>
                              <a:gd name="T15" fmla="*/ 4296 h 4285"/>
                              <a:gd name="T16" fmla="+- 0 1074 1074"/>
                              <a:gd name="T17" fmla="*/ T16 w 7533"/>
                              <a:gd name="T18" fmla="+- 0 4501 216"/>
                              <a:gd name="T19" fmla="*/ 4501 h 4285"/>
                              <a:gd name="T20" fmla="+- 0 8606 1074"/>
                              <a:gd name="T21" fmla="*/ T20 w 7533"/>
                              <a:gd name="T22" fmla="+- 0 4501 216"/>
                              <a:gd name="T23" fmla="*/ 4501 h 4285"/>
                              <a:gd name="T24" fmla="+- 0 8606 1074"/>
                              <a:gd name="T25" fmla="*/ T24 w 7533"/>
                              <a:gd name="T26" fmla="+- 0 4296 216"/>
                              <a:gd name="T27" fmla="*/ 4296 h 4285"/>
                              <a:gd name="T28" fmla="+- 0 8606 1074"/>
                              <a:gd name="T29" fmla="*/ T28 w 7533"/>
                              <a:gd name="T30" fmla="+- 0 4106 216"/>
                              <a:gd name="T31" fmla="*/ 4106 h 4285"/>
                              <a:gd name="T32" fmla="+- 0 8606 1074"/>
                              <a:gd name="T33" fmla="*/ T32 w 7533"/>
                              <a:gd name="T34" fmla="+- 0 216 216"/>
                              <a:gd name="T35" fmla="*/ 216 h 428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7533" h="4285">
                                <a:moveTo>
                                  <a:pt x="7532" y="0"/>
                                </a:moveTo>
                                <a:lnTo>
                                  <a:pt x="0" y="0"/>
                                </a:lnTo>
                                <a:lnTo>
                                  <a:pt x="0" y="3890"/>
                                </a:lnTo>
                                <a:lnTo>
                                  <a:pt x="0" y="4080"/>
                                </a:lnTo>
                                <a:lnTo>
                                  <a:pt x="0" y="4285"/>
                                </a:lnTo>
                                <a:lnTo>
                                  <a:pt x="7532" y="4285"/>
                                </a:lnTo>
                                <a:lnTo>
                                  <a:pt x="7532" y="4080"/>
                                </a:lnTo>
                                <a:lnTo>
                                  <a:pt x="7532" y="3890"/>
                                </a:lnTo>
                                <a:lnTo>
                                  <a:pt x="7532" y="0"/>
                                </a:lnTo>
                                <a:close/>
                              </a:path>
                            </a:pathLst>
                          </a:custGeom>
                          <a:solidFill>
                            <a:srgbClr val="E0DEF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 name="Line 22"/>
                        <wps:cNvCnPr>
                          <a:cxnSpLocks noChangeShapeType="1"/>
                        </wps:cNvCnPr>
                        <wps:spPr bwMode="auto">
                          <a:xfrm>
                            <a:off x="1130" y="4491"/>
                            <a:ext cx="7420" cy="0"/>
                          </a:xfrm>
                          <a:prstGeom prst="line">
                            <a:avLst/>
                          </a:prstGeom>
                          <a:noFill/>
                          <a:ln w="6350">
                            <a:solidFill>
                              <a:srgbClr val="2E3092"/>
                            </a:solidFill>
                            <a:prstDash val="solid"/>
                            <a:round/>
                            <a:headEnd/>
                            <a:tailEnd/>
                          </a:ln>
                          <a:extLst>
                            <a:ext uri="{909E8E84-426E-40DD-AFC4-6F175D3DCCD1}">
                              <a14:hiddenFill xmlns:a14="http://schemas.microsoft.com/office/drawing/2010/main">
                                <a:noFill/>
                              </a14:hiddenFill>
                            </a:ext>
                          </a:extLst>
                        </wps:spPr>
                        <wps:bodyPr/>
                      </wps:wsp>
                      <wps:wsp>
                        <wps:cNvPr id="34" name="Text Box 21"/>
                        <wps:cNvSpPr txBox="1">
                          <a:spLocks noChangeArrowheads="1"/>
                        </wps:cNvSpPr>
                        <wps:spPr bwMode="auto">
                          <a:xfrm>
                            <a:off x="1073" y="84"/>
                            <a:ext cx="7533" cy="440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C2E902" w14:textId="77777777" w:rsidR="002D28CC" w:rsidRDefault="00000000">
                              <w:pPr>
                                <w:spacing w:before="7"/>
                                <w:ind w:left="59"/>
                                <w:rPr>
                                  <w:b/>
                                  <w:sz w:val="20"/>
                                </w:rPr>
                              </w:pPr>
                              <w:r>
                                <w:rPr>
                                  <w:b/>
                                  <w:color w:val="2E3092"/>
                                  <w:sz w:val="20"/>
                                </w:rPr>
                                <w:t>Abstract</w:t>
                              </w:r>
                            </w:p>
                            <w:p w14:paraId="0271E2F3" w14:textId="77777777" w:rsidR="002D28CC" w:rsidRDefault="00000000">
                              <w:pPr>
                                <w:spacing w:before="32" w:line="254" w:lineRule="auto"/>
                                <w:ind w:left="55" w:right="52"/>
                                <w:jc w:val="both"/>
                                <w:rPr>
                                  <w:sz w:val="18"/>
                                </w:rPr>
                              </w:pPr>
                              <w:r>
                                <w:rPr>
                                  <w:b/>
                                  <w:color w:val="231F20"/>
                                  <w:sz w:val="18"/>
                                </w:rPr>
                                <w:t>Purpose:</w:t>
                              </w:r>
                              <w:r>
                                <w:rPr>
                                  <w:b/>
                                  <w:color w:val="231F20"/>
                                  <w:spacing w:val="-26"/>
                                  <w:sz w:val="18"/>
                                </w:rPr>
                                <w:t xml:space="preserve"> </w:t>
                              </w:r>
                              <w:r>
                                <w:rPr>
                                  <w:color w:val="231F20"/>
                                  <w:sz w:val="18"/>
                                </w:rPr>
                                <w:t>The</w:t>
                              </w:r>
                              <w:r>
                                <w:rPr>
                                  <w:color w:val="231F20"/>
                                  <w:spacing w:val="-17"/>
                                  <w:sz w:val="18"/>
                                </w:rPr>
                                <w:t xml:space="preserve"> </w:t>
                              </w:r>
                              <w:r>
                                <w:rPr>
                                  <w:color w:val="231F20"/>
                                  <w:sz w:val="18"/>
                                </w:rPr>
                                <w:t>aim</w:t>
                              </w:r>
                              <w:r>
                                <w:rPr>
                                  <w:color w:val="231F20"/>
                                  <w:spacing w:val="-18"/>
                                  <w:sz w:val="18"/>
                                </w:rPr>
                                <w:t xml:space="preserve"> </w:t>
                              </w:r>
                              <w:r>
                                <w:rPr>
                                  <w:color w:val="231F20"/>
                                  <w:sz w:val="18"/>
                                </w:rPr>
                                <w:t>of</w:t>
                              </w:r>
                              <w:r>
                                <w:rPr>
                                  <w:color w:val="231F20"/>
                                  <w:spacing w:val="-17"/>
                                  <w:sz w:val="18"/>
                                </w:rPr>
                                <w:t xml:space="preserve"> </w:t>
                              </w:r>
                              <w:r>
                                <w:rPr>
                                  <w:color w:val="231F20"/>
                                  <w:sz w:val="18"/>
                                </w:rPr>
                                <w:t>this</w:t>
                              </w:r>
                              <w:r>
                                <w:rPr>
                                  <w:color w:val="231F20"/>
                                  <w:spacing w:val="-18"/>
                                  <w:sz w:val="18"/>
                                </w:rPr>
                                <w:t xml:space="preserve"> </w:t>
                              </w:r>
                              <w:r>
                                <w:rPr>
                                  <w:color w:val="231F20"/>
                                  <w:sz w:val="18"/>
                                </w:rPr>
                                <w:t>study</w:t>
                              </w:r>
                              <w:r>
                                <w:rPr>
                                  <w:color w:val="231F20"/>
                                  <w:spacing w:val="-17"/>
                                  <w:sz w:val="18"/>
                                </w:rPr>
                                <w:t xml:space="preserve"> </w:t>
                              </w:r>
                              <w:r>
                                <w:rPr>
                                  <w:color w:val="231F20"/>
                                  <w:spacing w:val="-3"/>
                                  <w:sz w:val="18"/>
                                </w:rPr>
                                <w:t>was</w:t>
                              </w:r>
                              <w:r>
                                <w:rPr>
                                  <w:color w:val="231F20"/>
                                  <w:spacing w:val="-17"/>
                                  <w:sz w:val="18"/>
                                </w:rPr>
                                <w:t xml:space="preserve"> </w:t>
                              </w:r>
                              <w:r>
                                <w:rPr>
                                  <w:color w:val="231F20"/>
                                  <w:sz w:val="18"/>
                                </w:rPr>
                                <w:t>to</w:t>
                              </w:r>
                              <w:r>
                                <w:rPr>
                                  <w:color w:val="231F20"/>
                                  <w:spacing w:val="-18"/>
                                  <w:sz w:val="18"/>
                                </w:rPr>
                                <w:t xml:space="preserve"> </w:t>
                              </w:r>
                              <w:r>
                                <w:rPr>
                                  <w:color w:val="231F20"/>
                                  <w:sz w:val="18"/>
                                </w:rPr>
                                <w:t>determine</w:t>
                              </w:r>
                              <w:r>
                                <w:rPr>
                                  <w:color w:val="231F20"/>
                                  <w:spacing w:val="-17"/>
                                  <w:sz w:val="18"/>
                                </w:rPr>
                                <w:t xml:space="preserve"> </w:t>
                              </w:r>
                              <w:r>
                                <w:rPr>
                                  <w:color w:val="231F20"/>
                                  <w:sz w:val="18"/>
                                </w:rPr>
                                <w:t>the</w:t>
                              </w:r>
                              <w:r>
                                <w:rPr>
                                  <w:color w:val="231F20"/>
                                  <w:spacing w:val="-18"/>
                                  <w:sz w:val="18"/>
                                </w:rPr>
                                <w:t xml:space="preserve"> </w:t>
                              </w:r>
                              <w:r>
                                <w:rPr>
                                  <w:color w:val="231F20"/>
                                  <w:sz w:val="18"/>
                                </w:rPr>
                                <w:t>spectrum</w:t>
                              </w:r>
                              <w:r>
                                <w:rPr>
                                  <w:color w:val="231F20"/>
                                  <w:spacing w:val="-17"/>
                                  <w:sz w:val="18"/>
                                </w:rPr>
                                <w:t xml:space="preserve"> </w:t>
                              </w:r>
                              <w:r>
                                <w:rPr>
                                  <w:color w:val="231F20"/>
                                  <w:sz w:val="18"/>
                                </w:rPr>
                                <w:t>of</w:t>
                              </w:r>
                              <w:r>
                                <w:rPr>
                                  <w:color w:val="231F20"/>
                                  <w:spacing w:val="-18"/>
                                  <w:sz w:val="18"/>
                                </w:rPr>
                                <w:t xml:space="preserve"> </w:t>
                              </w:r>
                              <w:r>
                                <w:rPr>
                                  <w:color w:val="231F20"/>
                                  <w:spacing w:val="-3"/>
                                  <w:sz w:val="18"/>
                                </w:rPr>
                                <w:t>eye</w:t>
                              </w:r>
                              <w:r>
                                <w:rPr>
                                  <w:color w:val="231F20"/>
                                  <w:spacing w:val="-17"/>
                                  <w:sz w:val="18"/>
                                </w:rPr>
                                <w:t xml:space="preserve"> </w:t>
                              </w:r>
                              <w:r>
                                <w:rPr>
                                  <w:color w:val="231F20"/>
                                  <w:sz w:val="18"/>
                                </w:rPr>
                                <w:t>disorders</w:t>
                              </w:r>
                              <w:r>
                                <w:rPr>
                                  <w:color w:val="231F20"/>
                                  <w:spacing w:val="-17"/>
                                  <w:sz w:val="18"/>
                                </w:rPr>
                                <w:t xml:space="preserve"> </w:t>
                              </w:r>
                              <w:r>
                                <w:rPr>
                                  <w:color w:val="231F20"/>
                                  <w:sz w:val="18"/>
                                </w:rPr>
                                <w:t>in</w:t>
                              </w:r>
                              <w:r>
                                <w:rPr>
                                  <w:color w:val="231F20"/>
                                  <w:spacing w:val="-18"/>
                                  <w:sz w:val="18"/>
                                </w:rPr>
                                <w:t xml:space="preserve"> </w:t>
                              </w:r>
                              <w:r>
                                <w:rPr>
                                  <w:color w:val="231F20"/>
                                  <w:sz w:val="18"/>
                                </w:rPr>
                                <w:t>patients</w:t>
                              </w:r>
                              <w:r>
                                <w:rPr>
                                  <w:color w:val="231F20"/>
                                  <w:spacing w:val="-17"/>
                                  <w:sz w:val="18"/>
                                </w:rPr>
                                <w:t xml:space="preserve"> </w:t>
                              </w:r>
                              <w:r>
                                <w:rPr>
                                  <w:color w:val="231F20"/>
                                  <w:sz w:val="18"/>
                                </w:rPr>
                                <w:t>with</w:t>
                              </w:r>
                              <w:r>
                                <w:rPr>
                                  <w:color w:val="231F20"/>
                                  <w:spacing w:val="-18"/>
                                  <w:sz w:val="18"/>
                                </w:rPr>
                                <w:t xml:space="preserve"> </w:t>
                              </w:r>
                              <w:r>
                                <w:rPr>
                                  <w:color w:val="231F20"/>
                                  <w:sz w:val="18"/>
                                </w:rPr>
                                <w:t xml:space="preserve">rheumatoid arthritis (RA) and systemic lupus erythematosus (SLE). </w:t>
                              </w:r>
                              <w:r>
                                <w:rPr>
                                  <w:b/>
                                  <w:color w:val="231F20"/>
                                  <w:sz w:val="18"/>
                                </w:rPr>
                                <w:t xml:space="preserve">Materials and Methods: </w:t>
                              </w:r>
                              <w:r>
                                <w:rPr>
                                  <w:color w:val="231F20"/>
                                  <w:sz w:val="18"/>
                                </w:rPr>
                                <w:t>A cross-sectional hospital-based</w:t>
                              </w:r>
                              <w:r>
                                <w:rPr>
                                  <w:color w:val="231F20"/>
                                  <w:spacing w:val="-19"/>
                                  <w:sz w:val="18"/>
                                </w:rPr>
                                <w:t xml:space="preserve"> </w:t>
                              </w:r>
                              <w:r>
                                <w:rPr>
                                  <w:color w:val="231F20"/>
                                  <w:sz w:val="18"/>
                                </w:rPr>
                                <w:t>study</w:t>
                              </w:r>
                              <w:r>
                                <w:rPr>
                                  <w:color w:val="231F20"/>
                                  <w:spacing w:val="-18"/>
                                  <w:sz w:val="18"/>
                                </w:rPr>
                                <w:t xml:space="preserve"> </w:t>
                              </w:r>
                              <w:r>
                                <w:rPr>
                                  <w:color w:val="231F20"/>
                                  <w:spacing w:val="-3"/>
                                  <w:sz w:val="18"/>
                                </w:rPr>
                                <w:t>was</w:t>
                              </w:r>
                              <w:r>
                                <w:rPr>
                                  <w:color w:val="231F20"/>
                                  <w:spacing w:val="-19"/>
                                  <w:sz w:val="18"/>
                                </w:rPr>
                                <w:t xml:space="preserve"> </w:t>
                              </w:r>
                              <w:r>
                                <w:rPr>
                                  <w:color w:val="231F20"/>
                                  <w:sz w:val="18"/>
                                </w:rPr>
                                <w:t>conducted</w:t>
                              </w:r>
                              <w:r>
                                <w:rPr>
                                  <w:color w:val="231F20"/>
                                  <w:spacing w:val="-18"/>
                                  <w:sz w:val="18"/>
                                </w:rPr>
                                <w:t xml:space="preserve"> </w:t>
                              </w:r>
                              <w:r>
                                <w:rPr>
                                  <w:color w:val="231F20"/>
                                  <w:sz w:val="18"/>
                                </w:rPr>
                                <w:t>among</w:t>
                              </w:r>
                              <w:r>
                                <w:rPr>
                                  <w:color w:val="231F20"/>
                                  <w:spacing w:val="-18"/>
                                  <w:sz w:val="18"/>
                                </w:rPr>
                                <w:t xml:space="preserve"> </w:t>
                              </w:r>
                              <w:r>
                                <w:rPr>
                                  <w:color w:val="231F20"/>
                                  <w:sz w:val="18"/>
                                </w:rPr>
                                <w:t>100</w:t>
                              </w:r>
                              <w:r>
                                <w:rPr>
                                  <w:color w:val="231F20"/>
                                  <w:spacing w:val="-19"/>
                                  <w:sz w:val="18"/>
                                </w:rPr>
                                <w:t xml:space="preserve"> </w:t>
                              </w:r>
                              <w:r>
                                <w:rPr>
                                  <w:color w:val="231F20"/>
                                  <w:sz w:val="18"/>
                                </w:rPr>
                                <w:t>consecutive</w:t>
                              </w:r>
                              <w:r>
                                <w:rPr>
                                  <w:color w:val="231F20"/>
                                  <w:spacing w:val="-18"/>
                                  <w:sz w:val="18"/>
                                </w:rPr>
                                <w:t xml:space="preserve"> </w:t>
                              </w:r>
                              <w:r>
                                <w:rPr>
                                  <w:color w:val="231F20"/>
                                  <w:sz w:val="18"/>
                                </w:rPr>
                                <w:t>patients</w:t>
                              </w:r>
                              <w:r>
                                <w:rPr>
                                  <w:color w:val="231F20"/>
                                  <w:spacing w:val="-18"/>
                                  <w:sz w:val="18"/>
                                </w:rPr>
                                <w:t xml:space="preserve"> </w:t>
                              </w:r>
                              <w:r>
                                <w:rPr>
                                  <w:color w:val="231F20"/>
                                  <w:sz w:val="18"/>
                                </w:rPr>
                                <w:t>with</w:t>
                              </w:r>
                              <w:r>
                                <w:rPr>
                                  <w:color w:val="231F20"/>
                                  <w:spacing w:val="-19"/>
                                  <w:sz w:val="18"/>
                                </w:rPr>
                                <w:t xml:space="preserve"> </w:t>
                              </w:r>
                              <w:r>
                                <w:rPr>
                                  <w:color w:val="231F20"/>
                                  <w:sz w:val="18"/>
                                </w:rPr>
                                <w:t>RA</w:t>
                              </w:r>
                              <w:r>
                                <w:rPr>
                                  <w:color w:val="231F20"/>
                                  <w:spacing w:val="-18"/>
                                  <w:sz w:val="18"/>
                                </w:rPr>
                                <w:t xml:space="preserve"> </w:t>
                              </w:r>
                              <w:r>
                                <w:rPr>
                                  <w:color w:val="231F20"/>
                                  <w:sz w:val="18"/>
                                </w:rPr>
                                <w:t>and</w:t>
                              </w:r>
                              <w:r>
                                <w:rPr>
                                  <w:color w:val="231F20"/>
                                  <w:spacing w:val="-18"/>
                                  <w:sz w:val="18"/>
                                </w:rPr>
                                <w:t xml:space="preserve"> </w:t>
                              </w:r>
                              <w:r>
                                <w:rPr>
                                  <w:color w:val="231F20"/>
                                  <w:sz w:val="18"/>
                                </w:rPr>
                                <w:t>SLE.</w:t>
                              </w:r>
                              <w:r>
                                <w:rPr>
                                  <w:color w:val="231F20"/>
                                  <w:spacing w:val="-27"/>
                                  <w:sz w:val="18"/>
                                </w:rPr>
                                <w:t xml:space="preserve"> </w:t>
                              </w:r>
                              <w:r>
                                <w:rPr>
                                  <w:color w:val="231F20"/>
                                  <w:sz w:val="18"/>
                                </w:rPr>
                                <w:t>A</w:t>
                              </w:r>
                              <w:r>
                                <w:rPr>
                                  <w:color w:val="231F20"/>
                                  <w:spacing w:val="-18"/>
                                  <w:sz w:val="18"/>
                                </w:rPr>
                                <w:t xml:space="preserve"> </w:t>
                              </w:r>
                              <w:r>
                                <w:rPr>
                                  <w:color w:val="231F20"/>
                                  <w:sz w:val="18"/>
                                </w:rPr>
                                <w:t>semi-structured questionnaire was used to obtain details of patients’ sociodemographics, type of rheumatic disease,</w:t>
                              </w:r>
                              <w:r>
                                <w:rPr>
                                  <w:color w:val="231F20"/>
                                  <w:spacing w:val="-20"/>
                                  <w:sz w:val="18"/>
                                </w:rPr>
                                <w:t xml:space="preserve"> </w:t>
                              </w:r>
                              <w:r>
                                <w:rPr>
                                  <w:color w:val="231F20"/>
                                  <w:sz w:val="18"/>
                                </w:rPr>
                                <w:t xml:space="preserve">and prescribed medications. Each patient had a detailed examination of the anterior and posterior </w:t>
                              </w:r>
                              <w:r>
                                <w:rPr>
                                  <w:color w:val="231F20"/>
                                  <w:spacing w:val="-3"/>
                                  <w:sz w:val="18"/>
                                </w:rPr>
                                <w:t xml:space="preserve">segments </w:t>
                              </w:r>
                              <w:r>
                                <w:rPr>
                                  <w:color w:val="231F20"/>
                                  <w:sz w:val="18"/>
                                </w:rPr>
                                <w:t>of</w:t>
                              </w:r>
                              <w:r>
                                <w:rPr>
                                  <w:color w:val="231F20"/>
                                  <w:spacing w:val="-11"/>
                                  <w:sz w:val="18"/>
                                </w:rPr>
                                <w:t xml:space="preserve"> </w:t>
                              </w:r>
                              <w:r>
                                <w:rPr>
                                  <w:color w:val="231F20"/>
                                  <w:sz w:val="18"/>
                                </w:rPr>
                                <w:t>the</w:t>
                              </w:r>
                              <w:r>
                                <w:rPr>
                                  <w:color w:val="231F20"/>
                                  <w:spacing w:val="-11"/>
                                  <w:sz w:val="18"/>
                                </w:rPr>
                                <w:t xml:space="preserve"> </w:t>
                              </w:r>
                              <w:r>
                                <w:rPr>
                                  <w:color w:val="231F20"/>
                                  <w:sz w:val="18"/>
                                </w:rPr>
                                <w:t>eye.</w:t>
                              </w:r>
                              <w:r>
                                <w:rPr>
                                  <w:color w:val="231F20"/>
                                  <w:spacing w:val="-11"/>
                                  <w:sz w:val="18"/>
                                </w:rPr>
                                <w:t xml:space="preserve"> </w:t>
                              </w:r>
                              <w:r>
                                <w:rPr>
                                  <w:color w:val="231F20"/>
                                  <w:sz w:val="18"/>
                                </w:rPr>
                                <w:t>Refraction,</w:t>
                              </w:r>
                              <w:r>
                                <w:rPr>
                                  <w:color w:val="231F20"/>
                                  <w:spacing w:val="-10"/>
                                  <w:sz w:val="18"/>
                                </w:rPr>
                                <w:t xml:space="preserve"> </w:t>
                              </w:r>
                              <w:r>
                                <w:rPr>
                                  <w:color w:val="231F20"/>
                                  <w:sz w:val="18"/>
                                </w:rPr>
                                <w:t>intraocular</w:t>
                              </w:r>
                              <w:r>
                                <w:rPr>
                                  <w:color w:val="231F20"/>
                                  <w:spacing w:val="-11"/>
                                  <w:sz w:val="18"/>
                                </w:rPr>
                                <w:t xml:space="preserve"> </w:t>
                              </w:r>
                              <w:r>
                                <w:rPr>
                                  <w:color w:val="231F20"/>
                                  <w:sz w:val="18"/>
                                </w:rPr>
                                <w:t>pressure</w:t>
                              </w:r>
                              <w:r>
                                <w:rPr>
                                  <w:color w:val="231F20"/>
                                  <w:spacing w:val="-11"/>
                                  <w:sz w:val="18"/>
                                </w:rPr>
                                <w:t xml:space="preserve"> </w:t>
                              </w:r>
                              <w:r>
                                <w:rPr>
                                  <w:color w:val="231F20"/>
                                  <w:sz w:val="18"/>
                                </w:rPr>
                                <w:t>measurement,</w:t>
                              </w:r>
                              <w:r>
                                <w:rPr>
                                  <w:color w:val="231F20"/>
                                  <w:spacing w:val="-10"/>
                                  <w:sz w:val="18"/>
                                </w:rPr>
                                <w:t xml:space="preserve"> </w:t>
                              </w:r>
                              <w:r>
                                <w:rPr>
                                  <w:color w:val="231F20"/>
                                  <w:spacing w:val="-3"/>
                                  <w:sz w:val="18"/>
                                </w:rPr>
                                <w:t>Schirmer’s</w:t>
                              </w:r>
                              <w:r>
                                <w:rPr>
                                  <w:color w:val="231F20"/>
                                  <w:spacing w:val="-11"/>
                                  <w:sz w:val="18"/>
                                </w:rPr>
                                <w:t xml:space="preserve"> </w:t>
                              </w:r>
                              <w:r>
                                <w:rPr>
                                  <w:color w:val="231F20"/>
                                  <w:sz w:val="18"/>
                                </w:rPr>
                                <w:t>test,</w:t>
                              </w:r>
                              <w:r>
                                <w:rPr>
                                  <w:color w:val="231F20"/>
                                  <w:spacing w:val="-11"/>
                                  <w:sz w:val="18"/>
                                </w:rPr>
                                <w:t xml:space="preserve"> </w:t>
                              </w:r>
                              <w:r>
                                <w:rPr>
                                  <w:color w:val="231F20"/>
                                  <w:sz w:val="18"/>
                                </w:rPr>
                                <w:t>tear</w:t>
                              </w:r>
                              <w:r>
                                <w:rPr>
                                  <w:color w:val="231F20"/>
                                  <w:spacing w:val="-10"/>
                                  <w:sz w:val="18"/>
                                </w:rPr>
                                <w:t xml:space="preserve"> </w:t>
                              </w:r>
                              <w:r>
                                <w:rPr>
                                  <w:color w:val="231F20"/>
                                  <w:sz w:val="18"/>
                                </w:rPr>
                                <w:t>breakup</w:t>
                              </w:r>
                              <w:r>
                                <w:rPr>
                                  <w:color w:val="231F20"/>
                                  <w:spacing w:val="-11"/>
                                  <w:sz w:val="18"/>
                                </w:rPr>
                                <w:t xml:space="preserve"> </w:t>
                              </w:r>
                              <w:r>
                                <w:rPr>
                                  <w:color w:val="231F20"/>
                                  <w:sz w:val="18"/>
                                </w:rPr>
                                <w:t>time,</w:t>
                              </w:r>
                              <w:r>
                                <w:rPr>
                                  <w:color w:val="231F20"/>
                                  <w:spacing w:val="-11"/>
                                  <w:sz w:val="18"/>
                                </w:rPr>
                                <w:t xml:space="preserve"> </w:t>
                              </w:r>
                              <w:r>
                                <w:rPr>
                                  <w:color w:val="231F20"/>
                                  <w:sz w:val="18"/>
                                </w:rPr>
                                <w:t>gonioscopy, and</w:t>
                              </w:r>
                              <w:r>
                                <w:rPr>
                                  <w:color w:val="231F20"/>
                                  <w:spacing w:val="-3"/>
                                  <w:sz w:val="18"/>
                                </w:rPr>
                                <w:t xml:space="preserve"> </w:t>
                              </w:r>
                              <w:r>
                                <w:rPr>
                                  <w:color w:val="231F20"/>
                                  <w:sz w:val="18"/>
                                </w:rPr>
                                <w:t>dilated</w:t>
                              </w:r>
                              <w:r>
                                <w:rPr>
                                  <w:color w:val="231F20"/>
                                  <w:spacing w:val="-3"/>
                                  <w:sz w:val="18"/>
                                </w:rPr>
                                <w:t xml:space="preserve"> </w:t>
                              </w:r>
                              <w:r>
                                <w:rPr>
                                  <w:color w:val="231F20"/>
                                  <w:sz w:val="18"/>
                                </w:rPr>
                                <w:t>fundoscopy</w:t>
                              </w:r>
                              <w:r>
                                <w:rPr>
                                  <w:color w:val="231F20"/>
                                  <w:spacing w:val="-3"/>
                                  <w:sz w:val="18"/>
                                </w:rPr>
                                <w:t xml:space="preserve"> </w:t>
                              </w:r>
                              <w:r>
                                <w:rPr>
                                  <w:color w:val="231F20"/>
                                  <w:sz w:val="18"/>
                                </w:rPr>
                                <w:t>were</w:t>
                              </w:r>
                              <w:r>
                                <w:rPr>
                                  <w:color w:val="231F20"/>
                                  <w:spacing w:val="-3"/>
                                  <w:sz w:val="18"/>
                                </w:rPr>
                                <w:t xml:space="preserve"> </w:t>
                              </w:r>
                              <w:r>
                                <w:rPr>
                                  <w:color w:val="231F20"/>
                                  <w:sz w:val="18"/>
                                </w:rPr>
                                <w:t>also</w:t>
                              </w:r>
                              <w:r>
                                <w:rPr>
                                  <w:color w:val="231F20"/>
                                  <w:spacing w:val="-3"/>
                                  <w:sz w:val="18"/>
                                </w:rPr>
                                <w:t xml:space="preserve"> </w:t>
                              </w:r>
                              <w:r>
                                <w:rPr>
                                  <w:color w:val="231F20"/>
                                  <w:sz w:val="18"/>
                                </w:rPr>
                                <w:t>done.</w:t>
                              </w:r>
                              <w:r>
                                <w:rPr>
                                  <w:color w:val="231F20"/>
                                  <w:spacing w:val="-2"/>
                                  <w:sz w:val="18"/>
                                </w:rPr>
                                <w:t xml:space="preserve"> </w:t>
                              </w:r>
                              <w:r>
                                <w:rPr>
                                  <w:color w:val="231F20"/>
                                  <w:sz w:val="18"/>
                                </w:rPr>
                                <w:t>Fundus</w:t>
                              </w:r>
                              <w:r>
                                <w:rPr>
                                  <w:color w:val="231F20"/>
                                  <w:spacing w:val="-3"/>
                                  <w:sz w:val="18"/>
                                </w:rPr>
                                <w:t xml:space="preserve"> </w:t>
                              </w:r>
                              <w:r>
                                <w:rPr>
                                  <w:color w:val="231F20"/>
                                  <w:sz w:val="18"/>
                                </w:rPr>
                                <w:t>photograph,</w:t>
                              </w:r>
                              <w:r>
                                <w:rPr>
                                  <w:color w:val="231F20"/>
                                  <w:spacing w:val="-3"/>
                                  <w:sz w:val="18"/>
                                </w:rPr>
                                <w:t xml:space="preserve"> </w:t>
                              </w:r>
                              <w:r>
                                <w:rPr>
                                  <w:color w:val="231F20"/>
                                  <w:sz w:val="18"/>
                                </w:rPr>
                                <w:t>central</w:t>
                              </w:r>
                              <w:r>
                                <w:rPr>
                                  <w:color w:val="231F20"/>
                                  <w:spacing w:val="-3"/>
                                  <w:sz w:val="18"/>
                                </w:rPr>
                                <w:t xml:space="preserve"> </w:t>
                              </w:r>
                              <w:r>
                                <w:rPr>
                                  <w:color w:val="231F20"/>
                                  <w:sz w:val="18"/>
                                </w:rPr>
                                <w:t>visual</w:t>
                              </w:r>
                              <w:r>
                                <w:rPr>
                                  <w:color w:val="231F20"/>
                                  <w:spacing w:val="-3"/>
                                  <w:sz w:val="18"/>
                                </w:rPr>
                                <w:t xml:space="preserve"> </w:t>
                              </w:r>
                              <w:r>
                                <w:rPr>
                                  <w:color w:val="231F20"/>
                                  <w:sz w:val="18"/>
                                </w:rPr>
                                <w:t>field</w:t>
                              </w:r>
                              <w:r>
                                <w:rPr>
                                  <w:color w:val="231F20"/>
                                  <w:spacing w:val="-3"/>
                                  <w:sz w:val="18"/>
                                </w:rPr>
                                <w:t xml:space="preserve"> </w:t>
                              </w:r>
                              <w:r>
                                <w:rPr>
                                  <w:color w:val="231F20"/>
                                  <w:sz w:val="18"/>
                                </w:rPr>
                                <w:t>assessment,</w:t>
                              </w:r>
                              <w:r>
                                <w:rPr>
                                  <w:color w:val="231F20"/>
                                  <w:spacing w:val="-2"/>
                                  <w:sz w:val="18"/>
                                </w:rPr>
                                <w:t xml:space="preserve"> </w:t>
                              </w:r>
                              <w:r>
                                <w:rPr>
                                  <w:color w:val="231F20"/>
                                  <w:sz w:val="18"/>
                                </w:rPr>
                                <w:t>and</w:t>
                              </w:r>
                              <w:r>
                                <w:rPr>
                                  <w:color w:val="231F20"/>
                                  <w:spacing w:val="-3"/>
                                  <w:sz w:val="18"/>
                                </w:rPr>
                                <w:t xml:space="preserve"> </w:t>
                              </w:r>
                              <w:r>
                                <w:rPr>
                                  <w:color w:val="231F20"/>
                                  <w:sz w:val="18"/>
                                </w:rPr>
                                <w:t>optical coherence</w:t>
                              </w:r>
                              <w:r>
                                <w:rPr>
                                  <w:color w:val="231F20"/>
                                  <w:spacing w:val="-13"/>
                                  <w:sz w:val="18"/>
                                </w:rPr>
                                <w:t xml:space="preserve"> </w:t>
                              </w:r>
                              <w:r>
                                <w:rPr>
                                  <w:color w:val="231F20"/>
                                  <w:sz w:val="18"/>
                                </w:rPr>
                                <w:t>tomography</w:t>
                              </w:r>
                              <w:r>
                                <w:rPr>
                                  <w:color w:val="231F20"/>
                                  <w:spacing w:val="-12"/>
                                  <w:sz w:val="18"/>
                                </w:rPr>
                                <w:t xml:space="preserve"> </w:t>
                              </w:r>
                              <w:r>
                                <w:rPr>
                                  <w:color w:val="231F20"/>
                                  <w:sz w:val="18"/>
                                </w:rPr>
                                <w:t>were</w:t>
                              </w:r>
                              <w:r>
                                <w:rPr>
                                  <w:color w:val="231F20"/>
                                  <w:spacing w:val="-12"/>
                                  <w:sz w:val="18"/>
                                </w:rPr>
                                <w:t xml:space="preserve"> </w:t>
                              </w:r>
                              <w:r>
                                <w:rPr>
                                  <w:color w:val="231F20"/>
                                  <w:sz w:val="18"/>
                                </w:rPr>
                                <w:t>done</w:t>
                              </w:r>
                              <w:r>
                                <w:rPr>
                                  <w:color w:val="231F20"/>
                                  <w:spacing w:val="-12"/>
                                  <w:sz w:val="18"/>
                                </w:rPr>
                                <w:t xml:space="preserve"> </w:t>
                              </w:r>
                              <w:r>
                                <w:rPr>
                                  <w:color w:val="231F20"/>
                                  <w:sz w:val="18"/>
                                </w:rPr>
                                <w:t>as</w:t>
                              </w:r>
                              <w:r>
                                <w:rPr>
                                  <w:color w:val="231F20"/>
                                  <w:spacing w:val="-12"/>
                                  <w:sz w:val="18"/>
                                </w:rPr>
                                <w:t xml:space="preserve"> </w:t>
                              </w:r>
                              <w:r>
                                <w:rPr>
                                  <w:color w:val="231F20"/>
                                  <w:sz w:val="18"/>
                                </w:rPr>
                                <w:t>necessary.</w:t>
                              </w:r>
                              <w:r>
                                <w:rPr>
                                  <w:color w:val="231F20"/>
                                  <w:spacing w:val="-21"/>
                                  <w:sz w:val="18"/>
                                </w:rPr>
                                <w:t xml:space="preserve"> </w:t>
                              </w:r>
                              <w:r>
                                <w:rPr>
                                  <w:color w:val="231F20"/>
                                  <w:sz w:val="18"/>
                                </w:rPr>
                                <w:t>Analysis</w:t>
                              </w:r>
                              <w:r>
                                <w:rPr>
                                  <w:color w:val="231F20"/>
                                  <w:spacing w:val="-12"/>
                                  <w:sz w:val="18"/>
                                </w:rPr>
                                <w:t xml:space="preserve"> </w:t>
                              </w:r>
                              <w:r>
                                <w:rPr>
                                  <w:color w:val="231F20"/>
                                  <w:sz w:val="18"/>
                                </w:rPr>
                                <w:t>was</w:t>
                              </w:r>
                              <w:r>
                                <w:rPr>
                                  <w:color w:val="231F20"/>
                                  <w:spacing w:val="-12"/>
                                  <w:sz w:val="18"/>
                                </w:rPr>
                                <w:t xml:space="preserve"> </w:t>
                              </w:r>
                              <w:r>
                                <w:rPr>
                                  <w:color w:val="231F20"/>
                                  <w:sz w:val="18"/>
                                </w:rPr>
                                <w:t>done</w:t>
                              </w:r>
                              <w:r>
                                <w:rPr>
                                  <w:color w:val="231F20"/>
                                  <w:spacing w:val="-12"/>
                                  <w:sz w:val="18"/>
                                </w:rPr>
                                <w:t xml:space="preserve"> </w:t>
                              </w:r>
                              <w:r>
                                <w:rPr>
                                  <w:color w:val="231F20"/>
                                  <w:sz w:val="18"/>
                                </w:rPr>
                                <w:t>with</w:t>
                              </w:r>
                              <w:r>
                                <w:rPr>
                                  <w:color w:val="231F20"/>
                                  <w:spacing w:val="-11"/>
                                  <w:sz w:val="18"/>
                                </w:rPr>
                                <w:t xml:space="preserve"> </w:t>
                              </w:r>
                              <w:r>
                                <w:rPr>
                                  <w:color w:val="231F20"/>
                                  <w:sz w:val="18"/>
                                </w:rPr>
                                <w:t>the</w:t>
                              </w:r>
                              <w:r>
                                <w:rPr>
                                  <w:color w:val="231F20"/>
                                  <w:spacing w:val="-12"/>
                                  <w:sz w:val="18"/>
                                </w:rPr>
                                <w:t xml:space="preserve"> </w:t>
                              </w:r>
                              <w:r>
                                <w:rPr>
                                  <w:color w:val="231F20"/>
                                  <w:sz w:val="18"/>
                                </w:rPr>
                                <w:t>Statistical</w:t>
                              </w:r>
                              <w:r>
                                <w:rPr>
                                  <w:color w:val="231F20"/>
                                  <w:spacing w:val="-12"/>
                                  <w:sz w:val="18"/>
                                </w:rPr>
                                <w:t xml:space="preserve"> </w:t>
                              </w:r>
                              <w:r>
                                <w:rPr>
                                  <w:color w:val="231F20"/>
                                  <w:sz w:val="18"/>
                                </w:rPr>
                                <w:t>Package</w:t>
                              </w:r>
                              <w:r>
                                <w:rPr>
                                  <w:color w:val="231F20"/>
                                  <w:spacing w:val="-12"/>
                                  <w:sz w:val="18"/>
                                </w:rPr>
                                <w:t xml:space="preserve"> </w:t>
                              </w:r>
                              <w:r>
                                <w:rPr>
                                  <w:color w:val="231F20"/>
                                  <w:sz w:val="18"/>
                                </w:rPr>
                                <w:t>for</w:t>
                              </w:r>
                              <w:r>
                                <w:rPr>
                                  <w:color w:val="231F20"/>
                                  <w:spacing w:val="-12"/>
                                  <w:sz w:val="18"/>
                                </w:rPr>
                                <w:t xml:space="preserve"> </w:t>
                              </w:r>
                              <w:r>
                                <w:rPr>
                                  <w:color w:val="231F20"/>
                                  <w:sz w:val="18"/>
                                </w:rPr>
                                <w:t>Social Sciences</w:t>
                              </w:r>
                              <w:r>
                                <w:rPr>
                                  <w:color w:val="231F20"/>
                                  <w:spacing w:val="-4"/>
                                  <w:sz w:val="18"/>
                                </w:rPr>
                                <w:t xml:space="preserve"> </w:t>
                              </w:r>
                              <w:r>
                                <w:rPr>
                                  <w:color w:val="231F20"/>
                                  <w:sz w:val="18"/>
                                </w:rPr>
                                <w:t>(SPSS)</w:t>
                              </w:r>
                              <w:r>
                                <w:rPr>
                                  <w:color w:val="231F20"/>
                                  <w:spacing w:val="-4"/>
                                  <w:sz w:val="18"/>
                                </w:rPr>
                                <w:t xml:space="preserve"> </w:t>
                              </w:r>
                              <w:r>
                                <w:rPr>
                                  <w:color w:val="231F20"/>
                                  <w:sz w:val="18"/>
                                </w:rPr>
                                <w:t>version</w:t>
                              </w:r>
                              <w:r>
                                <w:rPr>
                                  <w:color w:val="231F20"/>
                                  <w:spacing w:val="-4"/>
                                  <w:sz w:val="18"/>
                                </w:rPr>
                                <w:t xml:space="preserve"> </w:t>
                              </w:r>
                              <w:r>
                                <w:rPr>
                                  <w:color w:val="231F20"/>
                                  <w:sz w:val="18"/>
                                </w:rPr>
                                <w:t>25.</w:t>
                              </w:r>
                              <w:r>
                                <w:rPr>
                                  <w:color w:val="231F20"/>
                                  <w:spacing w:val="-4"/>
                                  <w:sz w:val="18"/>
                                </w:rPr>
                                <w:t xml:space="preserve"> </w:t>
                              </w:r>
                              <w:r>
                                <w:rPr>
                                  <w:color w:val="231F20"/>
                                  <w:sz w:val="18"/>
                                </w:rPr>
                                <w:t>Statistical</w:t>
                              </w:r>
                              <w:r>
                                <w:rPr>
                                  <w:color w:val="231F20"/>
                                  <w:spacing w:val="-3"/>
                                  <w:sz w:val="18"/>
                                </w:rPr>
                                <w:t xml:space="preserve"> </w:t>
                              </w:r>
                              <w:r>
                                <w:rPr>
                                  <w:color w:val="231F20"/>
                                  <w:sz w:val="18"/>
                                </w:rPr>
                                <w:t>significance</w:t>
                              </w:r>
                              <w:r>
                                <w:rPr>
                                  <w:color w:val="231F20"/>
                                  <w:spacing w:val="-4"/>
                                  <w:sz w:val="18"/>
                                </w:rPr>
                                <w:t xml:space="preserve"> </w:t>
                              </w:r>
                              <w:r>
                                <w:rPr>
                                  <w:color w:val="231F20"/>
                                  <w:sz w:val="18"/>
                                </w:rPr>
                                <w:t>was</w:t>
                              </w:r>
                              <w:r>
                                <w:rPr>
                                  <w:color w:val="231F20"/>
                                  <w:spacing w:val="-4"/>
                                  <w:sz w:val="18"/>
                                </w:rPr>
                                <w:t xml:space="preserve"> </w:t>
                              </w:r>
                              <w:r>
                                <w:rPr>
                                  <w:color w:val="231F20"/>
                                  <w:sz w:val="18"/>
                                </w:rPr>
                                <w:t>set</w:t>
                              </w:r>
                              <w:r>
                                <w:rPr>
                                  <w:color w:val="231F20"/>
                                  <w:spacing w:val="-4"/>
                                  <w:sz w:val="18"/>
                                </w:rPr>
                                <w:t xml:space="preserve"> </w:t>
                              </w:r>
                              <w:r>
                                <w:rPr>
                                  <w:color w:val="231F20"/>
                                  <w:sz w:val="18"/>
                                </w:rPr>
                                <w:t>at</w:t>
                              </w:r>
                              <w:r>
                                <w:rPr>
                                  <w:color w:val="231F20"/>
                                  <w:spacing w:val="-4"/>
                                  <w:sz w:val="18"/>
                                </w:rPr>
                                <w:t xml:space="preserve"> </w:t>
                              </w:r>
                              <w:r>
                                <w:rPr>
                                  <w:i/>
                                  <w:color w:val="231F20"/>
                                  <w:sz w:val="18"/>
                                </w:rPr>
                                <w:t>P</w:t>
                              </w:r>
                              <w:r>
                                <w:rPr>
                                  <w:i/>
                                  <w:color w:val="231F20"/>
                                  <w:spacing w:val="-3"/>
                                  <w:sz w:val="18"/>
                                </w:rPr>
                                <w:t xml:space="preserve"> </w:t>
                              </w:r>
                              <w:r>
                                <w:rPr>
                                  <w:color w:val="231F20"/>
                                  <w:sz w:val="18"/>
                                </w:rPr>
                                <w:t>&lt;</w:t>
                              </w:r>
                              <w:r>
                                <w:rPr>
                                  <w:color w:val="231F20"/>
                                  <w:spacing w:val="-4"/>
                                  <w:sz w:val="18"/>
                                </w:rPr>
                                <w:t xml:space="preserve"> </w:t>
                              </w:r>
                              <w:r>
                                <w:rPr>
                                  <w:color w:val="231F20"/>
                                  <w:sz w:val="18"/>
                                </w:rPr>
                                <w:t>0.05.</w:t>
                              </w:r>
                              <w:r>
                                <w:rPr>
                                  <w:color w:val="231F20"/>
                                  <w:spacing w:val="-4"/>
                                  <w:sz w:val="18"/>
                                </w:rPr>
                                <w:t xml:space="preserve"> </w:t>
                              </w:r>
                              <w:r>
                                <w:rPr>
                                  <w:b/>
                                  <w:color w:val="231F20"/>
                                  <w:sz w:val="18"/>
                                </w:rPr>
                                <w:t>Results:</w:t>
                              </w:r>
                              <w:r>
                                <w:rPr>
                                  <w:b/>
                                  <w:color w:val="231F20"/>
                                  <w:spacing w:val="-13"/>
                                  <w:sz w:val="18"/>
                                </w:rPr>
                                <w:t xml:space="preserve"> </w:t>
                              </w:r>
                              <w:r>
                                <w:rPr>
                                  <w:color w:val="231F20"/>
                                  <w:sz w:val="18"/>
                                </w:rPr>
                                <w:t>A</w:t>
                              </w:r>
                              <w:r>
                                <w:rPr>
                                  <w:color w:val="231F20"/>
                                  <w:spacing w:val="-4"/>
                                  <w:sz w:val="18"/>
                                </w:rPr>
                                <w:t xml:space="preserve"> </w:t>
                              </w:r>
                              <w:r>
                                <w:rPr>
                                  <w:color w:val="231F20"/>
                                  <w:sz w:val="18"/>
                                </w:rPr>
                                <w:t>total</w:t>
                              </w:r>
                              <w:r>
                                <w:rPr>
                                  <w:color w:val="231F20"/>
                                  <w:spacing w:val="-4"/>
                                  <w:sz w:val="18"/>
                                </w:rPr>
                                <w:t xml:space="preserve"> </w:t>
                              </w:r>
                              <w:r>
                                <w:rPr>
                                  <w:color w:val="231F20"/>
                                  <w:sz w:val="18"/>
                                </w:rPr>
                                <w:t>of</w:t>
                              </w:r>
                              <w:r>
                                <w:rPr>
                                  <w:color w:val="231F20"/>
                                  <w:spacing w:val="-4"/>
                                  <w:sz w:val="18"/>
                                </w:rPr>
                                <w:t xml:space="preserve"> </w:t>
                              </w:r>
                              <w:r>
                                <w:rPr>
                                  <w:color w:val="231F20"/>
                                  <w:sz w:val="18"/>
                                </w:rPr>
                                <w:t>100</w:t>
                              </w:r>
                              <w:r>
                                <w:rPr>
                                  <w:color w:val="231F20"/>
                                  <w:spacing w:val="-4"/>
                                  <w:sz w:val="18"/>
                                </w:rPr>
                                <w:t xml:space="preserve"> </w:t>
                              </w:r>
                              <w:r>
                                <w:rPr>
                                  <w:color w:val="231F20"/>
                                  <w:sz w:val="18"/>
                                </w:rPr>
                                <w:t>patients consisting</w:t>
                              </w:r>
                              <w:r>
                                <w:rPr>
                                  <w:color w:val="231F20"/>
                                  <w:spacing w:val="-16"/>
                                  <w:sz w:val="18"/>
                                </w:rPr>
                                <w:t xml:space="preserve"> </w:t>
                              </w:r>
                              <w:r>
                                <w:rPr>
                                  <w:color w:val="231F20"/>
                                  <w:sz w:val="18"/>
                                </w:rPr>
                                <w:t>of</w:t>
                              </w:r>
                              <w:r>
                                <w:rPr>
                                  <w:color w:val="231F20"/>
                                  <w:spacing w:val="-15"/>
                                  <w:sz w:val="18"/>
                                </w:rPr>
                                <w:t xml:space="preserve"> </w:t>
                              </w:r>
                              <w:r>
                                <w:rPr>
                                  <w:color w:val="231F20"/>
                                  <w:sz w:val="18"/>
                                </w:rPr>
                                <w:t>74</w:t>
                              </w:r>
                              <w:r>
                                <w:rPr>
                                  <w:color w:val="231F20"/>
                                  <w:spacing w:val="-15"/>
                                  <w:sz w:val="18"/>
                                </w:rPr>
                                <w:t xml:space="preserve"> </w:t>
                              </w:r>
                              <w:r>
                                <w:rPr>
                                  <w:color w:val="231F20"/>
                                  <w:sz w:val="18"/>
                                </w:rPr>
                                <w:t>RA</w:t>
                              </w:r>
                              <w:r>
                                <w:rPr>
                                  <w:color w:val="231F20"/>
                                  <w:spacing w:val="-16"/>
                                  <w:sz w:val="18"/>
                                </w:rPr>
                                <w:t xml:space="preserve"> </w:t>
                              </w:r>
                              <w:r>
                                <w:rPr>
                                  <w:color w:val="231F20"/>
                                  <w:sz w:val="18"/>
                                </w:rPr>
                                <w:t>and</w:t>
                              </w:r>
                              <w:r>
                                <w:rPr>
                                  <w:color w:val="231F20"/>
                                  <w:spacing w:val="-15"/>
                                  <w:sz w:val="18"/>
                                </w:rPr>
                                <w:t xml:space="preserve"> </w:t>
                              </w:r>
                              <w:r>
                                <w:rPr>
                                  <w:color w:val="231F20"/>
                                  <w:sz w:val="18"/>
                                </w:rPr>
                                <w:t>26</w:t>
                              </w:r>
                              <w:r>
                                <w:rPr>
                                  <w:color w:val="231F20"/>
                                  <w:spacing w:val="-15"/>
                                  <w:sz w:val="18"/>
                                </w:rPr>
                                <w:t xml:space="preserve"> </w:t>
                              </w:r>
                              <w:r>
                                <w:rPr>
                                  <w:color w:val="231F20"/>
                                  <w:sz w:val="18"/>
                                </w:rPr>
                                <w:t>SLE</w:t>
                              </w:r>
                              <w:r>
                                <w:rPr>
                                  <w:color w:val="231F20"/>
                                  <w:spacing w:val="-15"/>
                                  <w:sz w:val="18"/>
                                </w:rPr>
                                <w:t xml:space="preserve"> </w:t>
                              </w:r>
                              <w:r>
                                <w:rPr>
                                  <w:color w:val="231F20"/>
                                  <w:sz w:val="18"/>
                                </w:rPr>
                                <w:t>patients</w:t>
                              </w:r>
                              <w:r>
                                <w:rPr>
                                  <w:color w:val="231F20"/>
                                  <w:spacing w:val="-16"/>
                                  <w:sz w:val="18"/>
                                </w:rPr>
                                <w:t xml:space="preserve"> </w:t>
                              </w:r>
                              <w:r>
                                <w:rPr>
                                  <w:color w:val="231F20"/>
                                  <w:spacing w:val="-3"/>
                                  <w:sz w:val="18"/>
                                </w:rPr>
                                <w:t>were</w:t>
                              </w:r>
                              <w:r>
                                <w:rPr>
                                  <w:color w:val="231F20"/>
                                  <w:spacing w:val="-15"/>
                                  <w:sz w:val="18"/>
                                </w:rPr>
                                <w:t xml:space="preserve"> </w:t>
                              </w:r>
                              <w:r>
                                <w:rPr>
                                  <w:color w:val="231F20"/>
                                  <w:sz w:val="18"/>
                                </w:rPr>
                                <w:t>evaluated.</w:t>
                              </w:r>
                              <w:r>
                                <w:rPr>
                                  <w:color w:val="231F20"/>
                                  <w:spacing w:val="-23"/>
                                  <w:sz w:val="18"/>
                                </w:rPr>
                                <w:t xml:space="preserve"> </w:t>
                              </w:r>
                              <w:r>
                                <w:rPr>
                                  <w:color w:val="231F20"/>
                                  <w:sz w:val="18"/>
                                </w:rPr>
                                <w:t>The</w:t>
                              </w:r>
                              <w:r>
                                <w:rPr>
                                  <w:color w:val="231F20"/>
                                  <w:spacing w:val="-16"/>
                                  <w:sz w:val="18"/>
                                </w:rPr>
                                <w:t xml:space="preserve"> </w:t>
                              </w:r>
                              <w:r>
                                <w:rPr>
                                  <w:color w:val="231F20"/>
                                  <w:sz w:val="18"/>
                                </w:rPr>
                                <w:t>female:</w:t>
                              </w:r>
                              <w:r>
                                <w:rPr>
                                  <w:color w:val="231F20"/>
                                  <w:spacing w:val="-15"/>
                                  <w:sz w:val="18"/>
                                </w:rPr>
                                <w:t xml:space="preserve"> </w:t>
                              </w:r>
                              <w:r>
                                <w:rPr>
                                  <w:color w:val="231F20"/>
                                  <w:sz w:val="18"/>
                                </w:rPr>
                                <w:t>male</w:t>
                              </w:r>
                              <w:r>
                                <w:rPr>
                                  <w:color w:val="231F20"/>
                                  <w:spacing w:val="-15"/>
                                  <w:sz w:val="18"/>
                                </w:rPr>
                                <w:t xml:space="preserve"> </w:t>
                              </w:r>
                              <w:r>
                                <w:rPr>
                                  <w:color w:val="231F20"/>
                                  <w:sz w:val="18"/>
                                </w:rPr>
                                <w:t>ratio</w:t>
                              </w:r>
                              <w:r>
                                <w:rPr>
                                  <w:color w:val="231F20"/>
                                  <w:spacing w:val="-15"/>
                                  <w:sz w:val="18"/>
                                </w:rPr>
                                <w:t xml:space="preserve"> </w:t>
                              </w:r>
                              <w:r>
                                <w:rPr>
                                  <w:color w:val="231F20"/>
                                  <w:sz w:val="18"/>
                                </w:rPr>
                                <w:t>was</w:t>
                              </w:r>
                              <w:r>
                                <w:rPr>
                                  <w:color w:val="231F20"/>
                                  <w:spacing w:val="-16"/>
                                  <w:sz w:val="18"/>
                                </w:rPr>
                                <w:t xml:space="preserve"> </w:t>
                              </w:r>
                              <w:r>
                                <w:rPr>
                                  <w:color w:val="231F20"/>
                                  <w:sz w:val="18"/>
                                </w:rPr>
                                <w:t>4.3:</w:t>
                              </w:r>
                              <w:r>
                                <w:rPr>
                                  <w:color w:val="231F20"/>
                                  <w:spacing w:val="-15"/>
                                  <w:sz w:val="18"/>
                                </w:rPr>
                                <w:t xml:space="preserve"> </w:t>
                              </w:r>
                              <w:r>
                                <w:rPr>
                                  <w:color w:val="231F20"/>
                                  <w:sz w:val="18"/>
                                </w:rPr>
                                <w:t>1</w:t>
                              </w:r>
                              <w:r>
                                <w:rPr>
                                  <w:color w:val="231F20"/>
                                  <w:spacing w:val="-15"/>
                                  <w:sz w:val="18"/>
                                </w:rPr>
                                <w:t xml:space="preserve"> </w:t>
                              </w:r>
                              <w:r>
                                <w:rPr>
                                  <w:color w:val="231F20"/>
                                  <w:sz w:val="18"/>
                                </w:rPr>
                                <w:t>for</w:t>
                              </w:r>
                              <w:r>
                                <w:rPr>
                                  <w:color w:val="231F20"/>
                                  <w:spacing w:val="-16"/>
                                  <w:sz w:val="18"/>
                                </w:rPr>
                                <w:t xml:space="preserve"> </w:t>
                              </w:r>
                              <w:r>
                                <w:rPr>
                                  <w:color w:val="231F20"/>
                                  <w:sz w:val="18"/>
                                </w:rPr>
                                <w:t>RA,</w:t>
                              </w:r>
                              <w:r>
                                <w:rPr>
                                  <w:color w:val="231F20"/>
                                  <w:spacing w:val="-15"/>
                                  <w:sz w:val="18"/>
                                </w:rPr>
                                <w:t xml:space="preserve"> </w:t>
                              </w:r>
                              <w:r>
                                <w:rPr>
                                  <w:color w:val="231F20"/>
                                  <w:sz w:val="18"/>
                                </w:rPr>
                                <w:t>and</w:t>
                              </w:r>
                              <w:r>
                                <w:rPr>
                                  <w:color w:val="231F20"/>
                                  <w:spacing w:val="-15"/>
                                  <w:sz w:val="18"/>
                                </w:rPr>
                                <w:t xml:space="preserve"> </w:t>
                              </w:r>
                              <w:r>
                                <w:rPr>
                                  <w:color w:val="231F20"/>
                                  <w:sz w:val="18"/>
                                </w:rPr>
                                <w:t>all SLE</w:t>
                              </w:r>
                              <w:r>
                                <w:rPr>
                                  <w:color w:val="231F20"/>
                                  <w:spacing w:val="-22"/>
                                  <w:sz w:val="18"/>
                                </w:rPr>
                                <w:t xml:space="preserve"> </w:t>
                              </w:r>
                              <w:r>
                                <w:rPr>
                                  <w:color w:val="231F20"/>
                                  <w:sz w:val="18"/>
                                </w:rPr>
                                <w:t>patients</w:t>
                              </w:r>
                              <w:r>
                                <w:rPr>
                                  <w:color w:val="231F20"/>
                                  <w:spacing w:val="-21"/>
                                  <w:sz w:val="18"/>
                                </w:rPr>
                                <w:t xml:space="preserve"> </w:t>
                              </w:r>
                              <w:r>
                                <w:rPr>
                                  <w:color w:val="231F20"/>
                                  <w:spacing w:val="-4"/>
                                  <w:sz w:val="18"/>
                                </w:rPr>
                                <w:t>were</w:t>
                              </w:r>
                              <w:r>
                                <w:rPr>
                                  <w:color w:val="231F20"/>
                                  <w:spacing w:val="-21"/>
                                  <w:sz w:val="18"/>
                                </w:rPr>
                                <w:t xml:space="preserve"> </w:t>
                              </w:r>
                              <w:r>
                                <w:rPr>
                                  <w:color w:val="231F20"/>
                                  <w:sz w:val="18"/>
                                </w:rPr>
                                <w:t>females.</w:t>
                              </w:r>
                              <w:r>
                                <w:rPr>
                                  <w:color w:val="231F20"/>
                                  <w:spacing w:val="-29"/>
                                  <w:sz w:val="18"/>
                                </w:rPr>
                                <w:t xml:space="preserve"> </w:t>
                              </w:r>
                              <w:r>
                                <w:rPr>
                                  <w:color w:val="231F20"/>
                                  <w:sz w:val="18"/>
                                </w:rPr>
                                <w:t>The</w:t>
                              </w:r>
                              <w:r>
                                <w:rPr>
                                  <w:color w:val="231F20"/>
                                  <w:spacing w:val="-21"/>
                                  <w:sz w:val="18"/>
                                </w:rPr>
                                <w:t xml:space="preserve"> </w:t>
                              </w:r>
                              <w:r>
                                <w:rPr>
                                  <w:color w:val="231F20"/>
                                  <w:spacing w:val="-3"/>
                                  <w:sz w:val="18"/>
                                </w:rPr>
                                <w:t>prevalence</w:t>
                              </w:r>
                              <w:r>
                                <w:rPr>
                                  <w:color w:val="231F20"/>
                                  <w:spacing w:val="-21"/>
                                  <w:sz w:val="18"/>
                                </w:rPr>
                                <w:t xml:space="preserve"> </w:t>
                              </w:r>
                              <w:r>
                                <w:rPr>
                                  <w:color w:val="231F20"/>
                                  <w:sz w:val="18"/>
                                </w:rPr>
                                <w:t>of</w:t>
                              </w:r>
                              <w:r>
                                <w:rPr>
                                  <w:color w:val="231F20"/>
                                  <w:spacing w:val="-22"/>
                                  <w:sz w:val="18"/>
                                </w:rPr>
                                <w:t xml:space="preserve"> </w:t>
                              </w:r>
                              <w:r>
                                <w:rPr>
                                  <w:color w:val="231F20"/>
                                  <w:spacing w:val="-4"/>
                                  <w:sz w:val="18"/>
                                </w:rPr>
                                <w:t>eye</w:t>
                              </w:r>
                              <w:r>
                                <w:rPr>
                                  <w:color w:val="231F20"/>
                                  <w:spacing w:val="-21"/>
                                  <w:sz w:val="18"/>
                                </w:rPr>
                                <w:t xml:space="preserve"> </w:t>
                              </w:r>
                              <w:r>
                                <w:rPr>
                                  <w:color w:val="231F20"/>
                                  <w:sz w:val="18"/>
                                </w:rPr>
                                <w:t>disorders</w:t>
                              </w:r>
                              <w:r>
                                <w:rPr>
                                  <w:color w:val="231F20"/>
                                  <w:spacing w:val="-21"/>
                                  <w:sz w:val="18"/>
                                </w:rPr>
                                <w:t xml:space="preserve"> </w:t>
                              </w:r>
                              <w:r>
                                <w:rPr>
                                  <w:color w:val="231F20"/>
                                  <w:spacing w:val="-3"/>
                                  <w:sz w:val="18"/>
                                </w:rPr>
                                <w:t>was</w:t>
                              </w:r>
                              <w:r>
                                <w:rPr>
                                  <w:color w:val="231F20"/>
                                  <w:spacing w:val="-21"/>
                                  <w:sz w:val="18"/>
                                </w:rPr>
                                <w:t xml:space="preserve"> </w:t>
                              </w:r>
                              <w:r>
                                <w:rPr>
                                  <w:color w:val="231F20"/>
                                  <w:sz w:val="18"/>
                                </w:rPr>
                                <w:t>42%</w:t>
                              </w:r>
                              <w:r>
                                <w:rPr>
                                  <w:color w:val="231F20"/>
                                  <w:spacing w:val="-22"/>
                                  <w:sz w:val="18"/>
                                </w:rPr>
                                <w:t xml:space="preserve"> </w:t>
                              </w:r>
                              <w:r>
                                <w:rPr>
                                  <w:color w:val="231F20"/>
                                  <w:sz w:val="18"/>
                                </w:rPr>
                                <w:t>in</w:t>
                              </w:r>
                              <w:r>
                                <w:rPr>
                                  <w:color w:val="231F20"/>
                                  <w:spacing w:val="-21"/>
                                  <w:sz w:val="18"/>
                                </w:rPr>
                                <w:t xml:space="preserve"> </w:t>
                              </w:r>
                              <w:r>
                                <w:rPr>
                                  <w:color w:val="231F20"/>
                                  <w:sz w:val="18"/>
                                </w:rPr>
                                <w:t>all</w:t>
                              </w:r>
                              <w:r>
                                <w:rPr>
                                  <w:color w:val="231F20"/>
                                  <w:spacing w:val="-21"/>
                                  <w:sz w:val="18"/>
                                </w:rPr>
                                <w:t xml:space="preserve"> </w:t>
                              </w:r>
                              <w:r>
                                <w:rPr>
                                  <w:color w:val="231F20"/>
                                  <w:sz w:val="18"/>
                                </w:rPr>
                                <w:t>patients;</w:t>
                              </w:r>
                              <w:r>
                                <w:rPr>
                                  <w:color w:val="231F20"/>
                                  <w:spacing w:val="-21"/>
                                  <w:sz w:val="18"/>
                                </w:rPr>
                                <w:t xml:space="preserve"> </w:t>
                              </w:r>
                              <w:r>
                                <w:rPr>
                                  <w:color w:val="231F20"/>
                                  <w:sz w:val="18"/>
                                </w:rPr>
                                <w:t>it</w:t>
                              </w:r>
                              <w:r>
                                <w:rPr>
                                  <w:color w:val="231F20"/>
                                  <w:spacing w:val="-22"/>
                                  <w:sz w:val="18"/>
                                </w:rPr>
                                <w:t xml:space="preserve"> </w:t>
                              </w:r>
                              <w:r>
                                <w:rPr>
                                  <w:color w:val="231F20"/>
                                  <w:spacing w:val="-3"/>
                                  <w:sz w:val="18"/>
                                </w:rPr>
                                <w:t>was</w:t>
                              </w:r>
                              <w:r>
                                <w:rPr>
                                  <w:color w:val="231F20"/>
                                  <w:spacing w:val="-21"/>
                                  <w:sz w:val="18"/>
                                </w:rPr>
                                <w:t xml:space="preserve"> </w:t>
                              </w:r>
                              <w:r>
                                <w:rPr>
                                  <w:color w:val="231F20"/>
                                  <w:sz w:val="18"/>
                                </w:rPr>
                                <w:t>41.9%</w:t>
                              </w:r>
                              <w:r>
                                <w:rPr>
                                  <w:color w:val="231F20"/>
                                  <w:spacing w:val="-21"/>
                                  <w:sz w:val="18"/>
                                </w:rPr>
                                <w:t xml:space="preserve"> </w:t>
                              </w:r>
                              <w:r>
                                <w:rPr>
                                  <w:color w:val="231F20"/>
                                  <w:sz w:val="18"/>
                                </w:rPr>
                                <w:t>and</w:t>
                              </w:r>
                              <w:r>
                                <w:rPr>
                                  <w:color w:val="231F20"/>
                                  <w:spacing w:val="-21"/>
                                  <w:sz w:val="18"/>
                                </w:rPr>
                                <w:t xml:space="preserve"> </w:t>
                              </w:r>
                              <w:r>
                                <w:rPr>
                                  <w:color w:val="231F20"/>
                                  <w:sz w:val="18"/>
                                </w:rPr>
                                <w:t>42.3% among</w:t>
                              </w:r>
                              <w:r>
                                <w:rPr>
                                  <w:color w:val="231F20"/>
                                  <w:spacing w:val="-6"/>
                                  <w:sz w:val="18"/>
                                </w:rPr>
                                <w:t xml:space="preserve"> </w:t>
                              </w:r>
                              <w:r>
                                <w:rPr>
                                  <w:color w:val="231F20"/>
                                  <w:sz w:val="18"/>
                                </w:rPr>
                                <w:t>RA</w:t>
                              </w:r>
                              <w:r>
                                <w:rPr>
                                  <w:color w:val="231F20"/>
                                  <w:spacing w:val="-6"/>
                                  <w:sz w:val="18"/>
                                </w:rPr>
                                <w:t xml:space="preserve"> </w:t>
                              </w:r>
                              <w:r>
                                <w:rPr>
                                  <w:color w:val="231F20"/>
                                  <w:sz w:val="18"/>
                                </w:rPr>
                                <w:t>and</w:t>
                              </w:r>
                              <w:r>
                                <w:rPr>
                                  <w:color w:val="231F20"/>
                                  <w:spacing w:val="-6"/>
                                  <w:sz w:val="18"/>
                                </w:rPr>
                                <w:t xml:space="preserve"> </w:t>
                              </w:r>
                              <w:r>
                                <w:rPr>
                                  <w:color w:val="231F20"/>
                                  <w:sz w:val="18"/>
                                </w:rPr>
                                <w:t>SLE</w:t>
                              </w:r>
                              <w:r>
                                <w:rPr>
                                  <w:color w:val="231F20"/>
                                  <w:spacing w:val="-6"/>
                                  <w:sz w:val="18"/>
                                </w:rPr>
                                <w:t xml:space="preserve"> </w:t>
                              </w:r>
                              <w:r>
                                <w:rPr>
                                  <w:color w:val="231F20"/>
                                  <w:sz w:val="18"/>
                                </w:rPr>
                                <w:t>patients,</w:t>
                              </w:r>
                              <w:r>
                                <w:rPr>
                                  <w:color w:val="231F20"/>
                                  <w:spacing w:val="-6"/>
                                  <w:sz w:val="18"/>
                                </w:rPr>
                                <w:t xml:space="preserve"> </w:t>
                              </w:r>
                              <w:r>
                                <w:rPr>
                                  <w:color w:val="231F20"/>
                                  <w:spacing w:val="-3"/>
                                  <w:sz w:val="18"/>
                                </w:rPr>
                                <w:t>respectively.</w:t>
                              </w:r>
                              <w:r>
                                <w:rPr>
                                  <w:color w:val="231F20"/>
                                  <w:spacing w:val="-14"/>
                                  <w:sz w:val="18"/>
                                </w:rPr>
                                <w:t xml:space="preserve"> </w:t>
                              </w:r>
                              <w:r>
                                <w:rPr>
                                  <w:color w:val="231F20"/>
                                  <w:sz w:val="18"/>
                                </w:rPr>
                                <w:t>The</w:t>
                              </w:r>
                              <w:r>
                                <w:rPr>
                                  <w:color w:val="231F20"/>
                                  <w:spacing w:val="-6"/>
                                  <w:sz w:val="18"/>
                                </w:rPr>
                                <w:t xml:space="preserve"> </w:t>
                              </w:r>
                              <w:r>
                                <w:rPr>
                                  <w:color w:val="231F20"/>
                                  <w:sz w:val="18"/>
                                </w:rPr>
                                <w:t>most</w:t>
                              </w:r>
                              <w:r>
                                <w:rPr>
                                  <w:color w:val="231F20"/>
                                  <w:spacing w:val="-6"/>
                                  <w:sz w:val="18"/>
                                </w:rPr>
                                <w:t xml:space="preserve"> </w:t>
                              </w:r>
                              <w:r>
                                <w:rPr>
                                  <w:color w:val="231F20"/>
                                  <w:sz w:val="18"/>
                                </w:rPr>
                                <w:t>common</w:t>
                              </w:r>
                              <w:r>
                                <w:rPr>
                                  <w:color w:val="231F20"/>
                                  <w:spacing w:val="-6"/>
                                  <w:sz w:val="18"/>
                                </w:rPr>
                                <w:t xml:space="preserve"> </w:t>
                              </w:r>
                              <w:r>
                                <w:rPr>
                                  <w:color w:val="231F20"/>
                                  <w:spacing w:val="-3"/>
                                  <w:sz w:val="18"/>
                                </w:rPr>
                                <w:t>eye</w:t>
                              </w:r>
                              <w:r>
                                <w:rPr>
                                  <w:color w:val="231F20"/>
                                  <w:spacing w:val="-6"/>
                                  <w:sz w:val="18"/>
                                </w:rPr>
                                <w:t xml:space="preserve"> </w:t>
                              </w:r>
                              <w:r>
                                <w:rPr>
                                  <w:color w:val="231F20"/>
                                  <w:sz w:val="18"/>
                                </w:rPr>
                                <w:t>disorders</w:t>
                              </w:r>
                              <w:r>
                                <w:rPr>
                                  <w:color w:val="231F20"/>
                                  <w:spacing w:val="-6"/>
                                  <w:sz w:val="18"/>
                                </w:rPr>
                                <w:t xml:space="preserve"> </w:t>
                              </w:r>
                              <w:r>
                                <w:rPr>
                                  <w:color w:val="231F20"/>
                                  <w:sz w:val="18"/>
                                </w:rPr>
                                <w:t>were</w:t>
                              </w:r>
                              <w:r>
                                <w:rPr>
                                  <w:color w:val="231F20"/>
                                  <w:spacing w:val="-5"/>
                                  <w:sz w:val="18"/>
                                </w:rPr>
                                <w:t xml:space="preserve"> </w:t>
                              </w:r>
                              <w:r>
                                <w:rPr>
                                  <w:color w:val="231F20"/>
                                  <w:sz w:val="18"/>
                                </w:rPr>
                                <w:t>dry</w:t>
                              </w:r>
                              <w:r>
                                <w:rPr>
                                  <w:color w:val="231F20"/>
                                  <w:spacing w:val="-6"/>
                                  <w:sz w:val="18"/>
                                </w:rPr>
                                <w:t xml:space="preserve"> </w:t>
                              </w:r>
                              <w:r>
                                <w:rPr>
                                  <w:color w:val="231F20"/>
                                  <w:spacing w:val="-3"/>
                                  <w:sz w:val="18"/>
                                </w:rPr>
                                <w:t>eye</w:t>
                              </w:r>
                              <w:r>
                                <w:rPr>
                                  <w:color w:val="231F20"/>
                                  <w:spacing w:val="-6"/>
                                  <w:sz w:val="18"/>
                                </w:rPr>
                                <w:t xml:space="preserve"> </w:t>
                              </w:r>
                              <w:r>
                                <w:rPr>
                                  <w:color w:val="231F20"/>
                                  <w:sz w:val="18"/>
                                </w:rPr>
                                <w:t>(38),</w:t>
                              </w:r>
                              <w:r>
                                <w:rPr>
                                  <w:color w:val="231F20"/>
                                  <w:spacing w:val="-6"/>
                                  <w:sz w:val="18"/>
                                </w:rPr>
                                <w:t xml:space="preserve"> </w:t>
                              </w:r>
                              <w:r>
                                <w:rPr>
                                  <w:color w:val="231F20"/>
                                  <w:sz w:val="18"/>
                                </w:rPr>
                                <w:t>refractive errors</w:t>
                              </w:r>
                              <w:r>
                                <w:rPr>
                                  <w:color w:val="231F20"/>
                                  <w:spacing w:val="-4"/>
                                  <w:sz w:val="18"/>
                                </w:rPr>
                                <w:t xml:space="preserve"> </w:t>
                              </w:r>
                              <w:r>
                                <w:rPr>
                                  <w:color w:val="231F20"/>
                                  <w:sz w:val="18"/>
                                </w:rPr>
                                <w:t>(18),</w:t>
                              </w:r>
                              <w:r>
                                <w:rPr>
                                  <w:color w:val="231F20"/>
                                  <w:spacing w:val="-4"/>
                                  <w:sz w:val="18"/>
                                </w:rPr>
                                <w:t xml:space="preserve"> </w:t>
                              </w:r>
                              <w:r>
                                <w:rPr>
                                  <w:color w:val="231F20"/>
                                  <w:sz w:val="18"/>
                                </w:rPr>
                                <w:t>and</w:t>
                              </w:r>
                              <w:r>
                                <w:rPr>
                                  <w:color w:val="231F20"/>
                                  <w:spacing w:val="-4"/>
                                  <w:sz w:val="18"/>
                                </w:rPr>
                                <w:t xml:space="preserve"> </w:t>
                              </w:r>
                              <w:r>
                                <w:rPr>
                                  <w:color w:val="231F20"/>
                                  <w:sz w:val="18"/>
                                </w:rPr>
                                <w:t>cataract</w:t>
                              </w:r>
                              <w:r>
                                <w:rPr>
                                  <w:color w:val="231F20"/>
                                  <w:spacing w:val="-4"/>
                                  <w:sz w:val="18"/>
                                </w:rPr>
                                <w:t xml:space="preserve"> </w:t>
                              </w:r>
                              <w:r>
                                <w:rPr>
                                  <w:color w:val="231F20"/>
                                  <w:sz w:val="18"/>
                                </w:rPr>
                                <w:t>(16).</w:t>
                              </w:r>
                              <w:r>
                                <w:rPr>
                                  <w:color w:val="231F20"/>
                                  <w:spacing w:val="-13"/>
                                  <w:sz w:val="18"/>
                                </w:rPr>
                                <w:t xml:space="preserve"> </w:t>
                              </w:r>
                              <w:r>
                                <w:rPr>
                                  <w:color w:val="231F20"/>
                                  <w:sz w:val="18"/>
                                </w:rPr>
                                <w:t>The</w:t>
                              </w:r>
                              <w:r>
                                <w:rPr>
                                  <w:color w:val="231F20"/>
                                  <w:spacing w:val="-4"/>
                                  <w:sz w:val="18"/>
                                </w:rPr>
                                <w:t xml:space="preserve"> </w:t>
                              </w:r>
                              <w:r>
                                <w:rPr>
                                  <w:color w:val="231F20"/>
                                  <w:sz w:val="18"/>
                                </w:rPr>
                                <w:t>mean</w:t>
                              </w:r>
                              <w:r>
                                <w:rPr>
                                  <w:color w:val="231F20"/>
                                  <w:spacing w:val="-4"/>
                                  <w:sz w:val="18"/>
                                </w:rPr>
                                <w:t xml:space="preserve"> </w:t>
                              </w:r>
                              <w:r>
                                <w:rPr>
                                  <w:color w:val="231F20"/>
                                  <w:sz w:val="18"/>
                                </w:rPr>
                                <w:t>age</w:t>
                              </w:r>
                              <w:r>
                                <w:rPr>
                                  <w:color w:val="231F20"/>
                                  <w:spacing w:val="-4"/>
                                  <w:sz w:val="18"/>
                                </w:rPr>
                                <w:t xml:space="preserve"> </w:t>
                              </w:r>
                              <w:r>
                                <w:rPr>
                                  <w:color w:val="231F20"/>
                                  <w:sz w:val="18"/>
                                </w:rPr>
                                <w:t>of</w:t>
                              </w:r>
                              <w:r>
                                <w:rPr>
                                  <w:color w:val="231F20"/>
                                  <w:spacing w:val="-4"/>
                                  <w:sz w:val="18"/>
                                </w:rPr>
                                <w:t xml:space="preserve"> </w:t>
                              </w:r>
                              <w:r>
                                <w:rPr>
                                  <w:color w:val="231F20"/>
                                  <w:sz w:val="18"/>
                                </w:rPr>
                                <w:t>RA</w:t>
                              </w:r>
                              <w:r>
                                <w:rPr>
                                  <w:color w:val="231F20"/>
                                  <w:spacing w:val="-4"/>
                                  <w:sz w:val="18"/>
                                </w:rPr>
                                <w:t xml:space="preserve"> </w:t>
                              </w:r>
                              <w:r>
                                <w:rPr>
                                  <w:color w:val="231F20"/>
                                  <w:sz w:val="18"/>
                                </w:rPr>
                                <w:t>patients</w:t>
                              </w:r>
                              <w:r>
                                <w:rPr>
                                  <w:color w:val="231F20"/>
                                  <w:spacing w:val="-4"/>
                                  <w:sz w:val="18"/>
                                </w:rPr>
                                <w:t xml:space="preserve"> </w:t>
                              </w:r>
                              <w:r>
                                <w:rPr>
                                  <w:color w:val="231F20"/>
                                  <w:sz w:val="18"/>
                                </w:rPr>
                                <w:t>with</w:t>
                              </w:r>
                              <w:r>
                                <w:rPr>
                                  <w:color w:val="231F20"/>
                                  <w:spacing w:val="-4"/>
                                  <w:sz w:val="18"/>
                                </w:rPr>
                                <w:t xml:space="preserve"> </w:t>
                              </w:r>
                              <w:r>
                                <w:rPr>
                                  <w:color w:val="231F20"/>
                                  <w:spacing w:val="-3"/>
                                  <w:sz w:val="18"/>
                                </w:rPr>
                                <w:t>eye</w:t>
                              </w:r>
                              <w:r>
                                <w:rPr>
                                  <w:color w:val="231F20"/>
                                  <w:spacing w:val="-4"/>
                                  <w:sz w:val="18"/>
                                </w:rPr>
                                <w:t xml:space="preserve"> </w:t>
                              </w:r>
                              <w:r>
                                <w:rPr>
                                  <w:color w:val="231F20"/>
                                  <w:sz w:val="18"/>
                                </w:rPr>
                                <w:t>disorders</w:t>
                              </w:r>
                              <w:r>
                                <w:rPr>
                                  <w:color w:val="231F20"/>
                                  <w:spacing w:val="-3"/>
                                  <w:sz w:val="18"/>
                                </w:rPr>
                                <w:t xml:space="preserve"> </w:t>
                              </w:r>
                              <w:r>
                                <w:rPr>
                                  <w:color w:val="231F20"/>
                                  <w:sz w:val="18"/>
                                </w:rPr>
                                <w:t>(52.19</w:t>
                              </w:r>
                              <w:r>
                                <w:rPr>
                                  <w:color w:val="231F20"/>
                                  <w:spacing w:val="-23"/>
                                  <w:sz w:val="18"/>
                                </w:rPr>
                                <w:t xml:space="preserve"> </w:t>
                              </w:r>
                              <w:r>
                                <w:rPr>
                                  <w:color w:val="231F20"/>
                                  <w:sz w:val="18"/>
                                </w:rPr>
                                <w:t>±</w:t>
                              </w:r>
                              <w:r>
                                <w:rPr>
                                  <w:color w:val="231F20"/>
                                  <w:spacing w:val="-23"/>
                                  <w:sz w:val="18"/>
                                </w:rPr>
                                <w:t xml:space="preserve"> </w:t>
                              </w:r>
                              <w:r>
                                <w:rPr>
                                  <w:color w:val="231F20"/>
                                  <w:sz w:val="18"/>
                                </w:rPr>
                                <w:t>16.17</w:t>
                              </w:r>
                              <w:r>
                                <w:rPr>
                                  <w:color w:val="231F20"/>
                                  <w:spacing w:val="-4"/>
                                  <w:sz w:val="18"/>
                                </w:rPr>
                                <w:t xml:space="preserve"> </w:t>
                              </w:r>
                              <w:r>
                                <w:rPr>
                                  <w:color w:val="231F20"/>
                                  <w:sz w:val="18"/>
                                </w:rPr>
                                <w:t>years)</w:t>
                              </w:r>
                              <w:r>
                                <w:rPr>
                                  <w:color w:val="231F20"/>
                                  <w:spacing w:val="-4"/>
                                  <w:sz w:val="18"/>
                                </w:rPr>
                                <w:t xml:space="preserve"> </w:t>
                              </w:r>
                              <w:r>
                                <w:rPr>
                                  <w:color w:val="231F20"/>
                                  <w:sz w:val="18"/>
                                </w:rPr>
                                <w:t>was significantly</w:t>
                              </w:r>
                              <w:r>
                                <w:rPr>
                                  <w:color w:val="231F20"/>
                                  <w:spacing w:val="-9"/>
                                  <w:sz w:val="18"/>
                                </w:rPr>
                                <w:t xml:space="preserve"> </w:t>
                              </w:r>
                              <w:r>
                                <w:rPr>
                                  <w:color w:val="231F20"/>
                                  <w:sz w:val="18"/>
                                </w:rPr>
                                <w:t>higher</w:t>
                              </w:r>
                              <w:r>
                                <w:rPr>
                                  <w:color w:val="231F20"/>
                                  <w:spacing w:val="-8"/>
                                  <w:sz w:val="18"/>
                                </w:rPr>
                                <w:t xml:space="preserve"> </w:t>
                              </w:r>
                              <w:r>
                                <w:rPr>
                                  <w:color w:val="231F20"/>
                                  <w:sz w:val="18"/>
                                </w:rPr>
                                <w:t>than</w:t>
                              </w:r>
                              <w:r>
                                <w:rPr>
                                  <w:color w:val="231F20"/>
                                  <w:spacing w:val="-8"/>
                                  <w:sz w:val="18"/>
                                </w:rPr>
                                <w:t xml:space="preserve"> </w:t>
                              </w:r>
                              <w:r>
                                <w:rPr>
                                  <w:color w:val="231F20"/>
                                  <w:sz w:val="18"/>
                                </w:rPr>
                                <w:t>those</w:t>
                              </w:r>
                              <w:r>
                                <w:rPr>
                                  <w:color w:val="231F20"/>
                                  <w:spacing w:val="-8"/>
                                  <w:sz w:val="18"/>
                                </w:rPr>
                                <w:t xml:space="preserve"> </w:t>
                              </w:r>
                              <w:r>
                                <w:rPr>
                                  <w:color w:val="231F20"/>
                                  <w:sz w:val="18"/>
                                </w:rPr>
                                <w:t>without</w:t>
                              </w:r>
                              <w:r>
                                <w:rPr>
                                  <w:color w:val="231F20"/>
                                  <w:spacing w:val="-9"/>
                                  <w:sz w:val="18"/>
                                </w:rPr>
                                <w:t xml:space="preserve"> </w:t>
                              </w:r>
                              <w:r>
                                <w:rPr>
                                  <w:color w:val="231F20"/>
                                  <w:spacing w:val="-3"/>
                                  <w:sz w:val="18"/>
                                </w:rPr>
                                <w:t>eye</w:t>
                              </w:r>
                              <w:r>
                                <w:rPr>
                                  <w:color w:val="231F20"/>
                                  <w:spacing w:val="-8"/>
                                  <w:sz w:val="18"/>
                                </w:rPr>
                                <w:t xml:space="preserve"> </w:t>
                              </w:r>
                              <w:r>
                                <w:rPr>
                                  <w:color w:val="231F20"/>
                                  <w:sz w:val="18"/>
                                </w:rPr>
                                <w:t>disorders</w:t>
                              </w:r>
                              <w:r>
                                <w:rPr>
                                  <w:color w:val="231F20"/>
                                  <w:spacing w:val="-8"/>
                                  <w:sz w:val="18"/>
                                </w:rPr>
                                <w:t xml:space="preserve"> </w:t>
                              </w:r>
                              <w:r>
                                <w:rPr>
                                  <w:color w:val="231F20"/>
                                  <w:sz w:val="18"/>
                                </w:rPr>
                                <w:t>(42.30</w:t>
                              </w:r>
                              <w:r>
                                <w:rPr>
                                  <w:color w:val="231F20"/>
                                  <w:spacing w:val="-24"/>
                                  <w:sz w:val="18"/>
                                </w:rPr>
                                <w:t xml:space="preserve"> </w:t>
                              </w:r>
                              <w:r>
                                <w:rPr>
                                  <w:color w:val="231F20"/>
                                  <w:sz w:val="18"/>
                                </w:rPr>
                                <w:t>±</w:t>
                              </w:r>
                              <w:r>
                                <w:rPr>
                                  <w:color w:val="231F20"/>
                                  <w:spacing w:val="-23"/>
                                  <w:sz w:val="18"/>
                                </w:rPr>
                                <w:t xml:space="preserve"> </w:t>
                              </w:r>
                              <w:r>
                                <w:rPr>
                                  <w:color w:val="231F20"/>
                                  <w:sz w:val="18"/>
                                </w:rPr>
                                <w:t>13.14</w:t>
                              </w:r>
                              <w:r>
                                <w:rPr>
                                  <w:color w:val="231F20"/>
                                  <w:spacing w:val="-9"/>
                                  <w:sz w:val="18"/>
                                </w:rPr>
                                <w:t xml:space="preserve"> </w:t>
                              </w:r>
                              <w:r>
                                <w:rPr>
                                  <w:color w:val="231F20"/>
                                  <w:sz w:val="18"/>
                                </w:rPr>
                                <w:t>years)</w:t>
                              </w:r>
                              <w:r>
                                <w:rPr>
                                  <w:color w:val="231F20"/>
                                  <w:spacing w:val="-8"/>
                                  <w:sz w:val="18"/>
                                </w:rPr>
                                <w:t xml:space="preserve"> </w:t>
                              </w:r>
                              <w:r>
                                <w:rPr>
                                  <w:color w:val="231F20"/>
                                  <w:sz w:val="18"/>
                                </w:rPr>
                                <w:t>(</w:t>
                              </w:r>
                              <w:r>
                                <w:rPr>
                                  <w:i/>
                                  <w:color w:val="231F20"/>
                                  <w:sz w:val="18"/>
                                </w:rPr>
                                <w:t>P</w:t>
                              </w:r>
                              <w:r>
                                <w:rPr>
                                  <w:i/>
                                  <w:color w:val="231F20"/>
                                  <w:spacing w:val="-8"/>
                                  <w:sz w:val="18"/>
                                </w:rPr>
                                <w:t xml:space="preserve"> </w:t>
                              </w:r>
                              <w:r>
                                <w:rPr>
                                  <w:color w:val="231F20"/>
                                  <w:sz w:val="18"/>
                                </w:rPr>
                                <w:t>=</w:t>
                              </w:r>
                              <w:r>
                                <w:rPr>
                                  <w:color w:val="231F20"/>
                                  <w:spacing w:val="-8"/>
                                  <w:sz w:val="18"/>
                                </w:rPr>
                                <w:t xml:space="preserve"> </w:t>
                              </w:r>
                              <w:r>
                                <w:rPr>
                                  <w:color w:val="231F20"/>
                                  <w:sz w:val="18"/>
                                </w:rPr>
                                <w:t>0.005).</w:t>
                              </w:r>
                              <w:r>
                                <w:rPr>
                                  <w:color w:val="231F20"/>
                                  <w:spacing w:val="-8"/>
                                  <w:sz w:val="18"/>
                                </w:rPr>
                                <w:t xml:space="preserve"> </w:t>
                              </w:r>
                              <w:r>
                                <w:rPr>
                                  <w:b/>
                                  <w:color w:val="231F20"/>
                                  <w:sz w:val="18"/>
                                </w:rPr>
                                <w:t>Conclusion:</w:t>
                              </w:r>
                              <w:r>
                                <w:rPr>
                                  <w:b/>
                                  <w:color w:val="231F20"/>
                                  <w:spacing w:val="-9"/>
                                  <w:sz w:val="18"/>
                                </w:rPr>
                                <w:t xml:space="preserve"> </w:t>
                              </w:r>
                              <w:r>
                                <w:rPr>
                                  <w:color w:val="231F20"/>
                                  <w:sz w:val="18"/>
                                </w:rPr>
                                <w:t xml:space="preserve">Eye disorders are common in RA and SLE. Comprehensive </w:t>
                              </w:r>
                              <w:r>
                                <w:rPr>
                                  <w:color w:val="231F20"/>
                                  <w:spacing w:val="-3"/>
                                  <w:sz w:val="18"/>
                                </w:rPr>
                                <w:t xml:space="preserve">eye </w:t>
                              </w:r>
                              <w:r>
                                <w:rPr>
                                  <w:color w:val="231F20"/>
                                  <w:sz w:val="18"/>
                                </w:rPr>
                                <w:t xml:space="preserve">examination should be done on all RA and SLE patients at diagnosis and before commencement of medications, and patients should be referred promptly for evaluation when they </w:t>
                              </w:r>
                              <w:r>
                                <w:rPr>
                                  <w:color w:val="231F20"/>
                                  <w:spacing w:val="-3"/>
                                  <w:sz w:val="18"/>
                                </w:rPr>
                                <w:t>have eye</w:t>
                              </w:r>
                              <w:r>
                                <w:rPr>
                                  <w:color w:val="231F20"/>
                                  <w:spacing w:val="1"/>
                                  <w:sz w:val="18"/>
                                </w:rPr>
                                <w:t xml:space="preserve"> </w:t>
                              </w:r>
                              <w:r>
                                <w:rPr>
                                  <w:color w:val="231F20"/>
                                  <w:sz w:val="18"/>
                                </w:rPr>
                                <w:t>complaints.</w:t>
                              </w:r>
                            </w:p>
                            <w:p w14:paraId="661C22FF" w14:textId="77777777" w:rsidR="002D28CC" w:rsidRDefault="00000000">
                              <w:pPr>
                                <w:spacing w:before="180"/>
                                <w:ind w:left="55"/>
                                <w:rPr>
                                  <w:i/>
                                  <w:sz w:val="18"/>
                                </w:rPr>
                              </w:pPr>
                              <w:r>
                                <w:rPr>
                                  <w:b/>
                                  <w:color w:val="2E3092"/>
                                  <w:sz w:val="18"/>
                                </w:rPr>
                                <w:t xml:space="preserve">Keywords: </w:t>
                              </w:r>
                              <w:r>
                                <w:rPr>
                                  <w:i/>
                                  <w:color w:val="231F20"/>
                                  <w:sz w:val="18"/>
                                </w:rPr>
                                <w:t>Eye disorders, prevalence, RA, SLE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B7984CD" id="Group 20" o:spid="_x0000_s1030" style="position:absolute;left:0;text-align:left;margin-left:53.7pt;margin-top:4.25pt;width:376.65pt;height:220.85pt;z-index:15732224;mso-position-horizontal-relative:page;mso-position-vertical-relative:text" coordorigin="1074,85" coordsize="7533,44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IsvZgwUAAH8UAAAOAAAAZHJzL2Uyb0RvYy54bWzsWNuO2zYQfS/QfyD02CJr3XzFeoN0L0GA&#10;bRs06gfQkmwJlUWVktfefn3PkKJMudZ6m7TpS19sSjwcDufMDGd0/fawLdhTKutclEvHu3Idlpax&#10;SPJys3R+jR7ezBxWN7xMeCHKdOk8p7Xz9ubbb6731SL1RSaKJJUMQsp6sa+WTtY01WI0quMs3fL6&#10;SlRpicm1kFve4FFuRonke0jfFiPfdSejvZBJJUWc1jXe3ulJ50bJX6/TuPl5va7ThhVLB7o16leq&#10;3xX9jm6u+WIjeZXlcasG/wwttjwvsWkn6o43nO1k/hdR2zyWohbr5ioW25FYr/M4VWfAaTz35DTv&#10;pdhV6iybxX5TdWaCaU/s9Nli45+e3svqU/VRau0xfBTxbzXsMtpXm4U9T88bDWar/Y8iAZ981wh1&#10;8MNabkkEjsQOyr7PnX3TQ8NivAynsyAcjx0WY86fueF0PtYMxBloonWeOw0dhulZN3Pfrp6Og0Av&#10;DUNvSutGfKG3Vaq2qhH18KX6aK76y8z1KeNVqlioyRwfJcuTpRN4Div5Fib4BU7Gy02RMj8krWh7&#10;4IxNa21QVorbDLD0nZRin6U8gVqeOkVvAT3UoOOihWEpmIMspXblC2Plo52Ced9MfFHJunmfii2j&#10;wdKRUF2xx58e60Zb1ECIzFoUefKQF4V6kJvVbSHZE0cs3bt39w8qfEBCD1aUBC4FLdMS6Q0Y0ufS&#10;9lmJ5BlnlEIHJBIIBpmQfzhsj2BcOvXvOy5ThxUfSthp7oUhRa96CMdTHw/SnlnZM7yMIWrpNA7T&#10;w9tGR/yukvkmw06eOnQp3sF717k6OOmntWqVhQd9LVfyjSs9yDSlXMf8YNiTyKhf6DK+NyH553wm&#10;9HXkdbHFF/FOOw0tMI6CTJfAZejVJmkDIQIr622B/Pn9G+ay2cSdMBXPaqsjDJGjYd+NWOSyPVMe&#10;ewKCTSxZUJh1Sh8lIQA6SQTJmFHfVgsJxRJFGp1VC3mpExaFA2pNDEgdcUCtqQHhgMNq4WZ8jVpz&#10;AyNrzQbU8vqmDz2Y/oy9PNv0CnTeYl7f+oMm82wCIs8f0q7PQOjPz2tnM6BAA9r1SRjWzuYhgnuc&#10;9zSvT0Q4dr2ztrOJUKDz2lFusngdjALf5iLyB+OgT8WQdkgYR+99Sbs+FcPa2VxE/lA4+H0qhpj1&#10;bSZeYNbvUzGsnc1F5A9FRdCnYigq6CrvIv+FqAj6VAxqR2VKJy8KhqIi6FMxkEsCm4h+MkGK7pIw&#10;z/QFjmx9KNvEjBEuQBSLrrruKlFThRXhtKgaInXDQARQlMUHwNidwKaOeBkMVgiMLEN31CXRlDwU&#10;XFV6l+HwIQWfv0o6hRfB9U16UbrfHhSe+hrd/faocJ3XwMkjSBmQacG1Ui1ZVIqdNinSYWhSVrQG&#10;pRtviGMzZPuloyu9DIU1Xdo0sxVPaSQUpiGygYDTYmtTqh0BRWkDESkWysyZ/0oJ05hgNjfCzLT5&#10;t2GhO3sV7FhuGCnmX0vrTmBudljNIMz/KfLS1p3Mi2fpkKdniQtRp5pLIka5e8cQEWvVTL3yuP6/&#10;iq7+nYYMMaYbsse8RC/mU9i0dfJtqftbpK+2v+3aMdXdRc8VGrleN6aXmK7lcjfm0WWDEArDuZJj&#10;1dYhlQTU8honMr2yabXabqyA3i91Y11PRRFA8T8Jxjq1D3uYfx+4c2UKOGUPRpvf8TrT/Zya0okG&#10;Hx3KRKUc6lLv23HD80KPVQC2PQh1qnZHRxFBNvuKzRNuUU17RA3wD+KA4s2intpw1hzw3rR9/2FD&#10;ji7WcDHgA5c68p4PUJ7vXpynpTmsDup7RWeTv9l6w3V1242Bbrkx0O02Bv9gq62+4eArl0ql7Rc5&#10;+oxmPyvvOn43vPkTAAD//wMAUEsDBBQABgAIAAAAIQAkkiGN4AAAAAkBAAAPAAAAZHJzL2Rvd25y&#10;ZXYueG1sTI9BS8NAFITvgv9heYI3u5vatCFmU0pRT0WwFcTbNnlNQrNvQ3abpP/e58kehxlmvsnW&#10;k23FgL1vHGmIZgoEUuHKhioNX4e3pwSED4ZK0zpCDVf0sM7v7zKTlm6kTxz2oRJcQj41GuoQulRK&#10;X9RojZ+5Dom9k+utCSz7Spa9GbnctnKu1FJa0xAv1KbDbY3FeX+xGt5HM26eo9dhdz5trz+H+ON7&#10;F6HWjw/T5gVEwCn8h+EPn9EhZ6aju1DpRctarRYc1ZDEINhPlmoF4qhhEas5yDyTtw/yXwAAAP//&#10;AwBQSwECLQAUAAYACAAAACEAtoM4kv4AAADhAQAAEwAAAAAAAAAAAAAAAAAAAAAAW0NvbnRlbnRf&#10;VHlwZXNdLnhtbFBLAQItABQABgAIAAAAIQA4/SH/1gAAAJQBAAALAAAAAAAAAAAAAAAAAC8BAABf&#10;cmVscy8ucmVsc1BLAQItABQABgAIAAAAIQDqIsvZgwUAAH8UAAAOAAAAAAAAAAAAAAAAAC4CAABk&#10;cnMvZTJvRG9jLnhtbFBLAQItABQABgAIAAAAIQAkkiGN4AAAAAkBAAAPAAAAAAAAAAAAAAAAAN0H&#10;AABkcnMvZG93bnJldi54bWxQSwUGAAAAAAQABADzAAAA6ggAAAAA&#10;">
                <v:rect id="Rectangle 24" o:spid="_x0000_s1031" style="position:absolute;left:1073;top:84;width:7533;height:3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3UDPxAAAANsAAAAPAAAAZHJzL2Rvd25yZXYueG1sRI9BawIx&#10;FITvBf9DeEJvNWsLpa5GEWmh7a2rIN4em+dmNXlZN1l3/fdNoeBxmJlvmMVqcFZcqQ21ZwXTSQaC&#10;uPS65krBbvvx9AYiRGSN1jMpuFGA1XL0sMBc+55/6FrESiQIhxwVmBibXMpQGnIYJr4hTt7Rtw5j&#10;km0ldYt9gjsrn7PsVTqsOS0YbGhjqDwXnVPwfThdjJ259d5ue9wUt+709d4p9Tge1nMQkYZ4D/+3&#10;P7WClyn8fUk/QC5/AQAA//8DAFBLAQItABQABgAIAAAAIQDb4fbL7gAAAIUBAAATAAAAAAAAAAAA&#10;AAAAAAAAAABbQ29udGVudF9UeXBlc10ueG1sUEsBAi0AFAAGAAgAAAAhAFr0LFu/AAAAFQEAAAsA&#10;AAAAAAAAAAAAAAAAHwEAAF9yZWxzLy5yZWxzUEsBAi0AFAAGAAgAAAAhAIfdQM/EAAAA2wAAAA8A&#10;AAAAAAAAAAAAAAAABwIAAGRycy9kb3ducmV2LnhtbFBLBQYAAAAAAwADALcAAAD4AgAAAAA=&#10;" fillcolor="#e0def0" stroked="f"/>
                <v:shape id="Freeform 23" o:spid="_x0000_s1032" style="position:absolute;left:1073;top:216;width:7533;height:4285;visibility:visible;mso-wrap-style:square;v-text-anchor:top" coordsize="7533,42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KQgIxAAAANsAAAAPAAAAZHJzL2Rvd25yZXYueG1sRI9Ba8JA&#10;FITvgv9heYVexGxqqJQ0q4ihRQoejPX+mn1Ngtm3aXZr4r/vCgWPw8x8w2Tr0bTiQr1rLCt4imIQ&#10;xKXVDVcKPo9v8xcQziNrbC2Tgis5WK+mkwxTbQc+0KXwlQgQdikqqL3vUildWZNBF9mOOHjftjfo&#10;g+wrqXscAty0chHHS2mw4bBQY0fbmspz8WsUnH62eD7ks6/3LvmgPCdt2+e9Uo8P4+YVhKfR38P/&#10;7Z1WkCzg9iX8ALn6AwAA//8DAFBLAQItABQABgAIAAAAIQDb4fbL7gAAAIUBAAATAAAAAAAAAAAA&#10;AAAAAAAAAABbQ29udGVudF9UeXBlc10ueG1sUEsBAi0AFAAGAAgAAAAhAFr0LFu/AAAAFQEAAAsA&#10;AAAAAAAAAAAAAAAAHwEAAF9yZWxzLy5yZWxzUEsBAi0AFAAGAAgAAAAhABspCAjEAAAA2wAAAA8A&#10;AAAAAAAAAAAAAAAABwIAAGRycy9kb3ducmV2LnhtbFBLBQYAAAAAAwADALcAAAD4AgAAAAA=&#10;" path="m7532,l,,,3890r,190l,4285r7532,l7532,4080r,-190l7532,xe" fillcolor="#e0def0" stroked="f">
                  <v:path arrowok="t" o:connecttype="custom" o:connectlocs="7532,216;0,216;0,4106;0,4296;0,4501;7532,4501;7532,4296;7532,4106;7532,216" o:connectangles="0,0,0,0,0,0,0,0,0"/>
                </v:shape>
                <v:line id="Line 22" o:spid="_x0000_s1033" style="position:absolute;visibility:visible;mso-wrap-style:square" from="1130,4491" to="8550,449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jSmVwwAAANsAAAAPAAAAZHJzL2Rvd25yZXYueG1sRI9BawIx&#10;FITvQv9DeEJvNatbrWyNUgsWwZNaSo+vm9fN0uRl2aQa/30jFDwOM/MNs1glZ8WJ+tB6VjAeFSCI&#10;a69bbhS8HzcPcxAhImu0nknBhQKslneDBVban3lPp0NsRIZwqFCBibGrpAy1IYdh5Dvi7H373mHM&#10;sm+k7vGc4c7KSVHMpMOW84LBjl4N1T+HX6fg0X7aud2lzcf68vRlErt2Wr4pdT9ML88gIqV4C/+3&#10;t1pBWcL1S/4BcvkHAAD//wMAUEsBAi0AFAAGAAgAAAAhANvh9svuAAAAhQEAABMAAAAAAAAAAAAA&#10;AAAAAAAAAFtDb250ZW50X1R5cGVzXS54bWxQSwECLQAUAAYACAAAACEAWvQsW78AAAAVAQAACwAA&#10;AAAAAAAAAAAAAAAfAQAAX3JlbHMvLnJlbHNQSwECLQAUAAYACAAAACEARY0plcMAAADbAAAADwAA&#10;AAAAAAAAAAAAAAAHAgAAZHJzL2Rvd25yZXYueG1sUEsFBgAAAAADAAMAtwAAAPcCAAAAAA==&#10;" strokecolor="#2e3092" strokeweight=".5pt"/>
                <v:shape id="Text Box 21" o:spid="_x0000_s1034" type="#_x0000_t202" style="position:absolute;left:1073;top:84;width:7533;height:44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t/jUxAAAANsAAAAPAAAAZHJzL2Rvd25yZXYueG1sRI9Ba8JA&#10;FITvBf/D8oTe6sa2iEZXEVEQCqUxHjw+s89kMfs2za4a/71bKHgcZuYbZrbobC2u1HrjWMFwkIAg&#10;Lpw2XCrY55u3MQgfkDXWjknBnTws5r2XGaba3Tij6y6UIkLYp6igCqFJpfRFRRb9wDXE0Tu51mKI&#10;si2lbvEW4baW70kykhYNx4UKG1pVVJx3F6tgeeBsbX6/jz/ZKTN5Pkn4a3RW6rXfLacgAnXhGf5v&#10;b7WCj0/4+xJ/gJw/AAAA//8DAFBLAQItABQABgAIAAAAIQDb4fbL7gAAAIUBAAATAAAAAAAAAAAA&#10;AAAAAAAAAABbQ29udGVudF9UeXBlc10ueG1sUEsBAi0AFAAGAAgAAAAhAFr0LFu/AAAAFQEAAAsA&#10;AAAAAAAAAAAAAAAAHwEAAF9yZWxzLy5yZWxzUEsBAi0AFAAGAAgAAAAhACG3+NTEAAAA2wAAAA8A&#10;AAAAAAAAAAAAAAAABwIAAGRycy9kb3ducmV2LnhtbFBLBQYAAAAAAwADALcAAAD4AgAAAAA=&#10;" filled="f" stroked="f">
                  <v:textbox inset="0,0,0,0">
                    <w:txbxContent>
                      <w:p w14:paraId="5AC2E902" w14:textId="77777777" w:rsidR="002D28CC" w:rsidRDefault="00000000">
                        <w:pPr>
                          <w:spacing w:before="7"/>
                          <w:ind w:left="59"/>
                          <w:rPr>
                            <w:b/>
                            <w:sz w:val="20"/>
                          </w:rPr>
                        </w:pPr>
                        <w:r>
                          <w:rPr>
                            <w:b/>
                            <w:color w:val="2E3092"/>
                            <w:sz w:val="20"/>
                          </w:rPr>
                          <w:t>Abstract</w:t>
                        </w:r>
                      </w:p>
                      <w:p w14:paraId="0271E2F3" w14:textId="77777777" w:rsidR="002D28CC" w:rsidRDefault="00000000">
                        <w:pPr>
                          <w:spacing w:before="32" w:line="254" w:lineRule="auto"/>
                          <w:ind w:left="55" w:right="52"/>
                          <w:jc w:val="both"/>
                          <w:rPr>
                            <w:sz w:val="18"/>
                          </w:rPr>
                        </w:pPr>
                        <w:r>
                          <w:rPr>
                            <w:b/>
                            <w:color w:val="231F20"/>
                            <w:sz w:val="18"/>
                          </w:rPr>
                          <w:t>Purpose:</w:t>
                        </w:r>
                        <w:r>
                          <w:rPr>
                            <w:b/>
                            <w:color w:val="231F20"/>
                            <w:spacing w:val="-26"/>
                            <w:sz w:val="18"/>
                          </w:rPr>
                          <w:t xml:space="preserve"> </w:t>
                        </w:r>
                        <w:r>
                          <w:rPr>
                            <w:color w:val="231F20"/>
                            <w:sz w:val="18"/>
                          </w:rPr>
                          <w:t>The</w:t>
                        </w:r>
                        <w:r>
                          <w:rPr>
                            <w:color w:val="231F20"/>
                            <w:spacing w:val="-17"/>
                            <w:sz w:val="18"/>
                          </w:rPr>
                          <w:t xml:space="preserve"> </w:t>
                        </w:r>
                        <w:r>
                          <w:rPr>
                            <w:color w:val="231F20"/>
                            <w:sz w:val="18"/>
                          </w:rPr>
                          <w:t>aim</w:t>
                        </w:r>
                        <w:r>
                          <w:rPr>
                            <w:color w:val="231F20"/>
                            <w:spacing w:val="-18"/>
                            <w:sz w:val="18"/>
                          </w:rPr>
                          <w:t xml:space="preserve"> </w:t>
                        </w:r>
                        <w:r>
                          <w:rPr>
                            <w:color w:val="231F20"/>
                            <w:sz w:val="18"/>
                          </w:rPr>
                          <w:t>of</w:t>
                        </w:r>
                        <w:r>
                          <w:rPr>
                            <w:color w:val="231F20"/>
                            <w:spacing w:val="-17"/>
                            <w:sz w:val="18"/>
                          </w:rPr>
                          <w:t xml:space="preserve"> </w:t>
                        </w:r>
                        <w:r>
                          <w:rPr>
                            <w:color w:val="231F20"/>
                            <w:sz w:val="18"/>
                          </w:rPr>
                          <w:t>this</w:t>
                        </w:r>
                        <w:r>
                          <w:rPr>
                            <w:color w:val="231F20"/>
                            <w:spacing w:val="-18"/>
                            <w:sz w:val="18"/>
                          </w:rPr>
                          <w:t xml:space="preserve"> </w:t>
                        </w:r>
                        <w:r>
                          <w:rPr>
                            <w:color w:val="231F20"/>
                            <w:sz w:val="18"/>
                          </w:rPr>
                          <w:t>study</w:t>
                        </w:r>
                        <w:r>
                          <w:rPr>
                            <w:color w:val="231F20"/>
                            <w:spacing w:val="-17"/>
                            <w:sz w:val="18"/>
                          </w:rPr>
                          <w:t xml:space="preserve"> </w:t>
                        </w:r>
                        <w:r>
                          <w:rPr>
                            <w:color w:val="231F20"/>
                            <w:spacing w:val="-3"/>
                            <w:sz w:val="18"/>
                          </w:rPr>
                          <w:t>was</w:t>
                        </w:r>
                        <w:r>
                          <w:rPr>
                            <w:color w:val="231F20"/>
                            <w:spacing w:val="-17"/>
                            <w:sz w:val="18"/>
                          </w:rPr>
                          <w:t xml:space="preserve"> </w:t>
                        </w:r>
                        <w:r>
                          <w:rPr>
                            <w:color w:val="231F20"/>
                            <w:sz w:val="18"/>
                          </w:rPr>
                          <w:t>to</w:t>
                        </w:r>
                        <w:r>
                          <w:rPr>
                            <w:color w:val="231F20"/>
                            <w:spacing w:val="-18"/>
                            <w:sz w:val="18"/>
                          </w:rPr>
                          <w:t xml:space="preserve"> </w:t>
                        </w:r>
                        <w:r>
                          <w:rPr>
                            <w:color w:val="231F20"/>
                            <w:sz w:val="18"/>
                          </w:rPr>
                          <w:t>determine</w:t>
                        </w:r>
                        <w:r>
                          <w:rPr>
                            <w:color w:val="231F20"/>
                            <w:spacing w:val="-17"/>
                            <w:sz w:val="18"/>
                          </w:rPr>
                          <w:t xml:space="preserve"> </w:t>
                        </w:r>
                        <w:r>
                          <w:rPr>
                            <w:color w:val="231F20"/>
                            <w:sz w:val="18"/>
                          </w:rPr>
                          <w:t>the</w:t>
                        </w:r>
                        <w:r>
                          <w:rPr>
                            <w:color w:val="231F20"/>
                            <w:spacing w:val="-18"/>
                            <w:sz w:val="18"/>
                          </w:rPr>
                          <w:t xml:space="preserve"> </w:t>
                        </w:r>
                        <w:r>
                          <w:rPr>
                            <w:color w:val="231F20"/>
                            <w:sz w:val="18"/>
                          </w:rPr>
                          <w:t>spectrum</w:t>
                        </w:r>
                        <w:r>
                          <w:rPr>
                            <w:color w:val="231F20"/>
                            <w:spacing w:val="-17"/>
                            <w:sz w:val="18"/>
                          </w:rPr>
                          <w:t xml:space="preserve"> </w:t>
                        </w:r>
                        <w:r>
                          <w:rPr>
                            <w:color w:val="231F20"/>
                            <w:sz w:val="18"/>
                          </w:rPr>
                          <w:t>of</w:t>
                        </w:r>
                        <w:r>
                          <w:rPr>
                            <w:color w:val="231F20"/>
                            <w:spacing w:val="-18"/>
                            <w:sz w:val="18"/>
                          </w:rPr>
                          <w:t xml:space="preserve"> </w:t>
                        </w:r>
                        <w:r>
                          <w:rPr>
                            <w:color w:val="231F20"/>
                            <w:spacing w:val="-3"/>
                            <w:sz w:val="18"/>
                          </w:rPr>
                          <w:t>eye</w:t>
                        </w:r>
                        <w:r>
                          <w:rPr>
                            <w:color w:val="231F20"/>
                            <w:spacing w:val="-17"/>
                            <w:sz w:val="18"/>
                          </w:rPr>
                          <w:t xml:space="preserve"> </w:t>
                        </w:r>
                        <w:r>
                          <w:rPr>
                            <w:color w:val="231F20"/>
                            <w:sz w:val="18"/>
                          </w:rPr>
                          <w:t>disorders</w:t>
                        </w:r>
                        <w:r>
                          <w:rPr>
                            <w:color w:val="231F20"/>
                            <w:spacing w:val="-17"/>
                            <w:sz w:val="18"/>
                          </w:rPr>
                          <w:t xml:space="preserve"> </w:t>
                        </w:r>
                        <w:r>
                          <w:rPr>
                            <w:color w:val="231F20"/>
                            <w:sz w:val="18"/>
                          </w:rPr>
                          <w:t>in</w:t>
                        </w:r>
                        <w:r>
                          <w:rPr>
                            <w:color w:val="231F20"/>
                            <w:spacing w:val="-18"/>
                            <w:sz w:val="18"/>
                          </w:rPr>
                          <w:t xml:space="preserve"> </w:t>
                        </w:r>
                        <w:r>
                          <w:rPr>
                            <w:color w:val="231F20"/>
                            <w:sz w:val="18"/>
                          </w:rPr>
                          <w:t>patients</w:t>
                        </w:r>
                        <w:r>
                          <w:rPr>
                            <w:color w:val="231F20"/>
                            <w:spacing w:val="-17"/>
                            <w:sz w:val="18"/>
                          </w:rPr>
                          <w:t xml:space="preserve"> </w:t>
                        </w:r>
                        <w:r>
                          <w:rPr>
                            <w:color w:val="231F20"/>
                            <w:sz w:val="18"/>
                          </w:rPr>
                          <w:t>with</w:t>
                        </w:r>
                        <w:r>
                          <w:rPr>
                            <w:color w:val="231F20"/>
                            <w:spacing w:val="-18"/>
                            <w:sz w:val="18"/>
                          </w:rPr>
                          <w:t xml:space="preserve"> </w:t>
                        </w:r>
                        <w:r>
                          <w:rPr>
                            <w:color w:val="231F20"/>
                            <w:sz w:val="18"/>
                          </w:rPr>
                          <w:t xml:space="preserve">rheumatoid arthritis (RA) and systemic lupus erythematosus (SLE). </w:t>
                        </w:r>
                        <w:r>
                          <w:rPr>
                            <w:b/>
                            <w:color w:val="231F20"/>
                            <w:sz w:val="18"/>
                          </w:rPr>
                          <w:t xml:space="preserve">Materials and Methods: </w:t>
                        </w:r>
                        <w:r>
                          <w:rPr>
                            <w:color w:val="231F20"/>
                            <w:sz w:val="18"/>
                          </w:rPr>
                          <w:t>A cross-sectional hospital-based</w:t>
                        </w:r>
                        <w:r>
                          <w:rPr>
                            <w:color w:val="231F20"/>
                            <w:spacing w:val="-19"/>
                            <w:sz w:val="18"/>
                          </w:rPr>
                          <w:t xml:space="preserve"> </w:t>
                        </w:r>
                        <w:r>
                          <w:rPr>
                            <w:color w:val="231F20"/>
                            <w:sz w:val="18"/>
                          </w:rPr>
                          <w:t>study</w:t>
                        </w:r>
                        <w:r>
                          <w:rPr>
                            <w:color w:val="231F20"/>
                            <w:spacing w:val="-18"/>
                            <w:sz w:val="18"/>
                          </w:rPr>
                          <w:t xml:space="preserve"> </w:t>
                        </w:r>
                        <w:r>
                          <w:rPr>
                            <w:color w:val="231F20"/>
                            <w:spacing w:val="-3"/>
                            <w:sz w:val="18"/>
                          </w:rPr>
                          <w:t>was</w:t>
                        </w:r>
                        <w:r>
                          <w:rPr>
                            <w:color w:val="231F20"/>
                            <w:spacing w:val="-19"/>
                            <w:sz w:val="18"/>
                          </w:rPr>
                          <w:t xml:space="preserve"> </w:t>
                        </w:r>
                        <w:r>
                          <w:rPr>
                            <w:color w:val="231F20"/>
                            <w:sz w:val="18"/>
                          </w:rPr>
                          <w:t>conducted</w:t>
                        </w:r>
                        <w:r>
                          <w:rPr>
                            <w:color w:val="231F20"/>
                            <w:spacing w:val="-18"/>
                            <w:sz w:val="18"/>
                          </w:rPr>
                          <w:t xml:space="preserve"> </w:t>
                        </w:r>
                        <w:r>
                          <w:rPr>
                            <w:color w:val="231F20"/>
                            <w:sz w:val="18"/>
                          </w:rPr>
                          <w:t>among</w:t>
                        </w:r>
                        <w:r>
                          <w:rPr>
                            <w:color w:val="231F20"/>
                            <w:spacing w:val="-18"/>
                            <w:sz w:val="18"/>
                          </w:rPr>
                          <w:t xml:space="preserve"> </w:t>
                        </w:r>
                        <w:r>
                          <w:rPr>
                            <w:color w:val="231F20"/>
                            <w:sz w:val="18"/>
                          </w:rPr>
                          <w:t>100</w:t>
                        </w:r>
                        <w:r>
                          <w:rPr>
                            <w:color w:val="231F20"/>
                            <w:spacing w:val="-19"/>
                            <w:sz w:val="18"/>
                          </w:rPr>
                          <w:t xml:space="preserve"> </w:t>
                        </w:r>
                        <w:r>
                          <w:rPr>
                            <w:color w:val="231F20"/>
                            <w:sz w:val="18"/>
                          </w:rPr>
                          <w:t>consecutive</w:t>
                        </w:r>
                        <w:r>
                          <w:rPr>
                            <w:color w:val="231F20"/>
                            <w:spacing w:val="-18"/>
                            <w:sz w:val="18"/>
                          </w:rPr>
                          <w:t xml:space="preserve"> </w:t>
                        </w:r>
                        <w:r>
                          <w:rPr>
                            <w:color w:val="231F20"/>
                            <w:sz w:val="18"/>
                          </w:rPr>
                          <w:t>patients</w:t>
                        </w:r>
                        <w:r>
                          <w:rPr>
                            <w:color w:val="231F20"/>
                            <w:spacing w:val="-18"/>
                            <w:sz w:val="18"/>
                          </w:rPr>
                          <w:t xml:space="preserve"> </w:t>
                        </w:r>
                        <w:r>
                          <w:rPr>
                            <w:color w:val="231F20"/>
                            <w:sz w:val="18"/>
                          </w:rPr>
                          <w:t>with</w:t>
                        </w:r>
                        <w:r>
                          <w:rPr>
                            <w:color w:val="231F20"/>
                            <w:spacing w:val="-19"/>
                            <w:sz w:val="18"/>
                          </w:rPr>
                          <w:t xml:space="preserve"> </w:t>
                        </w:r>
                        <w:r>
                          <w:rPr>
                            <w:color w:val="231F20"/>
                            <w:sz w:val="18"/>
                          </w:rPr>
                          <w:t>RA</w:t>
                        </w:r>
                        <w:r>
                          <w:rPr>
                            <w:color w:val="231F20"/>
                            <w:spacing w:val="-18"/>
                            <w:sz w:val="18"/>
                          </w:rPr>
                          <w:t xml:space="preserve"> </w:t>
                        </w:r>
                        <w:r>
                          <w:rPr>
                            <w:color w:val="231F20"/>
                            <w:sz w:val="18"/>
                          </w:rPr>
                          <w:t>and</w:t>
                        </w:r>
                        <w:r>
                          <w:rPr>
                            <w:color w:val="231F20"/>
                            <w:spacing w:val="-18"/>
                            <w:sz w:val="18"/>
                          </w:rPr>
                          <w:t xml:space="preserve"> </w:t>
                        </w:r>
                        <w:r>
                          <w:rPr>
                            <w:color w:val="231F20"/>
                            <w:sz w:val="18"/>
                          </w:rPr>
                          <w:t>SLE.</w:t>
                        </w:r>
                        <w:r>
                          <w:rPr>
                            <w:color w:val="231F20"/>
                            <w:spacing w:val="-27"/>
                            <w:sz w:val="18"/>
                          </w:rPr>
                          <w:t xml:space="preserve"> </w:t>
                        </w:r>
                        <w:r>
                          <w:rPr>
                            <w:color w:val="231F20"/>
                            <w:sz w:val="18"/>
                          </w:rPr>
                          <w:t>A</w:t>
                        </w:r>
                        <w:r>
                          <w:rPr>
                            <w:color w:val="231F20"/>
                            <w:spacing w:val="-18"/>
                            <w:sz w:val="18"/>
                          </w:rPr>
                          <w:t xml:space="preserve"> </w:t>
                        </w:r>
                        <w:r>
                          <w:rPr>
                            <w:color w:val="231F20"/>
                            <w:sz w:val="18"/>
                          </w:rPr>
                          <w:t>semi-structured questionnaire was used to obtain details of patients’ sociodemographics, type of rheumatic disease,</w:t>
                        </w:r>
                        <w:r>
                          <w:rPr>
                            <w:color w:val="231F20"/>
                            <w:spacing w:val="-20"/>
                            <w:sz w:val="18"/>
                          </w:rPr>
                          <w:t xml:space="preserve"> </w:t>
                        </w:r>
                        <w:r>
                          <w:rPr>
                            <w:color w:val="231F20"/>
                            <w:sz w:val="18"/>
                          </w:rPr>
                          <w:t xml:space="preserve">and prescribed medications. Each patient had a detailed examination of the anterior and posterior </w:t>
                        </w:r>
                        <w:r>
                          <w:rPr>
                            <w:color w:val="231F20"/>
                            <w:spacing w:val="-3"/>
                            <w:sz w:val="18"/>
                          </w:rPr>
                          <w:t xml:space="preserve">segments </w:t>
                        </w:r>
                        <w:r>
                          <w:rPr>
                            <w:color w:val="231F20"/>
                            <w:sz w:val="18"/>
                          </w:rPr>
                          <w:t>of</w:t>
                        </w:r>
                        <w:r>
                          <w:rPr>
                            <w:color w:val="231F20"/>
                            <w:spacing w:val="-11"/>
                            <w:sz w:val="18"/>
                          </w:rPr>
                          <w:t xml:space="preserve"> </w:t>
                        </w:r>
                        <w:r>
                          <w:rPr>
                            <w:color w:val="231F20"/>
                            <w:sz w:val="18"/>
                          </w:rPr>
                          <w:t>the</w:t>
                        </w:r>
                        <w:r>
                          <w:rPr>
                            <w:color w:val="231F20"/>
                            <w:spacing w:val="-11"/>
                            <w:sz w:val="18"/>
                          </w:rPr>
                          <w:t xml:space="preserve"> </w:t>
                        </w:r>
                        <w:r>
                          <w:rPr>
                            <w:color w:val="231F20"/>
                            <w:sz w:val="18"/>
                          </w:rPr>
                          <w:t>eye.</w:t>
                        </w:r>
                        <w:r>
                          <w:rPr>
                            <w:color w:val="231F20"/>
                            <w:spacing w:val="-11"/>
                            <w:sz w:val="18"/>
                          </w:rPr>
                          <w:t xml:space="preserve"> </w:t>
                        </w:r>
                        <w:r>
                          <w:rPr>
                            <w:color w:val="231F20"/>
                            <w:sz w:val="18"/>
                          </w:rPr>
                          <w:t>Refraction,</w:t>
                        </w:r>
                        <w:r>
                          <w:rPr>
                            <w:color w:val="231F20"/>
                            <w:spacing w:val="-10"/>
                            <w:sz w:val="18"/>
                          </w:rPr>
                          <w:t xml:space="preserve"> </w:t>
                        </w:r>
                        <w:r>
                          <w:rPr>
                            <w:color w:val="231F20"/>
                            <w:sz w:val="18"/>
                          </w:rPr>
                          <w:t>intraocular</w:t>
                        </w:r>
                        <w:r>
                          <w:rPr>
                            <w:color w:val="231F20"/>
                            <w:spacing w:val="-11"/>
                            <w:sz w:val="18"/>
                          </w:rPr>
                          <w:t xml:space="preserve"> </w:t>
                        </w:r>
                        <w:r>
                          <w:rPr>
                            <w:color w:val="231F20"/>
                            <w:sz w:val="18"/>
                          </w:rPr>
                          <w:t>pressure</w:t>
                        </w:r>
                        <w:r>
                          <w:rPr>
                            <w:color w:val="231F20"/>
                            <w:spacing w:val="-11"/>
                            <w:sz w:val="18"/>
                          </w:rPr>
                          <w:t xml:space="preserve"> </w:t>
                        </w:r>
                        <w:r>
                          <w:rPr>
                            <w:color w:val="231F20"/>
                            <w:sz w:val="18"/>
                          </w:rPr>
                          <w:t>measurement,</w:t>
                        </w:r>
                        <w:r>
                          <w:rPr>
                            <w:color w:val="231F20"/>
                            <w:spacing w:val="-10"/>
                            <w:sz w:val="18"/>
                          </w:rPr>
                          <w:t xml:space="preserve"> </w:t>
                        </w:r>
                        <w:r>
                          <w:rPr>
                            <w:color w:val="231F20"/>
                            <w:spacing w:val="-3"/>
                            <w:sz w:val="18"/>
                          </w:rPr>
                          <w:t>Schirmer’s</w:t>
                        </w:r>
                        <w:r>
                          <w:rPr>
                            <w:color w:val="231F20"/>
                            <w:spacing w:val="-11"/>
                            <w:sz w:val="18"/>
                          </w:rPr>
                          <w:t xml:space="preserve"> </w:t>
                        </w:r>
                        <w:r>
                          <w:rPr>
                            <w:color w:val="231F20"/>
                            <w:sz w:val="18"/>
                          </w:rPr>
                          <w:t>test,</w:t>
                        </w:r>
                        <w:r>
                          <w:rPr>
                            <w:color w:val="231F20"/>
                            <w:spacing w:val="-11"/>
                            <w:sz w:val="18"/>
                          </w:rPr>
                          <w:t xml:space="preserve"> </w:t>
                        </w:r>
                        <w:r>
                          <w:rPr>
                            <w:color w:val="231F20"/>
                            <w:sz w:val="18"/>
                          </w:rPr>
                          <w:t>tear</w:t>
                        </w:r>
                        <w:r>
                          <w:rPr>
                            <w:color w:val="231F20"/>
                            <w:spacing w:val="-10"/>
                            <w:sz w:val="18"/>
                          </w:rPr>
                          <w:t xml:space="preserve"> </w:t>
                        </w:r>
                        <w:r>
                          <w:rPr>
                            <w:color w:val="231F20"/>
                            <w:sz w:val="18"/>
                          </w:rPr>
                          <w:t>breakup</w:t>
                        </w:r>
                        <w:r>
                          <w:rPr>
                            <w:color w:val="231F20"/>
                            <w:spacing w:val="-11"/>
                            <w:sz w:val="18"/>
                          </w:rPr>
                          <w:t xml:space="preserve"> </w:t>
                        </w:r>
                        <w:r>
                          <w:rPr>
                            <w:color w:val="231F20"/>
                            <w:sz w:val="18"/>
                          </w:rPr>
                          <w:t>time,</w:t>
                        </w:r>
                        <w:r>
                          <w:rPr>
                            <w:color w:val="231F20"/>
                            <w:spacing w:val="-11"/>
                            <w:sz w:val="18"/>
                          </w:rPr>
                          <w:t xml:space="preserve"> </w:t>
                        </w:r>
                        <w:r>
                          <w:rPr>
                            <w:color w:val="231F20"/>
                            <w:sz w:val="18"/>
                          </w:rPr>
                          <w:t>gonioscopy, and</w:t>
                        </w:r>
                        <w:r>
                          <w:rPr>
                            <w:color w:val="231F20"/>
                            <w:spacing w:val="-3"/>
                            <w:sz w:val="18"/>
                          </w:rPr>
                          <w:t xml:space="preserve"> </w:t>
                        </w:r>
                        <w:r>
                          <w:rPr>
                            <w:color w:val="231F20"/>
                            <w:sz w:val="18"/>
                          </w:rPr>
                          <w:t>dilated</w:t>
                        </w:r>
                        <w:r>
                          <w:rPr>
                            <w:color w:val="231F20"/>
                            <w:spacing w:val="-3"/>
                            <w:sz w:val="18"/>
                          </w:rPr>
                          <w:t xml:space="preserve"> </w:t>
                        </w:r>
                        <w:r>
                          <w:rPr>
                            <w:color w:val="231F20"/>
                            <w:sz w:val="18"/>
                          </w:rPr>
                          <w:t>fundoscopy</w:t>
                        </w:r>
                        <w:r>
                          <w:rPr>
                            <w:color w:val="231F20"/>
                            <w:spacing w:val="-3"/>
                            <w:sz w:val="18"/>
                          </w:rPr>
                          <w:t xml:space="preserve"> </w:t>
                        </w:r>
                        <w:r>
                          <w:rPr>
                            <w:color w:val="231F20"/>
                            <w:sz w:val="18"/>
                          </w:rPr>
                          <w:t>were</w:t>
                        </w:r>
                        <w:r>
                          <w:rPr>
                            <w:color w:val="231F20"/>
                            <w:spacing w:val="-3"/>
                            <w:sz w:val="18"/>
                          </w:rPr>
                          <w:t xml:space="preserve"> </w:t>
                        </w:r>
                        <w:r>
                          <w:rPr>
                            <w:color w:val="231F20"/>
                            <w:sz w:val="18"/>
                          </w:rPr>
                          <w:t>also</w:t>
                        </w:r>
                        <w:r>
                          <w:rPr>
                            <w:color w:val="231F20"/>
                            <w:spacing w:val="-3"/>
                            <w:sz w:val="18"/>
                          </w:rPr>
                          <w:t xml:space="preserve"> </w:t>
                        </w:r>
                        <w:r>
                          <w:rPr>
                            <w:color w:val="231F20"/>
                            <w:sz w:val="18"/>
                          </w:rPr>
                          <w:t>done.</w:t>
                        </w:r>
                        <w:r>
                          <w:rPr>
                            <w:color w:val="231F20"/>
                            <w:spacing w:val="-2"/>
                            <w:sz w:val="18"/>
                          </w:rPr>
                          <w:t xml:space="preserve"> </w:t>
                        </w:r>
                        <w:r>
                          <w:rPr>
                            <w:color w:val="231F20"/>
                            <w:sz w:val="18"/>
                          </w:rPr>
                          <w:t>Fundus</w:t>
                        </w:r>
                        <w:r>
                          <w:rPr>
                            <w:color w:val="231F20"/>
                            <w:spacing w:val="-3"/>
                            <w:sz w:val="18"/>
                          </w:rPr>
                          <w:t xml:space="preserve"> </w:t>
                        </w:r>
                        <w:r>
                          <w:rPr>
                            <w:color w:val="231F20"/>
                            <w:sz w:val="18"/>
                          </w:rPr>
                          <w:t>photograph,</w:t>
                        </w:r>
                        <w:r>
                          <w:rPr>
                            <w:color w:val="231F20"/>
                            <w:spacing w:val="-3"/>
                            <w:sz w:val="18"/>
                          </w:rPr>
                          <w:t xml:space="preserve"> </w:t>
                        </w:r>
                        <w:r>
                          <w:rPr>
                            <w:color w:val="231F20"/>
                            <w:sz w:val="18"/>
                          </w:rPr>
                          <w:t>central</w:t>
                        </w:r>
                        <w:r>
                          <w:rPr>
                            <w:color w:val="231F20"/>
                            <w:spacing w:val="-3"/>
                            <w:sz w:val="18"/>
                          </w:rPr>
                          <w:t xml:space="preserve"> </w:t>
                        </w:r>
                        <w:r>
                          <w:rPr>
                            <w:color w:val="231F20"/>
                            <w:sz w:val="18"/>
                          </w:rPr>
                          <w:t>visual</w:t>
                        </w:r>
                        <w:r>
                          <w:rPr>
                            <w:color w:val="231F20"/>
                            <w:spacing w:val="-3"/>
                            <w:sz w:val="18"/>
                          </w:rPr>
                          <w:t xml:space="preserve"> </w:t>
                        </w:r>
                        <w:r>
                          <w:rPr>
                            <w:color w:val="231F20"/>
                            <w:sz w:val="18"/>
                          </w:rPr>
                          <w:t>field</w:t>
                        </w:r>
                        <w:r>
                          <w:rPr>
                            <w:color w:val="231F20"/>
                            <w:spacing w:val="-3"/>
                            <w:sz w:val="18"/>
                          </w:rPr>
                          <w:t xml:space="preserve"> </w:t>
                        </w:r>
                        <w:r>
                          <w:rPr>
                            <w:color w:val="231F20"/>
                            <w:sz w:val="18"/>
                          </w:rPr>
                          <w:t>assessment,</w:t>
                        </w:r>
                        <w:r>
                          <w:rPr>
                            <w:color w:val="231F20"/>
                            <w:spacing w:val="-2"/>
                            <w:sz w:val="18"/>
                          </w:rPr>
                          <w:t xml:space="preserve"> </w:t>
                        </w:r>
                        <w:r>
                          <w:rPr>
                            <w:color w:val="231F20"/>
                            <w:sz w:val="18"/>
                          </w:rPr>
                          <w:t>and</w:t>
                        </w:r>
                        <w:r>
                          <w:rPr>
                            <w:color w:val="231F20"/>
                            <w:spacing w:val="-3"/>
                            <w:sz w:val="18"/>
                          </w:rPr>
                          <w:t xml:space="preserve"> </w:t>
                        </w:r>
                        <w:r>
                          <w:rPr>
                            <w:color w:val="231F20"/>
                            <w:sz w:val="18"/>
                          </w:rPr>
                          <w:t>optical coherence</w:t>
                        </w:r>
                        <w:r>
                          <w:rPr>
                            <w:color w:val="231F20"/>
                            <w:spacing w:val="-13"/>
                            <w:sz w:val="18"/>
                          </w:rPr>
                          <w:t xml:space="preserve"> </w:t>
                        </w:r>
                        <w:r>
                          <w:rPr>
                            <w:color w:val="231F20"/>
                            <w:sz w:val="18"/>
                          </w:rPr>
                          <w:t>tomography</w:t>
                        </w:r>
                        <w:r>
                          <w:rPr>
                            <w:color w:val="231F20"/>
                            <w:spacing w:val="-12"/>
                            <w:sz w:val="18"/>
                          </w:rPr>
                          <w:t xml:space="preserve"> </w:t>
                        </w:r>
                        <w:r>
                          <w:rPr>
                            <w:color w:val="231F20"/>
                            <w:sz w:val="18"/>
                          </w:rPr>
                          <w:t>were</w:t>
                        </w:r>
                        <w:r>
                          <w:rPr>
                            <w:color w:val="231F20"/>
                            <w:spacing w:val="-12"/>
                            <w:sz w:val="18"/>
                          </w:rPr>
                          <w:t xml:space="preserve"> </w:t>
                        </w:r>
                        <w:r>
                          <w:rPr>
                            <w:color w:val="231F20"/>
                            <w:sz w:val="18"/>
                          </w:rPr>
                          <w:t>done</w:t>
                        </w:r>
                        <w:r>
                          <w:rPr>
                            <w:color w:val="231F20"/>
                            <w:spacing w:val="-12"/>
                            <w:sz w:val="18"/>
                          </w:rPr>
                          <w:t xml:space="preserve"> </w:t>
                        </w:r>
                        <w:r>
                          <w:rPr>
                            <w:color w:val="231F20"/>
                            <w:sz w:val="18"/>
                          </w:rPr>
                          <w:t>as</w:t>
                        </w:r>
                        <w:r>
                          <w:rPr>
                            <w:color w:val="231F20"/>
                            <w:spacing w:val="-12"/>
                            <w:sz w:val="18"/>
                          </w:rPr>
                          <w:t xml:space="preserve"> </w:t>
                        </w:r>
                        <w:r>
                          <w:rPr>
                            <w:color w:val="231F20"/>
                            <w:sz w:val="18"/>
                          </w:rPr>
                          <w:t>necessary.</w:t>
                        </w:r>
                        <w:r>
                          <w:rPr>
                            <w:color w:val="231F20"/>
                            <w:spacing w:val="-21"/>
                            <w:sz w:val="18"/>
                          </w:rPr>
                          <w:t xml:space="preserve"> </w:t>
                        </w:r>
                        <w:r>
                          <w:rPr>
                            <w:color w:val="231F20"/>
                            <w:sz w:val="18"/>
                          </w:rPr>
                          <w:t>Analysis</w:t>
                        </w:r>
                        <w:r>
                          <w:rPr>
                            <w:color w:val="231F20"/>
                            <w:spacing w:val="-12"/>
                            <w:sz w:val="18"/>
                          </w:rPr>
                          <w:t xml:space="preserve"> </w:t>
                        </w:r>
                        <w:r>
                          <w:rPr>
                            <w:color w:val="231F20"/>
                            <w:sz w:val="18"/>
                          </w:rPr>
                          <w:t>was</w:t>
                        </w:r>
                        <w:r>
                          <w:rPr>
                            <w:color w:val="231F20"/>
                            <w:spacing w:val="-12"/>
                            <w:sz w:val="18"/>
                          </w:rPr>
                          <w:t xml:space="preserve"> </w:t>
                        </w:r>
                        <w:r>
                          <w:rPr>
                            <w:color w:val="231F20"/>
                            <w:sz w:val="18"/>
                          </w:rPr>
                          <w:t>done</w:t>
                        </w:r>
                        <w:r>
                          <w:rPr>
                            <w:color w:val="231F20"/>
                            <w:spacing w:val="-12"/>
                            <w:sz w:val="18"/>
                          </w:rPr>
                          <w:t xml:space="preserve"> </w:t>
                        </w:r>
                        <w:r>
                          <w:rPr>
                            <w:color w:val="231F20"/>
                            <w:sz w:val="18"/>
                          </w:rPr>
                          <w:t>with</w:t>
                        </w:r>
                        <w:r>
                          <w:rPr>
                            <w:color w:val="231F20"/>
                            <w:spacing w:val="-11"/>
                            <w:sz w:val="18"/>
                          </w:rPr>
                          <w:t xml:space="preserve"> </w:t>
                        </w:r>
                        <w:r>
                          <w:rPr>
                            <w:color w:val="231F20"/>
                            <w:sz w:val="18"/>
                          </w:rPr>
                          <w:t>the</w:t>
                        </w:r>
                        <w:r>
                          <w:rPr>
                            <w:color w:val="231F20"/>
                            <w:spacing w:val="-12"/>
                            <w:sz w:val="18"/>
                          </w:rPr>
                          <w:t xml:space="preserve"> </w:t>
                        </w:r>
                        <w:r>
                          <w:rPr>
                            <w:color w:val="231F20"/>
                            <w:sz w:val="18"/>
                          </w:rPr>
                          <w:t>Statistical</w:t>
                        </w:r>
                        <w:r>
                          <w:rPr>
                            <w:color w:val="231F20"/>
                            <w:spacing w:val="-12"/>
                            <w:sz w:val="18"/>
                          </w:rPr>
                          <w:t xml:space="preserve"> </w:t>
                        </w:r>
                        <w:r>
                          <w:rPr>
                            <w:color w:val="231F20"/>
                            <w:sz w:val="18"/>
                          </w:rPr>
                          <w:t>Package</w:t>
                        </w:r>
                        <w:r>
                          <w:rPr>
                            <w:color w:val="231F20"/>
                            <w:spacing w:val="-12"/>
                            <w:sz w:val="18"/>
                          </w:rPr>
                          <w:t xml:space="preserve"> </w:t>
                        </w:r>
                        <w:r>
                          <w:rPr>
                            <w:color w:val="231F20"/>
                            <w:sz w:val="18"/>
                          </w:rPr>
                          <w:t>for</w:t>
                        </w:r>
                        <w:r>
                          <w:rPr>
                            <w:color w:val="231F20"/>
                            <w:spacing w:val="-12"/>
                            <w:sz w:val="18"/>
                          </w:rPr>
                          <w:t xml:space="preserve"> </w:t>
                        </w:r>
                        <w:r>
                          <w:rPr>
                            <w:color w:val="231F20"/>
                            <w:sz w:val="18"/>
                          </w:rPr>
                          <w:t>Social Sciences</w:t>
                        </w:r>
                        <w:r>
                          <w:rPr>
                            <w:color w:val="231F20"/>
                            <w:spacing w:val="-4"/>
                            <w:sz w:val="18"/>
                          </w:rPr>
                          <w:t xml:space="preserve"> </w:t>
                        </w:r>
                        <w:r>
                          <w:rPr>
                            <w:color w:val="231F20"/>
                            <w:sz w:val="18"/>
                          </w:rPr>
                          <w:t>(SPSS)</w:t>
                        </w:r>
                        <w:r>
                          <w:rPr>
                            <w:color w:val="231F20"/>
                            <w:spacing w:val="-4"/>
                            <w:sz w:val="18"/>
                          </w:rPr>
                          <w:t xml:space="preserve"> </w:t>
                        </w:r>
                        <w:r>
                          <w:rPr>
                            <w:color w:val="231F20"/>
                            <w:sz w:val="18"/>
                          </w:rPr>
                          <w:t>version</w:t>
                        </w:r>
                        <w:r>
                          <w:rPr>
                            <w:color w:val="231F20"/>
                            <w:spacing w:val="-4"/>
                            <w:sz w:val="18"/>
                          </w:rPr>
                          <w:t xml:space="preserve"> </w:t>
                        </w:r>
                        <w:r>
                          <w:rPr>
                            <w:color w:val="231F20"/>
                            <w:sz w:val="18"/>
                          </w:rPr>
                          <w:t>25.</w:t>
                        </w:r>
                        <w:r>
                          <w:rPr>
                            <w:color w:val="231F20"/>
                            <w:spacing w:val="-4"/>
                            <w:sz w:val="18"/>
                          </w:rPr>
                          <w:t xml:space="preserve"> </w:t>
                        </w:r>
                        <w:r>
                          <w:rPr>
                            <w:color w:val="231F20"/>
                            <w:sz w:val="18"/>
                          </w:rPr>
                          <w:t>Statistical</w:t>
                        </w:r>
                        <w:r>
                          <w:rPr>
                            <w:color w:val="231F20"/>
                            <w:spacing w:val="-3"/>
                            <w:sz w:val="18"/>
                          </w:rPr>
                          <w:t xml:space="preserve"> </w:t>
                        </w:r>
                        <w:r>
                          <w:rPr>
                            <w:color w:val="231F20"/>
                            <w:sz w:val="18"/>
                          </w:rPr>
                          <w:t>significance</w:t>
                        </w:r>
                        <w:r>
                          <w:rPr>
                            <w:color w:val="231F20"/>
                            <w:spacing w:val="-4"/>
                            <w:sz w:val="18"/>
                          </w:rPr>
                          <w:t xml:space="preserve"> </w:t>
                        </w:r>
                        <w:r>
                          <w:rPr>
                            <w:color w:val="231F20"/>
                            <w:sz w:val="18"/>
                          </w:rPr>
                          <w:t>was</w:t>
                        </w:r>
                        <w:r>
                          <w:rPr>
                            <w:color w:val="231F20"/>
                            <w:spacing w:val="-4"/>
                            <w:sz w:val="18"/>
                          </w:rPr>
                          <w:t xml:space="preserve"> </w:t>
                        </w:r>
                        <w:r>
                          <w:rPr>
                            <w:color w:val="231F20"/>
                            <w:sz w:val="18"/>
                          </w:rPr>
                          <w:t>set</w:t>
                        </w:r>
                        <w:r>
                          <w:rPr>
                            <w:color w:val="231F20"/>
                            <w:spacing w:val="-4"/>
                            <w:sz w:val="18"/>
                          </w:rPr>
                          <w:t xml:space="preserve"> </w:t>
                        </w:r>
                        <w:r>
                          <w:rPr>
                            <w:color w:val="231F20"/>
                            <w:sz w:val="18"/>
                          </w:rPr>
                          <w:t>at</w:t>
                        </w:r>
                        <w:r>
                          <w:rPr>
                            <w:color w:val="231F20"/>
                            <w:spacing w:val="-4"/>
                            <w:sz w:val="18"/>
                          </w:rPr>
                          <w:t xml:space="preserve"> </w:t>
                        </w:r>
                        <w:r>
                          <w:rPr>
                            <w:i/>
                            <w:color w:val="231F20"/>
                            <w:sz w:val="18"/>
                          </w:rPr>
                          <w:t>P</w:t>
                        </w:r>
                        <w:r>
                          <w:rPr>
                            <w:i/>
                            <w:color w:val="231F20"/>
                            <w:spacing w:val="-3"/>
                            <w:sz w:val="18"/>
                          </w:rPr>
                          <w:t xml:space="preserve"> </w:t>
                        </w:r>
                        <w:r>
                          <w:rPr>
                            <w:color w:val="231F20"/>
                            <w:sz w:val="18"/>
                          </w:rPr>
                          <w:t>&lt;</w:t>
                        </w:r>
                        <w:r>
                          <w:rPr>
                            <w:color w:val="231F20"/>
                            <w:spacing w:val="-4"/>
                            <w:sz w:val="18"/>
                          </w:rPr>
                          <w:t xml:space="preserve"> </w:t>
                        </w:r>
                        <w:r>
                          <w:rPr>
                            <w:color w:val="231F20"/>
                            <w:sz w:val="18"/>
                          </w:rPr>
                          <w:t>0.05.</w:t>
                        </w:r>
                        <w:r>
                          <w:rPr>
                            <w:color w:val="231F20"/>
                            <w:spacing w:val="-4"/>
                            <w:sz w:val="18"/>
                          </w:rPr>
                          <w:t xml:space="preserve"> </w:t>
                        </w:r>
                        <w:r>
                          <w:rPr>
                            <w:b/>
                            <w:color w:val="231F20"/>
                            <w:sz w:val="18"/>
                          </w:rPr>
                          <w:t>Results:</w:t>
                        </w:r>
                        <w:r>
                          <w:rPr>
                            <w:b/>
                            <w:color w:val="231F20"/>
                            <w:spacing w:val="-13"/>
                            <w:sz w:val="18"/>
                          </w:rPr>
                          <w:t xml:space="preserve"> </w:t>
                        </w:r>
                        <w:r>
                          <w:rPr>
                            <w:color w:val="231F20"/>
                            <w:sz w:val="18"/>
                          </w:rPr>
                          <w:t>A</w:t>
                        </w:r>
                        <w:r>
                          <w:rPr>
                            <w:color w:val="231F20"/>
                            <w:spacing w:val="-4"/>
                            <w:sz w:val="18"/>
                          </w:rPr>
                          <w:t xml:space="preserve"> </w:t>
                        </w:r>
                        <w:r>
                          <w:rPr>
                            <w:color w:val="231F20"/>
                            <w:sz w:val="18"/>
                          </w:rPr>
                          <w:t>total</w:t>
                        </w:r>
                        <w:r>
                          <w:rPr>
                            <w:color w:val="231F20"/>
                            <w:spacing w:val="-4"/>
                            <w:sz w:val="18"/>
                          </w:rPr>
                          <w:t xml:space="preserve"> </w:t>
                        </w:r>
                        <w:r>
                          <w:rPr>
                            <w:color w:val="231F20"/>
                            <w:sz w:val="18"/>
                          </w:rPr>
                          <w:t>of</w:t>
                        </w:r>
                        <w:r>
                          <w:rPr>
                            <w:color w:val="231F20"/>
                            <w:spacing w:val="-4"/>
                            <w:sz w:val="18"/>
                          </w:rPr>
                          <w:t xml:space="preserve"> </w:t>
                        </w:r>
                        <w:r>
                          <w:rPr>
                            <w:color w:val="231F20"/>
                            <w:sz w:val="18"/>
                          </w:rPr>
                          <w:t>100</w:t>
                        </w:r>
                        <w:r>
                          <w:rPr>
                            <w:color w:val="231F20"/>
                            <w:spacing w:val="-4"/>
                            <w:sz w:val="18"/>
                          </w:rPr>
                          <w:t xml:space="preserve"> </w:t>
                        </w:r>
                        <w:r>
                          <w:rPr>
                            <w:color w:val="231F20"/>
                            <w:sz w:val="18"/>
                          </w:rPr>
                          <w:t>patients consisting</w:t>
                        </w:r>
                        <w:r>
                          <w:rPr>
                            <w:color w:val="231F20"/>
                            <w:spacing w:val="-16"/>
                            <w:sz w:val="18"/>
                          </w:rPr>
                          <w:t xml:space="preserve"> </w:t>
                        </w:r>
                        <w:r>
                          <w:rPr>
                            <w:color w:val="231F20"/>
                            <w:sz w:val="18"/>
                          </w:rPr>
                          <w:t>of</w:t>
                        </w:r>
                        <w:r>
                          <w:rPr>
                            <w:color w:val="231F20"/>
                            <w:spacing w:val="-15"/>
                            <w:sz w:val="18"/>
                          </w:rPr>
                          <w:t xml:space="preserve"> </w:t>
                        </w:r>
                        <w:r>
                          <w:rPr>
                            <w:color w:val="231F20"/>
                            <w:sz w:val="18"/>
                          </w:rPr>
                          <w:t>74</w:t>
                        </w:r>
                        <w:r>
                          <w:rPr>
                            <w:color w:val="231F20"/>
                            <w:spacing w:val="-15"/>
                            <w:sz w:val="18"/>
                          </w:rPr>
                          <w:t xml:space="preserve"> </w:t>
                        </w:r>
                        <w:r>
                          <w:rPr>
                            <w:color w:val="231F20"/>
                            <w:sz w:val="18"/>
                          </w:rPr>
                          <w:t>RA</w:t>
                        </w:r>
                        <w:r>
                          <w:rPr>
                            <w:color w:val="231F20"/>
                            <w:spacing w:val="-16"/>
                            <w:sz w:val="18"/>
                          </w:rPr>
                          <w:t xml:space="preserve"> </w:t>
                        </w:r>
                        <w:r>
                          <w:rPr>
                            <w:color w:val="231F20"/>
                            <w:sz w:val="18"/>
                          </w:rPr>
                          <w:t>and</w:t>
                        </w:r>
                        <w:r>
                          <w:rPr>
                            <w:color w:val="231F20"/>
                            <w:spacing w:val="-15"/>
                            <w:sz w:val="18"/>
                          </w:rPr>
                          <w:t xml:space="preserve"> </w:t>
                        </w:r>
                        <w:r>
                          <w:rPr>
                            <w:color w:val="231F20"/>
                            <w:sz w:val="18"/>
                          </w:rPr>
                          <w:t>26</w:t>
                        </w:r>
                        <w:r>
                          <w:rPr>
                            <w:color w:val="231F20"/>
                            <w:spacing w:val="-15"/>
                            <w:sz w:val="18"/>
                          </w:rPr>
                          <w:t xml:space="preserve"> </w:t>
                        </w:r>
                        <w:r>
                          <w:rPr>
                            <w:color w:val="231F20"/>
                            <w:sz w:val="18"/>
                          </w:rPr>
                          <w:t>SLE</w:t>
                        </w:r>
                        <w:r>
                          <w:rPr>
                            <w:color w:val="231F20"/>
                            <w:spacing w:val="-15"/>
                            <w:sz w:val="18"/>
                          </w:rPr>
                          <w:t xml:space="preserve"> </w:t>
                        </w:r>
                        <w:r>
                          <w:rPr>
                            <w:color w:val="231F20"/>
                            <w:sz w:val="18"/>
                          </w:rPr>
                          <w:t>patients</w:t>
                        </w:r>
                        <w:r>
                          <w:rPr>
                            <w:color w:val="231F20"/>
                            <w:spacing w:val="-16"/>
                            <w:sz w:val="18"/>
                          </w:rPr>
                          <w:t xml:space="preserve"> </w:t>
                        </w:r>
                        <w:r>
                          <w:rPr>
                            <w:color w:val="231F20"/>
                            <w:spacing w:val="-3"/>
                            <w:sz w:val="18"/>
                          </w:rPr>
                          <w:t>were</w:t>
                        </w:r>
                        <w:r>
                          <w:rPr>
                            <w:color w:val="231F20"/>
                            <w:spacing w:val="-15"/>
                            <w:sz w:val="18"/>
                          </w:rPr>
                          <w:t xml:space="preserve"> </w:t>
                        </w:r>
                        <w:r>
                          <w:rPr>
                            <w:color w:val="231F20"/>
                            <w:sz w:val="18"/>
                          </w:rPr>
                          <w:t>evaluated.</w:t>
                        </w:r>
                        <w:r>
                          <w:rPr>
                            <w:color w:val="231F20"/>
                            <w:spacing w:val="-23"/>
                            <w:sz w:val="18"/>
                          </w:rPr>
                          <w:t xml:space="preserve"> </w:t>
                        </w:r>
                        <w:r>
                          <w:rPr>
                            <w:color w:val="231F20"/>
                            <w:sz w:val="18"/>
                          </w:rPr>
                          <w:t>The</w:t>
                        </w:r>
                        <w:r>
                          <w:rPr>
                            <w:color w:val="231F20"/>
                            <w:spacing w:val="-16"/>
                            <w:sz w:val="18"/>
                          </w:rPr>
                          <w:t xml:space="preserve"> </w:t>
                        </w:r>
                        <w:r>
                          <w:rPr>
                            <w:color w:val="231F20"/>
                            <w:sz w:val="18"/>
                          </w:rPr>
                          <w:t>female:</w:t>
                        </w:r>
                        <w:r>
                          <w:rPr>
                            <w:color w:val="231F20"/>
                            <w:spacing w:val="-15"/>
                            <w:sz w:val="18"/>
                          </w:rPr>
                          <w:t xml:space="preserve"> </w:t>
                        </w:r>
                        <w:r>
                          <w:rPr>
                            <w:color w:val="231F20"/>
                            <w:sz w:val="18"/>
                          </w:rPr>
                          <w:t>male</w:t>
                        </w:r>
                        <w:r>
                          <w:rPr>
                            <w:color w:val="231F20"/>
                            <w:spacing w:val="-15"/>
                            <w:sz w:val="18"/>
                          </w:rPr>
                          <w:t xml:space="preserve"> </w:t>
                        </w:r>
                        <w:r>
                          <w:rPr>
                            <w:color w:val="231F20"/>
                            <w:sz w:val="18"/>
                          </w:rPr>
                          <w:t>ratio</w:t>
                        </w:r>
                        <w:r>
                          <w:rPr>
                            <w:color w:val="231F20"/>
                            <w:spacing w:val="-15"/>
                            <w:sz w:val="18"/>
                          </w:rPr>
                          <w:t xml:space="preserve"> </w:t>
                        </w:r>
                        <w:r>
                          <w:rPr>
                            <w:color w:val="231F20"/>
                            <w:sz w:val="18"/>
                          </w:rPr>
                          <w:t>was</w:t>
                        </w:r>
                        <w:r>
                          <w:rPr>
                            <w:color w:val="231F20"/>
                            <w:spacing w:val="-16"/>
                            <w:sz w:val="18"/>
                          </w:rPr>
                          <w:t xml:space="preserve"> </w:t>
                        </w:r>
                        <w:r>
                          <w:rPr>
                            <w:color w:val="231F20"/>
                            <w:sz w:val="18"/>
                          </w:rPr>
                          <w:t>4.3:</w:t>
                        </w:r>
                        <w:r>
                          <w:rPr>
                            <w:color w:val="231F20"/>
                            <w:spacing w:val="-15"/>
                            <w:sz w:val="18"/>
                          </w:rPr>
                          <w:t xml:space="preserve"> </w:t>
                        </w:r>
                        <w:r>
                          <w:rPr>
                            <w:color w:val="231F20"/>
                            <w:sz w:val="18"/>
                          </w:rPr>
                          <w:t>1</w:t>
                        </w:r>
                        <w:r>
                          <w:rPr>
                            <w:color w:val="231F20"/>
                            <w:spacing w:val="-15"/>
                            <w:sz w:val="18"/>
                          </w:rPr>
                          <w:t xml:space="preserve"> </w:t>
                        </w:r>
                        <w:r>
                          <w:rPr>
                            <w:color w:val="231F20"/>
                            <w:sz w:val="18"/>
                          </w:rPr>
                          <w:t>for</w:t>
                        </w:r>
                        <w:r>
                          <w:rPr>
                            <w:color w:val="231F20"/>
                            <w:spacing w:val="-16"/>
                            <w:sz w:val="18"/>
                          </w:rPr>
                          <w:t xml:space="preserve"> </w:t>
                        </w:r>
                        <w:r>
                          <w:rPr>
                            <w:color w:val="231F20"/>
                            <w:sz w:val="18"/>
                          </w:rPr>
                          <w:t>RA,</w:t>
                        </w:r>
                        <w:r>
                          <w:rPr>
                            <w:color w:val="231F20"/>
                            <w:spacing w:val="-15"/>
                            <w:sz w:val="18"/>
                          </w:rPr>
                          <w:t xml:space="preserve"> </w:t>
                        </w:r>
                        <w:r>
                          <w:rPr>
                            <w:color w:val="231F20"/>
                            <w:sz w:val="18"/>
                          </w:rPr>
                          <w:t>and</w:t>
                        </w:r>
                        <w:r>
                          <w:rPr>
                            <w:color w:val="231F20"/>
                            <w:spacing w:val="-15"/>
                            <w:sz w:val="18"/>
                          </w:rPr>
                          <w:t xml:space="preserve"> </w:t>
                        </w:r>
                        <w:r>
                          <w:rPr>
                            <w:color w:val="231F20"/>
                            <w:sz w:val="18"/>
                          </w:rPr>
                          <w:t>all SLE</w:t>
                        </w:r>
                        <w:r>
                          <w:rPr>
                            <w:color w:val="231F20"/>
                            <w:spacing w:val="-22"/>
                            <w:sz w:val="18"/>
                          </w:rPr>
                          <w:t xml:space="preserve"> </w:t>
                        </w:r>
                        <w:r>
                          <w:rPr>
                            <w:color w:val="231F20"/>
                            <w:sz w:val="18"/>
                          </w:rPr>
                          <w:t>patients</w:t>
                        </w:r>
                        <w:r>
                          <w:rPr>
                            <w:color w:val="231F20"/>
                            <w:spacing w:val="-21"/>
                            <w:sz w:val="18"/>
                          </w:rPr>
                          <w:t xml:space="preserve"> </w:t>
                        </w:r>
                        <w:r>
                          <w:rPr>
                            <w:color w:val="231F20"/>
                            <w:spacing w:val="-4"/>
                            <w:sz w:val="18"/>
                          </w:rPr>
                          <w:t>were</w:t>
                        </w:r>
                        <w:r>
                          <w:rPr>
                            <w:color w:val="231F20"/>
                            <w:spacing w:val="-21"/>
                            <w:sz w:val="18"/>
                          </w:rPr>
                          <w:t xml:space="preserve"> </w:t>
                        </w:r>
                        <w:r>
                          <w:rPr>
                            <w:color w:val="231F20"/>
                            <w:sz w:val="18"/>
                          </w:rPr>
                          <w:t>females.</w:t>
                        </w:r>
                        <w:r>
                          <w:rPr>
                            <w:color w:val="231F20"/>
                            <w:spacing w:val="-29"/>
                            <w:sz w:val="18"/>
                          </w:rPr>
                          <w:t xml:space="preserve"> </w:t>
                        </w:r>
                        <w:r>
                          <w:rPr>
                            <w:color w:val="231F20"/>
                            <w:sz w:val="18"/>
                          </w:rPr>
                          <w:t>The</w:t>
                        </w:r>
                        <w:r>
                          <w:rPr>
                            <w:color w:val="231F20"/>
                            <w:spacing w:val="-21"/>
                            <w:sz w:val="18"/>
                          </w:rPr>
                          <w:t xml:space="preserve"> </w:t>
                        </w:r>
                        <w:r>
                          <w:rPr>
                            <w:color w:val="231F20"/>
                            <w:spacing w:val="-3"/>
                            <w:sz w:val="18"/>
                          </w:rPr>
                          <w:t>prevalence</w:t>
                        </w:r>
                        <w:r>
                          <w:rPr>
                            <w:color w:val="231F20"/>
                            <w:spacing w:val="-21"/>
                            <w:sz w:val="18"/>
                          </w:rPr>
                          <w:t xml:space="preserve"> </w:t>
                        </w:r>
                        <w:r>
                          <w:rPr>
                            <w:color w:val="231F20"/>
                            <w:sz w:val="18"/>
                          </w:rPr>
                          <w:t>of</w:t>
                        </w:r>
                        <w:r>
                          <w:rPr>
                            <w:color w:val="231F20"/>
                            <w:spacing w:val="-22"/>
                            <w:sz w:val="18"/>
                          </w:rPr>
                          <w:t xml:space="preserve"> </w:t>
                        </w:r>
                        <w:r>
                          <w:rPr>
                            <w:color w:val="231F20"/>
                            <w:spacing w:val="-4"/>
                            <w:sz w:val="18"/>
                          </w:rPr>
                          <w:t>eye</w:t>
                        </w:r>
                        <w:r>
                          <w:rPr>
                            <w:color w:val="231F20"/>
                            <w:spacing w:val="-21"/>
                            <w:sz w:val="18"/>
                          </w:rPr>
                          <w:t xml:space="preserve"> </w:t>
                        </w:r>
                        <w:r>
                          <w:rPr>
                            <w:color w:val="231F20"/>
                            <w:sz w:val="18"/>
                          </w:rPr>
                          <w:t>disorders</w:t>
                        </w:r>
                        <w:r>
                          <w:rPr>
                            <w:color w:val="231F20"/>
                            <w:spacing w:val="-21"/>
                            <w:sz w:val="18"/>
                          </w:rPr>
                          <w:t xml:space="preserve"> </w:t>
                        </w:r>
                        <w:r>
                          <w:rPr>
                            <w:color w:val="231F20"/>
                            <w:spacing w:val="-3"/>
                            <w:sz w:val="18"/>
                          </w:rPr>
                          <w:t>was</w:t>
                        </w:r>
                        <w:r>
                          <w:rPr>
                            <w:color w:val="231F20"/>
                            <w:spacing w:val="-21"/>
                            <w:sz w:val="18"/>
                          </w:rPr>
                          <w:t xml:space="preserve"> </w:t>
                        </w:r>
                        <w:r>
                          <w:rPr>
                            <w:color w:val="231F20"/>
                            <w:sz w:val="18"/>
                          </w:rPr>
                          <w:t>42%</w:t>
                        </w:r>
                        <w:r>
                          <w:rPr>
                            <w:color w:val="231F20"/>
                            <w:spacing w:val="-22"/>
                            <w:sz w:val="18"/>
                          </w:rPr>
                          <w:t xml:space="preserve"> </w:t>
                        </w:r>
                        <w:r>
                          <w:rPr>
                            <w:color w:val="231F20"/>
                            <w:sz w:val="18"/>
                          </w:rPr>
                          <w:t>in</w:t>
                        </w:r>
                        <w:r>
                          <w:rPr>
                            <w:color w:val="231F20"/>
                            <w:spacing w:val="-21"/>
                            <w:sz w:val="18"/>
                          </w:rPr>
                          <w:t xml:space="preserve"> </w:t>
                        </w:r>
                        <w:r>
                          <w:rPr>
                            <w:color w:val="231F20"/>
                            <w:sz w:val="18"/>
                          </w:rPr>
                          <w:t>all</w:t>
                        </w:r>
                        <w:r>
                          <w:rPr>
                            <w:color w:val="231F20"/>
                            <w:spacing w:val="-21"/>
                            <w:sz w:val="18"/>
                          </w:rPr>
                          <w:t xml:space="preserve"> </w:t>
                        </w:r>
                        <w:r>
                          <w:rPr>
                            <w:color w:val="231F20"/>
                            <w:sz w:val="18"/>
                          </w:rPr>
                          <w:t>patients;</w:t>
                        </w:r>
                        <w:r>
                          <w:rPr>
                            <w:color w:val="231F20"/>
                            <w:spacing w:val="-21"/>
                            <w:sz w:val="18"/>
                          </w:rPr>
                          <w:t xml:space="preserve"> </w:t>
                        </w:r>
                        <w:r>
                          <w:rPr>
                            <w:color w:val="231F20"/>
                            <w:sz w:val="18"/>
                          </w:rPr>
                          <w:t>it</w:t>
                        </w:r>
                        <w:r>
                          <w:rPr>
                            <w:color w:val="231F20"/>
                            <w:spacing w:val="-22"/>
                            <w:sz w:val="18"/>
                          </w:rPr>
                          <w:t xml:space="preserve"> </w:t>
                        </w:r>
                        <w:r>
                          <w:rPr>
                            <w:color w:val="231F20"/>
                            <w:spacing w:val="-3"/>
                            <w:sz w:val="18"/>
                          </w:rPr>
                          <w:t>was</w:t>
                        </w:r>
                        <w:r>
                          <w:rPr>
                            <w:color w:val="231F20"/>
                            <w:spacing w:val="-21"/>
                            <w:sz w:val="18"/>
                          </w:rPr>
                          <w:t xml:space="preserve"> </w:t>
                        </w:r>
                        <w:r>
                          <w:rPr>
                            <w:color w:val="231F20"/>
                            <w:sz w:val="18"/>
                          </w:rPr>
                          <w:t>41.9%</w:t>
                        </w:r>
                        <w:r>
                          <w:rPr>
                            <w:color w:val="231F20"/>
                            <w:spacing w:val="-21"/>
                            <w:sz w:val="18"/>
                          </w:rPr>
                          <w:t xml:space="preserve"> </w:t>
                        </w:r>
                        <w:r>
                          <w:rPr>
                            <w:color w:val="231F20"/>
                            <w:sz w:val="18"/>
                          </w:rPr>
                          <w:t>and</w:t>
                        </w:r>
                        <w:r>
                          <w:rPr>
                            <w:color w:val="231F20"/>
                            <w:spacing w:val="-21"/>
                            <w:sz w:val="18"/>
                          </w:rPr>
                          <w:t xml:space="preserve"> </w:t>
                        </w:r>
                        <w:r>
                          <w:rPr>
                            <w:color w:val="231F20"/>
                            <w:sz w:val="18"/>
                          </w:rPr>
                          <w:t>42.3% among</w:t>
                        </w:r>
                        <w:r>
                          <w:rPr>
                            <w:color w:val="231F20"/>
                            <w:spacing w:val="-6"/>
                            <w:sz w:val="18"/>
                          </w:rPr>
                          <w:t xml:space="preserve"> </w:t>
                        </w:r>
                        <w:r>
                          <w:rPr>
                            <w:color w:val="231F20"/>
                            <w:sz w:val="18"/>
                          </w:rPr>
                          <w:t>RA</w:t>
                        </w:r>
                        <w:r>
                          <w:rPr>
                            <w:color w:val="231F20"/>
                            <w:spacing w:val="-6"/>
                            <w:sz w:val="18"/>
                          </w:rPr>
                          <w:t xml:space="preserve"> </w:t>
                        </w:r>
                        <w:r>
                          <w:rPr>
                            <w:color w:val="231F20"/>
                            <w:sz w:val="18"/>
                          </w:rPr>
                          <w:t>and</w:t>
                        </w:r>
                        <w:r>
                          <w:rPr>
                            <w:color w:val="231F20"/>
                            <w:spacing w:val="-6"/>
                            <w:sz w:val="18"/>
                          </w:rPr>
                          <w:t xml:space="preserve"> </w:t>
                        </w:r>
                        <w:r>
                          <w:rPr>
                            <w:color w:val="231F20"/>
                            <w:sz w:val="18"/>
                          </w:rPr>
                          <w:t>SLE</w:t>
                        </w:r>
                        <w:r>
                          <w:rPr>
                            <w:color w:val="231F20"/>
                            <w:spacing w:val="-6"/>
                            <w:sz w:val="18"/>
                          </w:rPr>
                          <w:t xml:space="preserve"> </w:t>
                        </w:r>
                        <w:r>
                          <w:rPr>
                            <w:color w:val="231F20"/>
                            <w:sz w:val="18"/>
                          </w:rPr>
                          <w:t>patients,</w:t>
                        </w:r>
                        <w:r>
                          <w:rPr>
                            <w:color w:val="231F20"/>
                            <w:spacing w:val="-6"/>
                            <w:sz w:val="18"/>
                          </w:rPr>
                          <w:t xml:space="preserve"> </w:t>
                        </w:r>
                        <w:r>
                          <w:rPr>
                            <w:color w:val="231F20"/>
                            <w:spacing w:val="-3"/>
                            <w:sz w:val="18"/>
                          </w:rPr>
                          <w:t>respectively.</w:t>
                        </w:r>
                        <w:r>
                          <w:rPr>
                            <w:color w:val="231F20"/>
                            <w:spacing w:val="-14"/>
                            <w:sz w:val="18"/>
                          </w:rPr>
                          <w:t xml:space="preserve"> </w:t>
                        </w:r>
                        <w:r>
                          <w:rPr>
                            <w:color w:val="231F20"/>
                            <w:sz w:val="18"/>
                          </w:rPr>
                          <w:t>The</w:t>
                        </w:r>
                        <w:r>
                          <w:rPr>
                            <w:color w:val="231F20"/>
                            <w:spacing w:val="-6"/>
                            <w:sz w:val="18"/>
                          </w:rPr>
                          <w:t xml:space="preserve"> </w:t>
                        </w:r>
                        <w:r>
                          <w:rPr>
                            <w:color w:val="231F20"/>
                            <w:sz w:val="18"/>
                          </w:rPr>
                          <w:t>most</w:t>
                        </w:r>
                        <w:r>
                          <w:rPr>
                            <w:color w:val="231F20"/>
                            <w:spacing w:val="-6"/>
                            <w:sz w:val="18"/>
                          </w:rPr>
                          <w:t xml:space="preserve"> </w:t>
                        </w:r>
                        <w:r>
                          <w:rPr>
                            <w:color w:val="231F20"/>
                            <w:sz w:val="18"/>
                          </w:rPr>
                          <w:t>common</w:t>
                        </w:r>
                        <w:r>
                          <w:rPr>
                            <w:color w:val="231F20"/>
                            <w:spacing w:val="-6"/>
                            <w:sz w:val="18"/>
                          </w:rPr>
                          <w:t xml:space="preserve"> </w:t>
                        </w:r>
                        <w:r>
                          <w:rPr>
                            <w:color w:val="231F20"/>
                            <w:spacing w:val="-3"/>
                            <w:sz w:val="18"/>
                          </w:rPr>
                          <w:t>eye</w:t>
                        </w:r>
                        <w:r>
                          <w:rPr>
                            <w:color w:val="231F20"/>
                            <w:spacing w:val="-6"/>
                            <w:sz w:val="18"/>
                          </w:rPr>
                          <w:t xml:space="preserve"> </w:t>
                        </w:r>
                        <w:r>
                          <w:rPr>
                            <w:color w:val="231F20"/>
                            <w:sz w:val="18"/>
                          </w:rPr>
                          <w:t>disorders</w:t>
                        </w:r>
                        <w:r>
                          <w:rPr>
                            <w:color w:val="231F20"/>
                            <w:spacing w:val="-6"/>
                            <w:sz w:val="18"/>
                          </w:rPr>
                          <w:t xml:space="preserve"> </w:t>
                        </w:r>
                        <w:r>
                          <w:rPr>
                            <w:color w:val="231F20"/>
                            <w:sz w:val="18"/>
                          </w:rPr>
                          <w:t>were</w:t>
                        </w:r>
                        <w:r>
                          <w:rPr>
                            <w:color w:val="231F20"/>
                            <w:spacing w:val="-5"/>
                            <w:sz w:val="18"/>
                          </w:rPr>
                          <w:t xml:space="preserve"> </w:t>
                        </w:r>
                        <w:r>
                          <w:rPr>
                            <w:color w:val="231F20"/>
                            <w:sz w:val="18"/>
                          </w:rPr>
                          <w:t>dry</w:t>
                        </w:r>
                        <w:r>
                          <w:rPr>
                            <w:color w:val="231F20"/>
                            <w:spacing w:val="-6"/>
                            <w:sz w:val="18"/>
                          </w:rPr>
                          <w:t xml:space="preserve"> </w:t>
                        </w:r>
                        <w:r>
                          <w:rPr>
                            <w:color w:val="231F20"/>
                            <w:spacing w:val="-3"/>
                            <w:sz w:val="18"/>
                          </w:rPr>
                          <w:t>eye</w:t>
                        </w:r>
                        <w:r>
                          <w:rPr>
                            <w:color w:val="231F20"/>
                            <w:spacing w:val="-6"/>
                            <w:sz w:val="18"/>
                          </w:rPr>
                          <w:t xml:space="preserve"> </w:t>
                        </w:r>
                        <w:r>
                          <w:rPr>
                            <w:color w:val="231F20"/>
                            <w:sz w:val="18"/>
                          </w:rPr>
                          <w:t>(38),</w:t>
                        </w:r>
                        <w:r>
                          <w:rPr>
                            <w:color w:val="231F20"/>
                            <w:spacing w:val="-6"/>
                            <w:sz w:val="18"/>
                          </w:rPr>
                          <w:t xml:space="preserve"> </w:t>
                        </w:r>
                        <w:r>
                          <w:rPr>
                            <w:color w:val="231F20"/>
                            <w:sz w:val="18"/>
                          </w:rPr>
                          <w:t>refractive errors</w:t>
                        </w:r>
                        <w:r>
                          <w:rPr>
                            <w:color w:val="231F20"/>
                            <w:spacing w:val="-4"/>
                            <w:sz w:val="18"/>
                          </w:rPr>
                          <w:t xml:space="preserve"> </w:t>
                        </w:r>
                        <w:r>
                          <w:rPr>
                            <w:color w:val="231F20"/>
                            <w:sz w:val="18"/>
                          </w:rPr>
                          <w:t>(18),</w:t>
                        </w:r>
                        <w:r>
                          <w:rPr>
                            <w:color w:val="231F20"/>
                            <w:spacing w:val="-4"/>
                            <w:sz w:val="18"/>
                          </w:rPr>
                          <w:t xml:space="preserve"> </w:t>
                        </w:r>
                        <w:r>
                          <w:rPr>
                            <w:color w:val="231F20"/>
                            <w:sz w:val="18"/>
                          </w:rPr>
                          <w:t>and</w:t>
                        </w:r>
                        <w:r>
                          <w:rPr>
                            <w:color w:val="231F20"/>
                            <w:spacing w:val="-4"/>
                            <w:sz w:val="18"/>
                          </w:rPr>
                          <w:t xml:space="preserve"> </w:t>
                        </w:r>
                        <w:r>
                          <w:rPr>
                            <w:color w:val="231F20"/>
                            <w:sz w:val="18"/>
                          </w:rPr>
                          <w:t>cataract</w:t>
                        </w:r>
                        <w:r>
                          <w:rPr>
                            <w:color w:val="231F20"/>
                            <w:spacing w:val="-4"/>
                            <w:sz w:val="18"/>
                          </w:rPr>
                          <w:t xml:space="preserve"> </w:t>
                        </w:r>
                        <w:r>
                          <w:rPr>
                            <w:color w:val="231F20"/>
                            <w:sz w:val="18"/>
                          </w:rPr>
                          <w:t>(16).</w:t>
                        </w:r>
                        <w:r>
                          <w:rPr>
                            <w:color w:val="231F20"/>
                            <w:spacing w:val="-13"/>
                            <w:sz w:val="18"/>
                          </w:rPr>
                          <w:t xml:space="preserve"> </w:t>
                        </w:r>
                        <w:r>
                          <w:rPr>
                            <w:color w:val="231F20"/>
                            <w:sz w:val="18"/>
                          </w:rPr>
                          <w:t>The</w:t>
                        </w:r>
                        <w:r>
                          <w:rPr>
                            <w:color w:val="231F20"/>
                            <w:spacing w:val="-4"/>
                            <w:sz w:val="18"/>
                          </w:rPr>
                          <w:t xml:space="preserve"> </w:t>
                        </w:r>
                        <w:r>
                          <w:rPr>
                            <w:color w:val="231F20"/>
                            <w:sz w:val="18"/>
                          </w:rPr>
                          <w:t>mean</w:t>
                        </w:r>
                        <w:r>
                          <w:rPr>
                            <w:color w:val="231F20"/>
                            <w:spacing w:val="-4"/>
                            <w:sz w:val="18"/>
                          </w:rPr>
                          <w:t xml:space="preserve"> </w:t>
                        </w:r>
                        <w:r>
                          <w:rPr>
                            <w:color w:val="231F20"/>
                            <w:sz w:val="18"/>
                          </w:rPr>
                          <w:t>age</w:t>
                        </w:r>
                        <w:r>
                          <w:rPr>
                            <w:color w:val="231F20"/>
                            <w:spacing w:val="-4"/>
                            <w:sz w:val="18"/>
                          </w:rPr>
                          <w:t xml:space="preserve"> </w:t>
                        </w:r>
                        <w:r>
                          <w:rPr>
                            <w:color w:val="231F20"/>
                            <w:sz w:val="18"/>
                          </w:rPr>
                          <w:t>of</w:t>
                        </w:r>
                        <w:r>
                          <w:rPr>
                            <w:color w:val="231F20"/>
                            <w:spacing w:val="-4"/>
                            <w:sz w:val="18"/>
                          </w:rPr>
                          <w:t xml:space="preserve"> </w:t>
                        </w:r>
                        <w:r>
                          <w:rPr>
                            <w:color w:val="231F20"/>
                            <w:sz w:val="18"/>
                          </w:rPr>
                          <w:t>RA</w:t>
                        </w:r>
                        <w:r>
                          <w:rPr>
                            <w:color w:val="231F20"/>
                            <w:spacing w:val="-4"/>
                            <w:sz w:val="18"/>
                          </w:rPr>
                          <w:t xml:space="preserve"> </w:t>
                        </w:r>
                        <w:r>
                          <w:rPr>
                            <w:color w:val="231F20"/>
                            <w:sz w:val="18"/>
                          </w:rPr>
                          <w:t>patients</w:t>
                        </w:r>
                        <w:r>
                          <w:rPr>
                            <w:color w:val="231F20"/>
                            <w:spacing w:val="-4"/>
                            <w:sz w:val="18"/>
                          </w:rPr>
                          <w:t xml:space="preserve"> </w:t>
                        </w:r>
                        <w:r>
                          <w:rPr>
                            <w:color w:val="231F20"/>
                            <w:sz w:val="18"/>
                          </w:rPr>
                          <w:t>with</w:t>
                        </w:r>
                        <w:r>
                          <w:rPr>
                            <w:color w:val="231F20"/>
                            <w:spacing w:val="-4"/>
                            <w:sz w:val="18"/>
                          </w:rPr>
                          <w:t xml:space="preserve"> </w:t>
                        </w:r>
                        <w:r>
                          <w:rPr>
                            <w:color w:val="231F20"/>
                            <w:spacing w:val="-3"/>
                            <w:sz w:val="18"/>
                          </w:rPr>
                          <w:t>eye</w:t>
                        </w:r>
                        <w:r>
                          <w:rPr>
                            <w:color w:val="231F20"/>
                            <w:spacing w:val="-4"/>
                            <w:sz w:val="18"/>
                          </w:rPr>
                          <w:t xml:space="preserve"> </w:t>
                        </w:r>
                        <w:r>
                          <w:rPr>
                            <w:color w:val="231F20"/>
                            <w:sz w:val="18"/>
                          </w:rPr>
                          <w:t>disorders</w:t>
                        </w:r>
                        <w:r>
                          <w:rPr>
                            <w:color w:val="231F20"/>
                            <w:spacing w:val="-3"/>
                            <w:sz w:val="18"/>
                          </w:rPr>
                          <w:t xml:space="preserve"> </w:t>
                        </w:r>
                        <w:r>
                          <w:rPr>
                            <w:color w:val="231F20"/>
                            <w:sz w:val="18"/>
                          </w:rPr>
                          <w:t>(52.19</w:t>
                        </w:r>
                        <w:r>
                          <w:rPr>
                            <w:color w:val="231F20"/>
                            <w:spacing w:val="-23"/>
                            <w:sz w:val="18"/>
                          </w:rPr>
                          <w:t xml:space="preserve"> </w:t>
                        </w:r>
                        <w:r>
                          <w:rPr>
                            <w:color w:val="231F20"/>
                            <w:sz w:val="18"/>
                          </w:rPr>
                          <w:t>±</w:t>
                        </w:r>
                        <w:r>
                          <w:rPr>
                            <w:color w:val="231F20"/>
                            <w:spacing w:val="-23"/>
                            <w:sz w:val="18"/>
                          </w:rPr>
                          <w:t xml:space="preserve"> </w:t>
                        </w:r>
                        <w:r>
                          <w:rPr>
                            <w:color w:val="231F20"/>
                            <w:sz w:val="18"/>
                          </w:rPr>
                          <w:t>16.17</w:t>
                        </w:r>
                        <w:r>
                          <w:rPr>
                            <w:color w:val="231F20"/>
                            <w:spacing w:val="-4"/>
                            <w:sz w:val="18"/>
                          </w:rPr>
                          <w:t xml:space="preserve"> </w:t>
                        </w:r>
                        <w:r>
                          <w:rPr>
                            <w:color w:val="231F20"/>
                            <w:sz w:val="18"/>
                          </w:rPr>
                          <w:t>years)</w:t>
                        </w:r>
                        <w:r>
                          <w:rPr>
                            <w:color w:val="231F20"/>
                            <w:spacing w:val="-4"/>
                            <w:sz w:val="18"/>
                          </w:rPr>
                          <w:t xml:space="preserve"> </w:t>
                        </w:r>
                        <w:r>
                          <w:rPr>
                            <w:color w:val="231F20"/>
                            <w:sz w:val="18"/>
                          </w:rPr>
                          <w:t>was significantly</w:t>
                        </w:r>
                        <w:r>
                          <w:rPr>
                            <w:color w:val="231F20"/>
                            <w:spacing w:val="-9"/>
                            <w:sz w:val="18"/>
                          </w:rPr>
                          <w:t xml:space="preserve"> </w:t>
                        </w:r>
                        <w:r>
                          <w:rPr>
                            <w:color w:val="231F20"/>
                            <w:sz w:val="18"/>
                          </w:rPr>
                          <w:t>higher</w:t>
                        </w:r>
                        <w:r>
                          <w:rPr>
                            <w:color w:val="231F20"/>
                            <w:spacing w:val="-8"/>
                            <w:sz w:val="18"/>
                          </w:rPr>
                          <w:t xml:space="preserve"> </w:t>
                        </w:r>
                        <w:r>
                          <w:rPr>
                            <w:color w:val="231F20"/>
                            <w:sz w:val="18"/>
                          </w:rPr>
                          <w:t>than</w:t>
                        </w:r>
                        <w:r>
                          <w:rPr>
                            <w:color w:val="231F20"/>
                            <w:spacing w:val="-8"/>
                            <w:sz w:val="18"/>
                          </w:rPr>
                          <w:t xml:space="preserve"> </w:t>
                        </w:r>
                        <w:r>
                          <w:rPr>
                            <w:color w:val="231F20"/>
                            <w:sz w:val="18"/>
                          </w:rPr>
                          <w:t>those</w:t>
                        </w:r>
                        <w:r>
                          <w:rPr>
                            <w:color w:val="231F20"/>
                            <w:spacing w:val="-8"/>
                            <w:sz w:val="18"/>
                          </w:rPr>
                          <w:t xml:space="preserve"> </w:t>
                        </w:r>
                        <w:r>
                          <w:rPr>
                            <w:color w:val="231F20"/>
                            <w:sz w:val="18"/>
                          </w:rPr>
                          <w:t>without</w:t>
                        </w:r>
                        <w:r>
                          <w:rPr>
                            <w:color w:val="231F20"/>
                            <w:spacing w:val="-9"/>
                            <w:sz w:val="18"/>
                          </w:rPr>
                          <w:t xml:space="preserve"> </w:t>
                        </w:r>
                        <w:r>
                          <w:rPr>
                            <w:color w:val="231F20"/>
                            <w:spacing w:val="-3"/>
                            <w:sz w:val="18"/>
                          </w:rPr>
                          <w:t>eye</w:t>
                        </w:r>
                        <w:r>
                          <w:rPr>
                            <w:color w:val="231F20"/>
                            <w:spacing w:val="-8"/>
                            <w:sz w:val="18"/>
                          </w:rPr>
                          <w:t xml:space="preserve"> </w:t>
                        </w:r>
                        <w:r>
                          <w:rPr>
                            <w:color w:val="231F20"/>
                            <w:sz w:val="18"/>
                          </w:rPr>
                          <w:t>disorders</w:t>
                        </w:r>
                        <w:r>
                          <w:rPr>
                            <w:color w:val="231F20"/>
                            <w:spacing w:val="-8"/>
                            <w:sz w:val="18"/>
                          </w:rPr>
                          <w:t xml:space="preserve"> </w:t>
                        </w:r>
                        <w:r>
                          <w:rPr>
                            <w:color w:val="231F20"/>
                            <w:sz w:val="18"/>
                          </w:rPr>
                          <w:t>(42.30</w:t>
                        </w:r>
                        <w:r>
                          <w:rPr>
                            <w:color w:val="231F20"/>
                            <w:spacing w:val="-24"/>
                            <w:sz w:val="18"/>
                          </w:rPr>
                          <w:t xml:space="preserve"> </w:t>
                        </w:r>
                        <w:r>
                          <w:rPr>
                            <w:color w:val="231F20"/>
                            <w:sz w:val="18"/>
                          </w:rPr>
                          <w:t>±</w:t>
                        </w:r>
                        <w:r>
                          <w:rPr>
                            <w:color w:val="231F20"/>
                            <w:spacing w:val="-23"/>
                            <w:sz w:val="18"/>
                          </w:rPr>
                          <w:t xml:space="preserve"> </w:t>
                        </w:r>
                        <w:r>
                          <w:rPr>
                            <w:color w:val="231F20"/>
                            <w:sz w:val="18"/>
                          </w:rPr>
                          <w:t>13.14</w:t>
                        </w:r>
                        <w:r>
                          <w:rPr>
                            <w:color w:val="231F20"/>
                            <w:spacing w:val="-9"/>
                            <w:sz w:val="18"/>
                          </w:rPr>
                          <w:t xml:space="preserve"> </w:t>
                        </w:r>
                        <w:r>
                          <w:rPr>
                            <w:color w:val="231F20"/>
                            <w:sz w:val="18"/>
                          </w:rPr>
                          <w:t>years)</w:t>
                        </w:r>
                        <w:r>
                          <w:rPr>
                            <w:color w:val="231F20"/>
                            <w:spacing w:val="-8"/>
                            <w:sz w:val="18"/>
                          </w:rPr>
                          <w:t xml:space="preserve"> </w:t>
                        </w:r>
                        <w:r>
                          <w:rPr>
                            <w:color w:val="231F20"/>
                            <w:sz w:val="18"/>
                          </w:rPr>
                          <w:t>(</w:t>
                        </w:r>
                        <w:r>
                          <w:rPr>
                            <w:i/>
                            <w:color w:val="231F20"/>
                            <w:sz w:val="18"/>
                          </w:rPr>
                          <w:t>P</w:t>
                        </w:r>
                        <w:r>
                          <w:rPr>
                            <w:i/>
                            <w:color w:val="231F20"/>
                            <w:spacing w:val="-8"/>
                            <w:sz w:val="18"/>
                          </w:rPr>
                          <w:t xml:space="preserve"> </w:t>
                        </w:r>
                        <w:r>
                          <w:rPr>
                            <w:color w:val="231F20"/>
                            <w:sz w:val="18"/>
                          </w:rPr>
                          <w:t>=</w:t>
                        </w:r>
                        <w:r>
                          <w:rPr>
                            <w:color w:val="231F20"/>
                            <w:spacing w:val="-8"/>
                            <w:sz w:val="18"/>
                          </w:rPr>
                          <w:t xml:space="preserve"> </w:t>
                        </w:r>
                        <w:r>
                          <w:rPr>
                            <w:color w:val="231F20"/>
                            <w:sz w:val="18"/>
                          </w:rPr>
                          <w:t>0.005).</w:t>
                        </w:r>
                        <w:r>
                          <w:rPr>
                            <w:color w:val="231F20"/>
                            <w:spacing w:val="-8"/>
                            <w:sz w:val="18"/>
                          </w:rPr>
                          <w:t xml:space="preserve"> </w:t>
                        </w:r>
                        <w:r>
                          <w:rPr>
                            <w:b/>
                            <w:color w:val="231F20"/>
                            <w:sz w:val="18"/>
                          </w:rPr>
                          <w:t>Conclusion:</w:t>
                        </w:r>
                        <w:r>
                          <w:rPr>
                            <w:b/>
                            <w:color w:val="231F20"/>
                            <w:spacing w:val="-9"/>
                            <w:sz w:val="18"/>
                          </w:rPr>
                          <w:t xml:space="preserve"> </w:t>
                        </w:r>
                        <w:r>
                          <w:rPr>
                            <w:color w:val="231F20"/>
                            <w:sz w:val="18"/>
                          </w:rPr>
                          <w:t xml:space="preserve">Eye disorders are common in RA and SLE. Comprehensive </w:t>
                        </w:r>
                        <w:r>
                          <w:rPr>
                            <w:color w:val="231F20"/>
                            <w:spacing w:val="-3"/>
                            <w:sz w:val="18"/>
                          </w:rPr>
                          <w:t xml:space="preserve">eye </w:t>
                        </w:r>
                        <w:r>
                          <w:rPr>
                            <w:color w:val="231F20"/>
                            <w:sz w:val="18"/>
                          </w:rPr>
                          <w:t xml:space="preserve">examination should be done on all RA and SLE patients at diagnosis and before commencement of medications, and patients should be referred promptly for evaluation when they </w:t>
                        </w:r>
                        <w:r>
                          <w:rPr>
                            <w:color w:val="231F20"/>
                            <w:spacing w:val="-3"/>
                            <w:sz w:val="18"/>
                          </w:rPr>
                          <w:t>have eye</w:t>
                        </w:r>
                        <w:r>
                          <w:rPr>
                            <w:color w:val="231F20"/>
                            <w:spacing w:val="1"/>
                            <w:sz w:val="18"/>
                          </w:rPr>
                          <w:t xml:space="preserve"> </w:t>
                        </w:r>
                        <w:r>
                          <w:rPr>
                            <w:color w:val="231F20"/>
                            <w:sz w:val="18"/>
                          </w:rPr>
                          <w:t>complaints.</w:t>
                        </w:r>
                      </w:p>
                      <w:p w14:paraId="661C22FF" w14:textId="77777777" w:rsidR="002D28CC" w:rsidRDefault="00000000">
                        <w:pPr>
                          <w:spacing w:before="180"/>
                          <w:ind w:left="55"/>
                          <w:rPr>
                            <w:i/>
                            <w:sz w:val="18"/>
                          </w:rPr>
                        </w:pPr>
                        <w:r>
                          <w:rPr>
                            <w:b/>
                            <w:color w:val="2E3092"/>
                            <w:sz w:val="18"/>
                          </w:rPr>
                          <w:t xml:space="preserve">Keywords: </w:t>
                        </w:r>
                        <w:r>
                          <w:rPr>
                            <w:i/>
                            <w:color w:val="231F20"/>
                            <w:sz w:val="18"/>
                          </w:rPr>
                          <w:t>Eye disorders, prevalence, RA, SLE</w:t>
                        </w:r>
                      </w:p>
                    </w:txbxContent>
                  </v:textbox>
                </v:shape>
                <w10:wrap anchorx="page"/>
              </v:group>
            </w:pict>
          </mc:Fallback>
        </mc:AlternateContent>
      </w:r>
      <w:r w:rsidR="00000000">
        <w:rPr>
          <w:color w:val="231F20"/>
        </w:rPr>
        <w:t>Maryam</w:t>
      </w:r>
      <w:r w:rsidR="00000000">
        <w:rPr>
          <w:color w:val="231F20"/>
          <w:spacing w:val="-33"/>
        </w:rPr>
        <w:t xml:space="preserve"> </w:t>
      </w:r>
      <w:r w:rsidR="00000000">
        <w:rPr>
          <w:color w:val="231F20"/>
        </w:rPr>
        <w:t>H.</w:t>
      </w:r>
      <w:r w:rsidR="00000000">
        <w:rPr>
          <w:color w:val="231F20"/>
          <w:spacing w:val="-32"/>
        </w:rPr>
        <w:t xml:space="preserve"> </w:t>
      </w:r>
      <w:r w:rsidR="00000000">
        <w:rPr>
          <w:color w:val="231F20"/>
        </w:rPr>
        <w:t>Abdullahi, Victoria Pam</w:t>
      </w:r>
      <w:r w:rsidR="00000000">
        <w:rPr>
          <w:color w:val="231F20"/>
          <w:position w:val="7"/>
          <w:sz w:val="13"/>
        </w:rPr>
        <w:t>1</w:t>
      </w:r>
      <w:r w:rsidR="00000000">
        <w:rPr>
          <w:color w:val="231F20"/>
        </w:rPr>
        <w:t>, Kehinde Kabir Oladigbolu</w:t>
      </w:r>
      <w:r w:rsidR="00000000">
        <w:rPr>
          <w:color w:val="231F20"/>
          <w:position w:val="7"/>
          <w:sz w:val="13"/>
        </w:rPr>
        <w:t>1</w:t>
      </w:r>
      <w:r w:rsidR="00000000">
        <w:rPr>
          <w:color w:val="231F20"/>
        </w:rPr>
        <w:t>,</w:t>
      </w:r>
    </w:p>
    <w:p w14:paraId="73F5EE29" w14:textId="77777777" w:rsidR="002D28CC" w:rsidRDefault="00000000">
      <w:pPr>
        <w:spacing w:line="247" w:lineRule="auto"/>
        <w:ind w:left="8075" w:right="92"/>
        <w:rPr>
          <w:rFonts w:ascii="Arial"/>
          <w:b/>
          <w:sz w:val="13"/>
        </w:rPr>
      </w:pPr>
      <w:r>
        <w:rPr>
          <w:rFonts w:ascii="Arial"/>
          <w:b/>
          <w:color w:val="231F20"/>
        </w:rPr>
        <w:t xml:space="preserve">Abdul Aziz </w:t>
      </w:r>
      <w:r>
        <w:rPr>
          <w:rFonts w:ascii="Arial"/>
          <w:b/>
          <w:color w:val="231F20"/>
          <w:spacing w:val="-4"/>
        </w:rPr>
        <w:t>Umar</w:t>
      </w:r>
      <w:r>
        <w:rPr>
          <w:rFonts w:ascii="Arial"/>
          <w:b/>
          <w:color w:val="231F20"/>
          <w:spacing w:val="-4"/>
          <w:position w:val="7"/>
          <w:sz w:val="13"/>
        </w:rPr>
        <w:t>2</w:t>
      </w:r>
      <w:r>
        <w:rPr>
          <w:rFonts w:ascii="Arial"/>
          <w:b/>
          <w:color w:val="231F20"/>
          <w:spacing w:val="-4"/>
        </w:rPr>
        <w:t xml:space="preserve">, </w:t>
      </w:r>
      <w:r>
        <w:rPr>
          <w:rFonts w:ascii="Arial"/>
          <w:b/>
          <w:color w:val="231F20"/>
        </w:rPr>
        <w:t>Rilwan Chiroma Muhammad</w:t>
      </w:r>
      <w:r>
        <w:rPr>
          <w:rFonts w:ascii="Arial"/>
          <w:b/>
          <w:color w:val="231F20"/>
          <w:position w:val="7"/>
          <w:sz w:val="13"/>
        </w:rPr>
        <w:t>3</w:t>
      </w:r>
    </w:p>
    <w:p w14:paraId="3CBE940E" w14:textId="77777777" w:rsidR="002D28CC" w:rsidRDefault="00000000">
      <w:pPr>
        <w:spacing w:before="40" w:line="247" w:lineRule="auto"/>
        <w:ind w:left="8076" w:right="348" w:hanging="1"/>
        <w:rPr>
          <w:i/>
          <w:sz w:val="16"/>
        </w:rPr>
      </w:pPr>
      <w:r>
        <w:rPr>
          <w:i/>
          <w:color w:val="231F20"/>
          <w:sz w:val="16"/>
          <w:vertAlign w:val="superscript"/>
        </w:rPr>
        <w:t>1</w:t>
      </w:r>
      <w:r>
        <w:rPr>
          <w:i/>
          <w:color w:val="231F20"/>
          <w:sz w:val="16"/>
        </w:rPr>
        <w:t>Federal Medical Centre, Jabi, Abuja, Department of</w:t>
      </w:r>
    </w:p>
    <w:p w14:paraId="7642ABFC" w14:textId="77777777" w:rsidR="002D28CC" w:rsidRDefault="00000000">
      <w:pPr>
        <w:spacing w:before="1" w:line="247" w:lineRule="auto"/>
        <w:ind w:left="8076"/>
        <w:rPr>
          <w:i/>
          <w:sz w:val="16"/>
        </w:rPr>
      </w:pPr>
      <w:r>
        <w:rPr>
          <w:i/>
          <w:color w:val="231F20"/>
          <w:sz w:val="16"/>
        </w:rPr>
        <w:t xml:space="preserve">Ophthalmology, Ahmadu Bello University, Zaria, </w:t>
      </w:r>
      <w:r>
        <w:rPr>
          <w:i/>
          <w:color w:val="231F20"/>
          <w:sz w:val="16"/>
          <w:vertAlign w:val="superscript"/>
        </w:rPr>
        <w:t>2</w:t>
      </w:r>
      <w:r>
        <w:rPr>
          <w:i/>
          <w:color w:val="231F20"/>
          <w:sz w:val="16"/>
        </w:rPr>
        <w:t xml:space="preserve">Department of Internal Medicine, Ahmadu Bello University, Zaria, </w:t>
      </w:r>
      <w:r>
        <w:rPr>
          <w:i/>
          <w:color w:val="231F20"/>
          <w:sz w:val="16"/>
          <w:vertAlign w:val="superscript"/>
        </w:rPr>
        <w:t>3</w:t>
      </w:r>
      <w:r>
        <w:rPr>
          <w:i/>
          <w:color w:val="231F20"/>
          <w:sz w:val="16"/>
        </w:rPr>
        <w:t>Department</w:t>
      </w:r>
    </w:p>
    <w:p w14:paraId="76CCC6A6" w14:textId="77777777" w:rsidR="002D28CC" w:rsidRDefault="00000000">
      <w:pPr>
        <w:spacing w:before="2" w:line="247" w:lineRule="auto"/>
        <w:ind w:left="8076" w:right="326"/>
        <w:rPr>
          <w:i/>
          <w:sz w:val="16"/>
        </w:rPr>
      </w:pPr>
      <w:r>
        <w:rPr>
          <w:i/>
          <w:color w:val="231F20"/>
          <w:sz w:val="16"/>
        </w:rPr>
        <w:t>of Ophthalmology, College of Health Sciences, University of Abuja, Abuja, Nigeria</w:t>
      </w:r>
    </w:p>
    <w:p w14:paraId="28EDC1EC" w14:textId="77777777" w:rsidR="002D28CC" w:rsidRDefault="002D28CC">
      <w:pPr>
        <w:pStyle w:val="BodyText"/>
        <w:rPr>
          <w:i/>
        </w:rPr>
      </w:pPr>
    </w:p>
    <w:p w14:paraId="443538B3" w14:textId="77777777" w:rsidR="002D28CC" w:rsidRDefault="002D28CC">
      <w:pPr>
        <w:pStyle w:val="BodyText"/>
        <w:rPr>
          <w:i/>
        </w:rPr>
      </w:pPr>
    </w:p>
    <w:p w14:paraId="48CD0D2F" w14:textId="77777777" w:rsidR="002D28CC" w:rsidRDefault="002D28CC">
      <w:pPr>
        <w:pStyle w:val="BodyText"/>
        <w:rPr>
          <w:i/>
        </w:rPr>
      </w:pPr>
    </w:p>
    <w:p w14:paraId="7D7F9BF6" w14:textId="77777777" w:rsidR="002D28CC" w:rsidRDefault="002D28CC">
      <w:pPr>
        <w:pStyle w:val="BodyText"/>
        <w:rPr>
          <w:i/>
        </w:rPr>
      </w:pPr>
    </w:p>
    <w:p w14:paraId="238F2F0B" w14:textId="77777777" w:rsidR="002D28CC" w:rsidRDefault="002D28CC">
      <w:pPr>
        <w:sectPr w:rsidR="002D28CC">
          <w:headerReference w:type="default" r:id="rId7"/>
          <w:type w:val="continuous"/>
          <w:pgSz w:w="12240" w:h="15840"/>
          <w:pgMar w:top="900" w:right="960" w:bottom="280" w:left="920" w:header="194" w:footer="720" w:gutter="0"/>
          <w:cols w:space="720"/>
        </w:sectPr>
      </w:pPr>
    </w:p>
    <w:p w14:paraId="470C8A71" w14:textId="77777777" w:rsidR="002D28CC" w:rsidRDefault="00000000">
      <w:pPr>
        <w:pStyle w:val="Heading1"/>
        <w:spacing w:before="231"/>
      </w:pPr>
      <w:r>
        <w:rPr>
          <w:color w:val="2E3092"/>
        </w:rPr>
        <w:t>Introduction</w:t>
      </w:r>
    </w:p>
    <w:p w14:paraId="4727FBE6" w14:textId="77777777" w:rsidR="002D28CC" w:rsidRDefault="00000000">
      <w:pPr>
        <w:pStyle w:val="BodyText"/>
        <w:spacing w:before="117" w:line="249" w:lineRule="auto"/>
        <w:ind w:left="153" w:right="38"/>
        <w:jc w:val="both"/>
      </w:pPr>
      <w:r>
        <w:rPr>
          <w:color w:val="231F20"/>
          <w:spacing w:val="5"/>
        </w:rPr>
        <w:t xml:space="preserve">Rheumatoid arthritis </w:t>
      </w:r>
      <w:r>
        <w:rPr>
          <w:color w:val="231F20"/>
          <w:spacing w:val="4"/>
        </w:rPr>
        <w:t xml:space="preserve">(RA) and </w:t>
      </w:r>
      <w:r>
        <w:rPr>
          <w:color w:val="231F20"/>
          <w:spacing w:val="5"/>
        </w:rPr>
        <w:t xml:space="preserve">systemic </w:t>
      </w:r>
      <w:r>
        <w:rPr>
          <w:color w:val="231F20"/>
        </w:rPr>
        <w:t xml:space="preserve">lupus </w:t>
      </w:r>
      <w:r>
        <w:rPr>
          <w:color w:val="231F20"/>
          <w:spacing w:val="2"/>
        </w:rPr>
        <w:t xml:space="preserve">erythematosus </w:t>
      </w:r>
      <w:r>
        <w:rPr>
          <w:color w:val="231F20"/>
        </w:rPr>
        <w:t xml:space="preserve">(SLE) </w:t>
      </w:r>
      <w:r>
        <w:rPr>
          <w:color w:val="231F20"/>
          <w:spacing w:val="2"/>
        </w:rPr>
        <w:t xml:space="preserve">form part </w:t>
      </w:r>
      <w:r>
        <w:rPr>
          <w:color w:val="231F20"/>
        </w:rPr>
        <w:t xml:space="preserve">of a </w:t>
      </w:r>
      <w:r>
        <w:rPr>
          <w:color w:val="231F20"/>
          <w:spacing w:val="-3"/>
        </w:rPr>
        <w:t>spectrum</w:t>
      </w:r>
      <w:r>
        <w:rPr>
          <w:color w:val="231F20"/>
          <w:spacing w:val="-15"/>
        </w:rPr>
        <w:t xml:space="preserve"> </w:t>
      </w:r>
      <w:r>
        <w:rPr>
          <w:color w:val="231F20"/>
        </w:rPr>
        <w:t>of</w:t>
      </w:r>
      <w:r>
        <w:rPr>
          <w:color w:val="231F20"/>
          <w:spacing w:val="-14"/>
        </w:rPr>
        <w:t xml:space="preserve"> </w:t>
      </w:r>
      <w:r>
        <w:rPr>
          <w:color w:val="231F20"/>
          <w:spacing w:val="-3"/>
        </w:rPr>
        <w:t>rheumatic</w:t>
      </w:r>
      <w:r>
        <w:rPr>
          <w:color w:val="231F20"/>
          <w:spacing w:val="-15"/>
        </w:rPr>
        <w:t xml:space="preserve"> </w:t>
      </w:r>
      <w:r>
        <w:rPr>
          <w:color w:val="231F20"/>
          <w:spacing w:val="-3"/>
        </w:rPr>
        <w:t>diseases,</w:t>
      </w:r>
      <w:r>
        <w:rPr>
          <w:color w:val="231F20"/>
          <w:spacing w:val="-14"/>
        </w:rPr>
        <w:t xml:space="preserve"> </w:t>
      </w:r>
      <w:r>
        <w:rPr>
          <w:color w:val="231F20"/>
        </w:rPr>
        <w:t>a</w:t>
      </w:r>
      <w:r>
        <w:rPr>
          <w:color w:val="231F20"/>
          <w:spacing w:val="-15"/>
        </w:rPr>
        <w:t xml:space="preserve"> </w:t>
      </w:r>
      <w:r>
        <w:rPr>
          <w:color w:val="231F20"/>
          <w:spacing w:val="-4"/>
        </w:rPr>
        <w:t>varied</w:t>
      </w:r>
      <w:r>
        <w:rPr>
          <w:color w:val="231F20"/>
          <w:spacing w:val="-14"/>
        </w:rPr>
        <w:t xml:space="preserve"> </w:t>
      </w:r>
      <w:r>
        <w:rPr>
          <w:color w:val="231F20"/>
          <w:spacing w:val="-3"/>
        </w:rPr>
        <w:t xml:space="preserve">group </w:t>
      </w:r>
      <w:r>
        <w:rPr>
          <w:color w:val="231F20"/>
        </w:rPr>
        <w:t>of chronic disorders, usually of an unknown aetiology that is associated with the</w:t>
      </w:r>
      <w:r>
        <w:rPr>
          <w:color w:val="231F20"/>
          <w:spacing w:val="-17"/>
        </w:rPr>
        <w:t xml:space="preserve"> </w:t>
      </w:r>
      <w:r>
        <w:rPr>
          <w:color w:val="231F20"/>
        </w:rPr>
        <w:t>presence of</w:t>
      </w:r>
      <w:r>
        <w:rPr>
          <w:color w:val="231F20"/>
          <w:spacing w:val="-14"/>
        </w:rPr>
        <w:t xml:space="preserve"> </w:t>
      </w:r>
      <w:r>
        <w:rPr>
          <w:color w:val="231F20"/>
        </w:rPr>
        <w:t>chronic</w:t>
      </w:r>
      <w:r>
        <w:rPr>
          <w:color w:val="231F20"/>
          <w:spacing w:val="-13"/>
        </w:rPr>
        <w:t xml:space="preserve"> </w:t>
      </w:r>
      <w:r>
        <w:rPr>
          <w:color w:val="231F20"/>
        </w:rPr>
        <w:t>inflammation,</w:t>
      </w:r>
      <w:r>
        <w:rPr>
          <w:color w:val="231F20"/>
          <w:spacing w:val="-13"/>
        </w:rPr>
        <w:t xml:space="preserve"> </w:t>
      </w:r>
      <w:r>
        <w:rPr>
          <w:color w:val="231F20"/>
        </w:rPr>
        <w:t>involving</w:t>
      </w:r>
      <w:r>
        <w:rPr>
          <w:color w:val="231F20"/>
          <w:spacing w:val="-14"/>
        </w:rPr>
        <w:t xml:space="preserve"> </w:t>
      </w:r>
      <w:r>
        <w:rPr>
          <w:color w:val="231F20"/>
        </w:rPr>
        <w:t>structures of</w:t>
      </w:r>
      <w:r>
        <w:rPr>
          <w:color w:val="231F20"/>
          <w:spacing w:val="-9"/>
        </w:rPr>
        <w:t xml:space="preserve"> </w:t>
      </w:r>
      <w:r>
        <w:rPr>
          <w:color w:val="231F20"/>
        </w:rPr>
        <w:t>the</w:t>
      </w:r>
      <w:r>
        <w:rPr>
          <w:color w:val="231F20"/>
          <w:spacing w:val="-9"/>
        </w:rPr>
        <w:t xml:space="preserve"> </w:t>
      </w:r>
      <w:r>
        <w:rPr>
          <w:color w:val="231F20"/>
        </w:rPr>
        <w:t>musculoskeletal</w:t>
      </w:r>
      <w:r>
        <w:rPr>
          <w:color w:val="231F20"/>
          <w:spacing w:val="-9"/>
        </w:rPr>
        <w:t xml:space="preserve"> </w:t>
      </w:r>
      <w:r>
        <w:rPr>
          <w:color w:val="231F20"/>
        </w:rPr>
        <w:t>system,</w:t>
      </w:r>
      <w:r>
        <w:rPr>
          <w:color w:val="231F20"/>
          <w:spacing w:val="-9"/>
        </w:rPr>
        <w:t xml:space="preserve"> </w:t>
      </w:r>
      <w:r>
        <w:rPr>
          <w:color w:val="231F20"/>
        </w:rPr>
        <w:t>blood</w:t>
      </w:r>
      <w:r>
        <w:rPr>
          <w:color w:val="231F20"/>
          <w:spacing w:val="-9"/>
        </w:rPr>
        <w:t xml:space="preserve"> </w:t>
      </w:r>
      <w:r>
        <w:rPr>
          <w:color w:val="231F20"/>
        </w:rPr>
        <w:t xml:space="preserve">vessels, and </w:t>
      </w:r>
      <w:r>
        <w:rPr>
          <w:color w:val="231F20"/>
          <w:spacing w:val="-3"/>
        </w:rPr>
        <w:t>other tissues.</w:t>
      </w:r>
      <w:r>
        <w:rPr>
          <w:color w:val="231F20"/>
          <w:spacing w:val="-3"/>
          <w:vertAlign w:val="superscript"/>
        </w:rPr>
        <w:t>[1]</w:t>
      </w:r>
      <w:r>
        <w:rPr>
          <w:color w:val="231F20"/>
          <w:spacing w:val="-3"/>
        </w:rPr>
        <w:t xml:space="preserve"> Ophthalmic </w:t>
      </w:r>
      <w:r>
        <w:rPr>
          <w:color w:val="231F20"/>
          <w:spacing w:val="-5"/>
        </w:rPr>
        <w:t xml:space="preserve">manifestations </w:t>
      </w:r>
      <w:r>
        <w:rPr>
          <w:color w:val="231F20"/>
        </w:rPr>
        <w:t>are common</w:t>
      </w:r>
      <w:r>
        <w:rPr>
          <w:color w:val="231F20"/>
          <w:vertAlign w:val="superscript"/>
        </w:rPr>
        <w:t>[2,3]</w:t>
      </w:r>
      <w:r>
        <w:rPr>
          <w:color w:val="231F20"/>
        </w:rPr>
        <w:t xml:space="preserve"> and </w:t>
      </w:r>
      <w:r>
        <w:rPr>
          <w:color w:val="231F20"/>
          <w:spacing w:val="-3"/>
        </w:rPr>
        <w:t xml:space="preserve">may have </w:t>
      </w:r>
      <w:r>
        <w:rPr>
          <w:color w:val="231F20"/>
        </w:rPr>
        <w:t xml:space="preserve">diagnostic </w:t>
      </w:r>
      <w:r>
        <w:rPr>
          <w:color w:val="231F20"/>
          <w:spacing w:val="-26"/>
        </w:rPr>
        <w:t xml:space="preserve">and </w:t>
      </w:r>
      <w:r>
        <w:rPr>
          <w:color w:val="231F20"/>
        </w:rPr>
        <w:t>prognostic implications.</w:t>
      </w:r>
      <w:r>
        <w:rPr>
          <w:color w:val="231F20"/>
          <w:vertAlign w:val="superscript"/>
        </w:rPr>
        <w:t>[4]</w:t>
      </w:r>
      <w:r>
        <w:rPr>
          <w:color w:val="231F20"/>
        </w:rPr>
        <w:t xml:space="preserve"> Some </w:t>
      </w:r>
      <w:r>
        <w:rPr>
          <w:color w:val="231F20"/>
          <w:spacing w:val="-6"/>
        </w:rPr>
        <w:t xml:space="preserve">ophthalmic </w:t>
      </w:r>
      <w:r>
        <w:rPr>
          <w:color w:val="231F20"/>
          <w:spacing w:val="8"/>
        </w:rPr>
        <w:t xml:space="preserve">manifestations </w:t>
      </w:r>
      <w:r>
        <w:rPr>
          <w:color w:val="231F20"/>
          <w:spacing w:val="7"/>
        </w:rPr>
        <w:t xml:space="preserve">present before </w:t>
      </w:r>
      <w:r>
        <w:rPr>
          <w:color w:val="231F20"/>
          <w:spacing w:val="9"/>
        </w:rPr>
        <w:t xml:space="preserve">systemic </w:t>
      </w:r>
      <w:r>
        <w:rPr>
          <w:color w:val="231F20"/>
        </w:rPr>
        <w:t>manifestations of the disease, others present during</w:t>
      </w:r>
      <w:r>
        <w:rPr>
          <w:color w:val="231F20"/>
          <w:spacing w:val="-17"/>
        </w:rPr>
        <w:t xml:space="preserve"> </w:t>
      </w:r>
      <w:r>
        <w:rPr>
          <w:color w:val="231F20"/>
        </w:rPr>
        <w:t>the</w:t>
      </w:r>
      <w:r>
        <w:rPr>
          <w:color w:val="231F20"/>
          <w:spacing w:val="-17"/>
        </w:rPr>
        <w:t xml:space="preserve"> </w:t>
      </w:r>
      <w:r>
        <w:rPr>
          <w:color w:val="231F20"/>
          <w:spacing w:val="-3"/>
        </w:rPr>
        <w:t>active</w:t>
      </w:r>
      <w:r>
        <w:rPr>
          <w:color w:val="231F20"/>
          <w:spacing w:val="-17"/>
        </w:rPr>
        <w:t xml:space="preserve"> </w:t>
      </w:r>
      <w:r>
        <w:rPr>
          <w:color w:val="231F20"/>
        </w:rPr>
        <w:t>stage</w:t>
      </w:r>
      <w:r>
        <w:rPr>
          <w:color w:val="231F20"/>
          <w:spacing w:val="-17"/>
        </w:rPr>
        <w:t xml:space="preserve"> </w:t>
      </w:r>
      <w:r>
        <w:rPr>
          <w:color w:val="231F20"/>
        </w:rPr>
        <w:t>of</w:t>
      </w:r>
      <w:r>
        <w:rPr>
          <w:color w:val="231F20"/>
          <w:spacing w:val="-17"/>
        </w:rPr>
        <w:t xml:space="preserve"> </w:t>
      </w:r>
      <w:r>
        <w:rPr>
          <w:color w:val="231F20"/>
        </w:rPr>
        <w:t>the</w:t>
      </w:r>
      <w:r>
        <w:rPr>
          <w:color w:val="231F20"/>
          <w:spacing w:val="-16"/>
        </w:rPr>
        <w:t xml:space="preserve"> </w:t>
      </w:r>
      <w:r>
        <w:rPr>
          <w:color w:val="231F20"/>
        </w:rPr>
        <w:t>disease,</w:t>
      </w:r>
      <w:r>
        <w:rPr>
          <w:color w:val="231F20"/>
          <w:spacing w:val="-17"/>
        </w:rPr>
        <w:t xml:space="preserve"> </w:t>
      </w:r>
      <w:r>
        <w:rPr>
          <w:color w:val="231F20"/>
        </w:rPr>
        <w:t>whereas some of them are due to prolonged disease and/or</w:t>
      </w:r>
      <w:r>
        <w:rPr>
          <w:color w:val="231F20"/>
          <w:spacing w:val="-11"/>
        </w:rPr>
        <w:t xml:space="preserve"> </w:t>
      </w:r>
      <w:r>
        <w:rPr>
          <w:color w:val="231F20"/>
        </w:rPr>
        <w:t>medications</w:t>
      </w:r>
      <w:r>
        <w:rPr>
          <w:color w:val="231F20"/>
          <w:spacing w:val="-11"/>
        </w:rPr>
        <w:t xml:space="preserve"> </w:t>
      </w:r>
      <w:r>
        <w:rPr>
          <w:color w:val="231F20"/>
        </w:rPr>
        <w:t>used.</w:t>
      </w:r>
      <w:r>
        <w:rPr>
          <w:color w:val="231F20"/>
          <w:vertAlign w:val="superscript"/>
        </w:rPr>
        <w:t>[3,5]</w:t>
      </w:r>
      <w:r>
        <w:rPr>
          <w:color w:val="231F20"/>
          <w:spacing w:val="-11"/>
        </w:rPr>
        <w:t xml:space="preserve"> </w:t>
      </w:r>
      <w:r>
        <w:rPr>
          <w:color w:val="231F20"/>
        </w:rPr>
        <w:t>Some</w:t>
      </w:r>
      <w:r>
        <w:rPr>
          <w:color w:val="231F20"/>
          <w:spacing w:val="-12"/>
        </w:rPr>
        <w:t xml:space="preserve"> </w:t>
      </w:r>
      <w:r>
        <w:rPr>
          <w:color w:val="231F20"/>
          <w:spacing w:val="-8"/>
        </w:rPr>
        <w:t xml:space="preserve">ophthalmic </w:t>
      </w:r>
      <w:r>
        <w:rPr>
          <w:color w:val="231F20"/>
        </w:rPr>
        <w:t>manifestations of rheumatic diseases such as peripheral</w:t>
      </w:r>
      <w:r>
        <w:rPr>
          <w:color w:val="231F20"/>
          <w:spacing w:val="-21"/>
        </w:rPr>
        <w:t xml:space="preserve"> </w:t>
      </w:r>
      <w:r>
        <w:rPr>
          <w:color w:val="231F20"/>
          <w:spacing w:val="-3"/>
        </w:rPr>
        <w:t>ulcerative</w:t>
      </w:r>
      <w:r>
        <w:rPr>
          <w:color w:val="231F20"/>
          <w:spacing w:val="-21"/>
        </w:rPr>
        <w:t xml:space="preserve"> </w:t>
      </w:r>
      <w:r>
        <w:rPr>
          <w:color w:val="231F20"/>
          <w:spacing w:val="-2"/>
        </w:rPr>
        <w:t>keratitis</w:t>
      </w:r>
      <w:r>
        <w:rPr>
          <w:color w:val="231F20"/>
          <w:spacing w:val="-21"/>
        </w:rPr>
        <w:t xml:space="preserve"> </w:t>
      </w:r>
      <w:r>
        <w:rPr>
          <w:color w:val="231F20"/>
        </w:rPr>
        <w:t>(PUK)</w:t>
      </w:r>
      <w:r>
        <w:rPr>
          <w:color w:val="231F20"/>
          <w:spacing w:val="-21"/>
        </w:rPr>
        <w:t xml:space="preserve"> </w:t>
      </w:r>
      <w:r>
        <w:rPr>
          <w:color w:val="231F20"/>
        </w:rPr>
        <w:t>and</w:t>
      </w:r>
      <w:r>
        <w:rPr>
          <w:color w:val="231F20"/>
          <w:spacing w:val="-20"/>
        </w:rPr>
        <w:t xml:space="preserve"> </w:t>
      </w:r>
      <w:r>
        <w:rPr>
          <w:color w:val="231F20"/>
        </w:rPr>
        <w:t xml:space="preserve">optic neuropathy could be potentially </w:t>
      </w:r>
      <w:r>
        <w:rPr>
          <w:color w:val="231F20"/>
          <w:spacing w:val="-3"/>
        </w:rPr>
        <w:t>blinding.</w:t>
      </w:r>
      <w:r>
        <w:rPr>
          <w:color w:val="231F20"/>
          <w:spacing w:val="-3"/>
          <w:vertAlign w:val="superscript"/>
        </w:rPr>
        <w:t>[6]</w:t>
      </w:r>
      <w:r>
        <w:rPr>
          <w:color w:val="231F20"/>
          <w:spacing w:val="-3"/>
        </w:rPr>
        <w:t xml:space="preserve"> Whereas</w:t>
      </w:r>
      <w:r>
        <w:rPr>
          <w:color w:val="231F20"/>
          <w:spacing w:val="-15"/>
        </w:rPr>
        <w:t xml:space="preserve"> </w:t>
      </w:r>
      <w:r>
        <w:rPr>
          <w:color w:val="231F20"/>
          <w:spacing w:val="-3"/>
        </w:rPr>
        <w:t>other</w:t>
      </w:r>
      <w:r>
        <w:rPr>
          <w:color w:val="231F20"/>
          <w:spacing w:val="-15"/>
        </w:rPr>
        <w:t xml:space="preserve"> </w:t>
      </w:r>
      <w:r>
        <w:rPr>
          <w:color w:val="231F20"/>
          <w:spacing w:val="-3"/>
        </w:rPr>
        <w:t>ophthalmic</w:t>
      </w:r>
      <w:r>
        <w:rPr>
          <w:color w:val="231F20"/>
          <w:spacing w:val="-15"/>
        </w:rPr>
        <w:t xml:space="preserve"> </w:t>
      </w:r>
      <w:r>
        <w:rPr>
          <w:color w:val="231F20"/>
          <w:spacing w:val="-3"/>
        </w:rPr>
        <w:t>manifestations</w:t>
      </w:r>
      <w:r>
        <w:rPr>
          <w:color w:val="231F20"/>
          <w:spacing w:val="-15"/>
        </w:rPr>
        <w:t xml:space="preserve"> </w:t>
      </w:r>
      <w:r>
        <w:rPr>
          <w:color w:val="231F20"/>
          <w:spacing w:val="-3"/>
        </w:rPr>
        <w:t>such</w:t>
      </w:r>
    </w:p>
    <w:p w14:paraId="63F78124" w14:textId="77777777" w:rsidR="002D28CC" w:rsidRDefault="002D28CC">
      <w:pPr>
        <w:pStyle w:val="BodyText"/>
      </w:pPr>
    </w:p>
    <w:p w14:paraId="29223312" w14:textId="19D9C99D" w:rsidR="002D28CC" w:rsidRDefault="007D2C76">
      <w:pPr>
        <w:pStyle w:val="BodyText"/>
        <w:rPr>
          <w:sz w:val="29"/>
        </w:rPr>
      </w:pPr>
      <w:r>
        <w:rPr>
          <w:noProof/>
        </w:rPr>
        <mc:AlternateContent>
          <mc:Choice Requires="wps">
            <w:drawing>
              <wp:anchor distT="0" distB="0" distL="0" distR="0" simplePos="0" relativeHeight="487588864" behindDoc="1" locked="0" layoutInCell="1" allowOverlap="1" wp14:anchorId="5FE8882F" wp14:editId="66F32B87">
                <wp:simplePos x="0" y="0"/>
                <wp:positionH relativeFrom="page">
                  <wp:posOffset>684530</wp:posOffset>
                </wp:positionH>
                <wp:positionV relativeFrom="paragraph">
                  <wp:posOffset>240030</wp:posOffset>
                </wp:positionV>
                <wp:extent cx="2279015" cy="1270"/>
                <wp:effectExtent l="0" t="0" r="0" b="0"/>
                <wp:wrapTopAndBottom/>
                <wp:docPr id="29" name="Freeform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279015" cy="1270"/>
                        </a:xfrm>
                        <a:custGeom>
                          <a:avLst/>
                          <a:gdLst>
                            <a:gd name="T0" fmla="+- 0 1078 1078"/>
                            <a:gd name="T1" fmla="*/ T0 w 3589"/>
                            <a:gd name="T2" fmla="+- 0 4667 1078"/>
                            <a:gd name="T3" fmla="*/ T2 w 3589"/>
                          </a:gdLst>
                          <a:ahLst/>
                          <a:cxnLst>
                            <a:cxn ang="0">
                              <a:pos x="T1" y="0"/>
                            </a:cxn>
                            <a:cxn ang="0">
                              <a:pos x="T3" y="0"/>
                            </a:cxn>
                          </a:cxnLst>
                          <a:rect l="0" t="0" r="r" b="b"/>
                          <a:pathLst>
                            <a:path w="3589">
                              <a:moveTo>
                                <a:pt x="0" y="0"/>
                              </a:moveTo>
                              <a:lnTo>
                                <a:pt x="3589" y="0"/>
                              </a:lnTo>
                            </a:path>
                          </a:pathLst>
                        </a:custGeom>
                        <a:noFill/>
                        <a:ln w="6350">
                          <a:solidFill>
                            <a:srgbClr val="231F2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FD8451" id="Freeform 19" o:spid="_x0000_s1026" style="position:absolute;margin-left:53.9pt;margin-top:18.9pt;width:179.45pt;height:.1pt;z-index:-157276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3589,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yZQYmwIAAJcFAAAOAAAAZHJzL2Uyb0RvYy54bWysVNtu1DAQfUfiHyw/gmgue2ujZivUUoRU&#10;LlKXD/A6zibC8Rjbu9ny9YztZBsWeEG8ROPM+MyZM+O5vjl2khyEsS2okmYXKSVCcahatSvp1839&#10;m0tKrGOqYhKUKOmTsPRm/fLFda8LkUMDshKGIIiyRa9L2jiniySxvBEdsxeghUJnDaZjDo9ml1SG&#10;9YjeySRP02XSg6m0AS6sxb930UnXAb+uBXef69oKR2RJkZsLXxO+W/9N1tes2Bmmm5YPNNg/sOhY&#10;qzDpCeqOOUb2pv0Nqmu5AQu1u+DQJVDXLRehBqwmS8+qeWyYFqEWFMfqk0z2/8HyT4dH/cV46lY/&#10;AP9mUZGk17Y4efzBYgzZ9h+hwh6yvYNQ7LE2nb+JZZBj0PTppKk4OsLxZ56vrtJsQQlHX5avguQJ&#10;K8a7fG/dewEBhx0erIsdqdAKelZEsQ6TbrB7dSexOa/fkJRk6eoyfIYOnsKyMexVQjYp6clscXl1&#10;HpSPQQFrvlyu/og1G8M8Vj7BQv67kSFrRtL8qAbWaBHmX0AadNJgvT4b5DYKhAgY5Cv8SyzmPo+N&#10;d4YUBkf7fKgNJTjU21itZs4z8ym8SfqSBin8jw4OYgPB5c46h0mevVJNo8L1Kavoxhs+AY5NNEJS&#10;z3XSWQX3rZShtVJ5KsvZImpjQbaVd3o21uy2t9KQA8Pnms+y+3wcl1/CtLHujtkmxgVXrNnAXlUh&#10;SyNY9W6wHWtltJGVRNHDfPuR9mvCFluonnC8DcTtgNsMjQbMD0p63Awltd/3zAhK5AeFT+8qm8/9&#10;KgmH+WKFHImZerZTD1McoUrqKE6EN29dXD97bdpdg5myMCMK3uKzqls//4FfZDUc8PUHfYdN5dfL&#10;9Byinvfp+icAAAD//wMAUEsDBBQABgAIAAAAIQDfOXSM3wAAAAkBAAAPAAAAZHJzL2Rvd25yZXYu&#10;eG1sTI9PS8NAEMXvgt9hGcGb3a1/0pBmU0QQFLRg7cXbNjtNgruzIbttEz+905OehjfzePN75Wr0&#10;ThxxiF0gDfOZAoFUB9tRo2H7+XyTg4jJkDUuEGqYMMKqurwoTWHDiT7wuEmN4BCKhdHQptQXUsa6&#10;RW/iLPRIfNuHwZvEcmikHcyJw72Tt0pl0puO+ENrenxqsf7eHLyGuzqfXr+2o/t5eHfxLbM4zV/W&#10;Wl9fjY9LEAnH9GeGMz6jQ8VMu3AgG4VjrRaMnjjsPNlwn2ULEDte5ApkVcr/DapfAAAA//8DAFBL&#10;AQItABQABgAIAAAAIQC2gziS/gAAAOEBAAATAAAAAAAAAAAAAAAAAAAAAABbQ29udGVudF9UeXBl&#10;c10ueG1sUEsBAi0AFAAGAAgAAAAhADj9If/WAAAAlAEAAAsAAAAAAAAAAAAAAAAALwEAAF9yZWxz&#10;Ly5yZWxzUEsBAi0AFAAGAAgAAAAhAA7JlBibAgAAlwUAAA4AAAAAAAAAAAAAAAAALgIAAGRycy9l&#10;Mm9Eb2MueG1sUEsBAi0AFAAGAAgAAAAhAN85dIzfAAAACQEAAA8AAAAAAAAAAAAAAAAA9QQAAGRy&#10;cy9kb3ducmV2LnhtbFBLBQYAAAAABAAEAPMAAAABBgAAAAA=&#10;" path="m,l3589,e" filled="f" strokecolor="#231f20" strokeweight=".5pt">
                <v:path arrowok="t" o:connecttype="custom" o:connectlocs="0,0;2279015,0" o:connectangles="0,0"/>
                <w10:wrap type="topAndBottom" anchorx="page"/>
              </v:shape>
            </w:pict>
          </mc:Fallback>
        </mc:AlternateContent>
      </w:r>
    </w:p>
    <w:p w14:paraId="200E1015" w14:textId="77777777" w:rsidR="002D28CC" w:rsidRDefault="00000000">
      <w:pPr>
        <w:spacing w:before="40" w:line="235" w:lineRule="auto"/>
        <w:ind w:left="157" w:right="38"/>
        <w:jc w:val="both"/>
        <w:rPr>
          <w:rFonts w:ascii="Carlito"/>
          <w:sz w:val="14"/>
        </w:rPr>
      </w:pPr>
      <w:r>
        <w:rPr>
          <w:rFonts w:ascii="Carlito"/>
          <w:color w:val="231F20"/>
          <w:sz w:val="14"/>
        </w:rPr>
        <w:t>This</w:t>
      </w:r>
      <w:r>
        <w:rPr>
          <w:rFonts w:ascii="Carlito"/>
          <w:color w:val="231F20"/>
          <w:spacing w:val="-8"/>
          <w:sz w:val="14"/>
        </w:rPr>
        <w:t xml:space="preserve"> </w:t>
      </w:r>
      <w:r>
        <w:rPr>
          <w:rFonts w:ascii="Carlito"/>
          <w:color w:val="231F20"/>
          <w:sz w:val="14"/>
        </w:rPr>
        <w:t>is</w:t>
      </w:r>
      <w:r>
        <w:rPr>
          <w:rFonts w:ascii="Carlito"/>
          <w:color w:val="231F20"/>
          <w:spacing w:val="-8"/>
          <w:sz w:val="14"/>
        </w:rPr>
        <w:t xml:space="preserve"> </w:t>
      </w:r>
      <w:r>
        <w:rPr>
          <w:rFonts w:ascii="Carlito"/>
          <w:color w:val="231F20"/>
          <w:sz w:val="14"/>
        </w:rPr>
        <w:t>an</w:t>
      </w:r>
      <w:r>
        <w:rPr>
          <w:rFonts w:ascii="Carlito"/>
          <w:color w:val="231F20"/>
          <w:spacing w:val="-7"/>
          <w:sz w:val="14"/>
        </w:rPr>
        <w:t xml:space="preserve"> </w:t>
      </w:r>
      <w:r>
        <w:rPr>
          <w:rFonts w:ascii="Carlito"/>
          <w:color w:val="231F20"/>
          <w:sz w:val="14"/>
        </w:rPr>
        <w:t>open</w:t>
      </w:r>
      <w:r>
        <w:rPr>
          <w:rFonts w:ascii="Carlito"/>
          <w:color w:val="231F20"/>
          <w:spacing w:val="-8"/>
          <w:sz w:val="14"/>
        </w:rPr>
        <w:t xml:space="preserve"> </w:t>
      </w:r>
      <w:r>
        <w:rPr>
          <w:rFonts w:ascii="Carlito"/>
          <w:color w:val="231F20"/>
          <w:sz w:val="14"/>
        </w:rPr>
        <w:t>access</w:t>
      </w:r>
      <w:r>
        <w:rPr>
          <w:rFonts w:ascii="Carlito"/>
          <w:color w:val="231F20"/>
          <w:spacing w:val="-7"/>
          <w:sz w:val="14"/>
        </w:rPr>
        <w:t xml:space="preserve"> </w:t>
      </w:r>
      <w:r>
        <w:rPr>
          <w:rFonts w:ascii="Carlito"/>
          <w:color w:val="231F20"/>
          <w:sz w:val="14"/>
        </w:rPr>
        <w:t>journal,</w:t>
      </w:r>
      <w:r>
        <w:rPr>
          <w:rFonts w:ascii="Carlito"/>
          <w:color w:val="231F20"/>
          <w:spacing w:val="-8"/>
          <w:sz w:val="14"/>
        </w:rPr>
        <w:t xml:space="preserve"> </w:t>
      </w:r>
      <w:r>
        <w:rPr>
          <w:rFonts w:ascii="Carlito"/>
          <w:color w:val="231F20"/>
          <w:sz w:val="14"/>
        </w:rPr>
        <w:t>and</w:t>
      </w:r>
      <w:r>
        <w:rPr>
          <w:rFonts w:ascii="Carlito"/>
          <w:color w:val="231F20"/>
          <w:spacing w:val="-7"/>
          <w:sz w:val="14"/>
        </w:rPr>
        <w:t xml:space="preserve"> </w:t>
      </w:r>
      <w:r>
        <w:rPr>
          <w:rFonts w:ascii="Carlito"/>
          <w:color w:val="231F20"/>
          <w:sz w:val="14"/>
        </w:rPr>
        <w:t>articles</w:t>
      </w:r>
      <w:r>
        <w:rPr>
          <w:rFonts w:ascii="Carlito"/>
          <w:color w:val="231F20"/>
          <w:spacing w:val="-8"/>
          <w:sz w:val="14"/>
        </w:rPr>
        <w:t xml:space="preserve"> </w:t>
      </w:r>
      <w:r>
        <w:rPr>
          <w:rFonts w:ascii="Carlito"/>
          <w:color w:val="231F20"/>
          <w:sz w:val="14"/>
        </w:rPr>
        <w:t>are</w:t>
      </w:r>
      <w:r>
        <w:rPr>
          <w:rFonts w:ascii="Carlito"/>
          <w:color w:val="231F20"/>
          <w:spacing w:val="-7"/>
          <w:sz w:val="14"/>
        </w:rPr>
        <w:t xml:space="preserve"> </w:t>
      </w:r>
      <w:r>
        <w:rPr>
          <w:rFonts w:ascii="Carlito"/>
          <w:color w:val="231F20"/>
          <w:sz w:val="14"/>
        </w:rPr>
        <w:t>distributed</w:t>
      </w:r>
      <w:r>
        <w:rPr>
          <w:rFonts w:ascii="Carlito"/>
          <w:color w:val="231F20"/>
          <w:spacing w:val="-8"/>
          <w:sz w:val="14"/>
        </w:rPr>
        <w:t xml:space="preserve"> </w:t>
      </w:r>
      <w:r>
        <w:rPr>
          <w:rFonts w:ascii="Carlito"/>
          <w:color w:val="231F20"/>
          <w:sz w:val="14"/>
        </w:rPr>
        <w:t>under the</w:t>
      </w:r>
      <w:r>
        <w:rPr>
          <w:rFonts w:ascii="Carlito"/>
          <w:color w:val="231F20"/>
          <w:spacing w:val="-20"/>
          <w:sz w:val="14"/>
        </w:rPr>
        <w:t xml:space="preserve"> </w:t>
      </w:r>
      <w:r>
        <w:rPr>
          <w:rFonts w:ascii="Carlito"/>
          <w:color w:val="231F20"/>
          <w:sz w:val="14"/>
        </w:rPr>
        <w:t>terms</w:t>
      </w:r>
      <w:r>
        <w:rPr>
          <w:rFonts w:ascii="Carlito"/>
          <w:color w:val="231F20"/>
          <w:spacing w:val="-20"/>
          <w:sz w:val="14"/>
        </w:rPr>
        <w:t xml:space="preserve"> </w:t>
      </w:r>
      <w:r>
        <w:rPr>
          <w:rFonts w:ascii="Carlito"/>
          <w:color w:val="231F20"/>
          <w:sz w:val="14"/>
        </w:rPr>
        <w:t>of</w:t>
      </w:r>
      <w:r>
        <w:rPr>
          <w:rFonts w:ascii="Carlito"/>
          <w:color w:val="231F20"/>
          <w:spacing w:val="-19"/>
          <w:sz w:val="14"/>
        </w:rPr>
        <w:t xml:space="preserve"> </w:t>
      </w:r>
      <w:r>
        <w:rPr>
          <w:rFonts w:ascii="Carlito"/>
          <w:color w:val="231F20"/>
          <w:sz w:val="14"/>
        </w:rPr>
        <w:t>the</w:t>
      </w:r>
      <w:r>
        <w:rPr>
          <w:rFonts w:ascii="Carlito"/>
          <w:color w:val="231F20"/>
          <w:spacing w:val="-20"/>
          <w:sz w:val="14"/>
        </w:rPr>
        <w:t xml:space="preserve"> </w:t>
      </w:r>
      <w:r>
        <w:rPr>
          <w:rFonts w:ascii="Carlito"/>
          <w:color w:val="231F20"/>
          <w:sz w:val="14"/>
        </w:rPr>
        <w:t>Creative</w:t>
      </w:r>
      <w:r>
        <w:rPr>
          <w:rFonts w:ascii="Carlito"/>
          <w:color w:val="231F20"/>
          <w:spacing w:val="-19"/>
          <w:sz w:val="14"/>
        </w:rPr>
        <w:t xml:space="preserve"> </w:t>
      </w:r>
      <w:r>
        <w:rPr>
          <w:rFonts w:ascii="Carlito"/>
          <w:color w:val="231F20"/>
          <w:sz w:val="14"/>
        </w:rPr>
        <w:t>Commons</w:t>
      </w:r>
      <w:r>
        <w:rPr>
          <w:rFonts w:ascii="Carlito"/>
          <w:color w:val="231F20"/>
          <w:spacing w:val="-20"/>
          <w:sz w:val="14"/>
        </w:rPr>
        <w:t xml:space="preserve"> </w:t>
      </w:r>
      <w:r>
        <w:rPr>
          <w:rFonts w:ascii="Carlito"/>
          <w:color w:val="231F20"/>
          <w:sz w:val="14"/>
        </w:rPr>
        <w:t>Attribution-NonCommercial- ShareAlike</w:t>
      </w:r>
      <w:r>
        <w:rPr>
          <w:rFonts w:ascii="Carlito"/>
          <w:color w:val="231F20"/>
          <w:spacing w:val="-10"/>
          <w:sz w:val="14"/>
        </w:rPr>
        <w:t xml:space="preserve"> </w:t>
      </w:r>
      <w:r>
        <w:rPr>
          <w:rFonts w:ascii="Carlito"/>
          <w:color w:val="231F20"/>
          <w:sz w:val="14"/>
        </w:rPr>
        <w:t>4.0</w:t>
      </w:r>
      <w:r>
        <w:rPr>
          <w:rFonts w:ascii="Carlito"/>
          <w:color w:val="231F20"/>
          <w:spacing w:val="-9"/>
          <w:sz w:val="14"/>
        </w:rPr>
        <w:t xml:space="preserve"> </w:t>
      </w:r>
      <w:r>
        <w:rPr>
          <w:rFonts w:ascii="Carlito"/>
          <w:color w:val="231F20"/>
          <w:sz w:val="14"/>
        </w:rPr>
        <w:t>License,</w:t>
      </w:r>
      <w:r>
        <w:rPr>
          <w:rFonts w:ascii="Carlito"/>
          <w:color w:val="231F20"/>
          <w:spacing w:val="-10"/>
          <w:sz w:val="14"/>
        </w:rPr>
        <w:t xml:space="preserve"> </w:t>
      </w:r>
      <w:r>
        <w:rPr>
          <w:rFonts w:ascii="Carlito"/>
          <w:color w:val="231F20"/>
          <w:sz w:val="14"/>
        </w:rPr>
        <w:t>which</w:t>
      </w:r>
      <w:r>
        <w:rPr>
          <w:rFonts w:ascii="Carlito"/>
          <w:color w:val="231F20"/>
          <w:spacing w:val="-10"/>
          <w:sz w:val="14"/>
        </w:rPr>
        <w:t xml:space="preserve"> </w:t>
      </w:r>
      <w:r>
        <w:rPr>
          <w:rFonts w:ascii="Carlito"/>
          <w:color w:val="231F20"/>
          <w:sz w:val="14"/>
        </w:rPr>
        <w:t>allows</w:t>
      </w:r>
      <w:r>
        <w:rPr>
          <w:rFonts w:ascii="Carlito"/>
          <w:color w:val="231F20"/>
          <w:spacing w:val="-10"/>
          <w:sz w:val="14"/>
        </w:rPr>
        <w:t xml:space="preserve"> </w:t>
      </w:r>
      <w:r>
        <w:rPr>
          <w:rFonts w:ascii="Carlito"/>
          <w:color w:val="231F20"/>
          <w:sz w:val="14"/>
        </w:rPr>
        <w:t>others</w:t>
      </w:r>
      <w:r>
        <w:rPr>
          <w:rFonts w:ascii="Carlito"/>
          <w:color w:val="231F20"/>
          <w:spacing w:val="-10"/>
          <w:sz w:val="14"/>
        </w:rPr>
        <w:t xml:space="preserve"> </w:t>
      </w:r>
      <w:r>
        <w:rPr>
          <w:rFonts w:ascii="Carlito"/>
          <w:color w:val="231F20"/>
          <w:sz w:val="14"/>
        </w:rPr>
        <w:t>to</w:t>
      </w:r>
      <w:r>
        <w:rPr>
          <w:rFonts w:ascii="Carlito"/>
          <w:color w:val="231F20"/>
          <w:spacing w:val="-10"/>
          <w:sz w:val="14"/>
        </w:rPr>
        <w:t xml:space="preserve"> </w:t>
      </w:r>
      <w:r>
        <w:rPr>
          <w:rFonts w:ascii="Carlito"/>
          <w:color w:val="231F20"/>
          <w:sz w:val="14"/>
        </w:rPr>
        <w:t>remix,</w:t>
      </w:r>
      <w:r>
        <w:rPr>
          <w:rFonts w:ascii="Carlito"/>
          <w:color w:val="231F20"/>
          <w:spacing w:val="-10"/>
          <w:sz w:val="14"/>
        </w:rPr>
        <w:t xml:space="preserve"> </w:t>
      </w:r>
      <w:r>
        <w:rPr>
          <w:rFonts w:ascii="Carlito"/>
          <w:color w:val="231F20"/>
          <w:sz w:val="14"/>
        </w:rPr>
        <w:t>tweak,</w:t>
      </w:r>
      <w:r>
        <w:rPr>
          <w:rFonts w:ascii="Carlito"/>
          <w:color w:val="231F20"/>
          <w:spacing w:val="-10"/>
          <w:sz w:val="14"/>
        </w:rPr>
        <w:t xml:space="preserve"> </w:t>
      </w:r>
      <w:r>
        <w:rPr>
          <w:rFonts w:ascii="Carlito"/>
          <w:color w:val="231F20"/>
          <w:sz w:val="14"/>
        </w:rPr>
        <w:t>and build upon the work non-commercially, as long as appropriate credit is given and the new creations are licensed under the identical</w:t>
      </w:r>
      <w:r>
        <w:rPr>
          <w:rFonts w:ascii="Carlito"/>
          <w:color w:val="231F20"/>
          <w:spacing w:val="-2"/>
          <w:sz w:val="14"/>
        </w:rPr>
        <w:t xml:space="preserve"> </w:t>
      </w:r>
      <w:r>
        <w:rPr>
          <w:rFonts w:ascii="Carlito"/>
          <w:color w:val="231F20"/>
          <w:sz w:val="14"/>
        </w:rPr>
        <w:t>terms.</w:t>
      </w:r>
    </w:p>
    <w:p w14:paraId="568BC799" w14:textId="77777777" w:rsidR="002D28CC" w:rsidRDefault="002D28CC">
      <w:pPr>
        <w:pStyle w:val="BodyText"/>
        <w:spacing w:before="10"/>
        <w:rPr>
          <w:rFonts w:ascii="Carlito"/>
          <w:sz w:val="18"/>
        </w:rPr>
      </w:pPr>
    </w:p>
    <w:p w14:paraId="4B752DD8" w14:textId="77777777" w:rsidR="002D28CC" w:rsidRDefault="00000000">
      <w:pPr>
        <w:spacing w:before="1"/>
        <w:ind w:left="157"/>
        <w:jc w:val="both"/>
        <w:rPr>
          <w:rFonts w:ascii="Carlito"/>
          <w:sz w:val="14"/>
        </w:rPr>
      </w:pPr>
      <w:r>
        <w:rPr>
          <w:rFonts w:ascii="Carlito"/>
          <w:b/>
          <w:color w:val="231F20"/>
          <w:sz w:val="14"/>
        </w:rPr>
        <w:t xml:space="preserve">For reprints contact: </w:t>
      </w:r>
      <w:hyperlink r:id="rId8">
        <w:r>
          <w:rPr>
            <w:rFonts w:ascii="Carlito"/>
            <w:color w:val="231F20"/>
            <w:sz w:val="14"/>
          </w:rPr>
          <w:t>reprints@medknow.com</w:t>
        </w:r>
      </w:hyperlink>
    </w:p>
    <w:p w14:paraId="696C9B92" w14:textId="77777777" w:rsidR="002D28CC" w:rsidRDefault="00000000">
      <w:pPr>
        <w:pStyle w:val="BodyText"/>
        <w:spacing w:before="9"/>
        <w:rPr>
          <w:rFonts w:ascii="Carlito"/>
          <w:sz w:val="18"/>
        </w:rPr>
      </w:pPr>
      <w:r>
        <w:br w:type="column"/>
      </w:r>
    </w:p>
    <w:p w14:paraId="069923A8" w14:textId="77777777" w:rsidR="002D28CC" w:rsidRDefault="00000000">
      <w:pPr>
        <w:pStyle w:val="BodyText"/>
        <w:spacing w:line="249" w:lineRule="auto"/>
        <w:ind w:left="153" w:right="43"/>
        <w:jc w:val="both"/>
      </w:pPr>
      <w:r>
        <w:rPr>
          <w:color w:val="231F20"/>
        </w:rPr>
        <w:t>as severe vaso-occlusive retinopathy may be an indication of threat to life itself.</w:t>
      </w:r>
      <w:r>
        <w:rPr>
          <w:color w:val="231F20"/>
          <w:vertAlign w:val="superscript"/>
        </w:rPr>
        <w:t>[7]</w:t>
      </w:r>
    </w:p>
    <w:p w14:paraId="3BF9A1EC" w14:textId="77777777" w:rsidR="002D28CC" w:rsidRDefault="00000000">
      <w:pPr>
        <w:pStyle w:val="BodyText"/>
        <w:spacing w:before="122" w:line="249" w:lineRule="auto"/>
        <w:ind w:left="153" w:right="38"/>
        <w:jc w:val="both"/>
      </w:pPr>
      <w:r>
        <w:rPr>
          <w:noProof/>
        </w:rPr>
        <w:drawing>
          <wp:anchor distT="0" distB="0" distL="0" distR="0" simplePos="0" relativeHeight="486968832" behindDoc="1" locked="0" layoutInCell="1" allowOverlap="1" wp14:anchorId="76BD5980" wp14:editId="591F68F4">
            <wp:simplePos x="0" y="0"/>
            <wp:positionH relativeFrom="page">
              <wp:posOffset>3200400</wp:posOffset>
            </wp:positionH>
            <wp:positionV relativeFrom="paragraph">
              <wp:posOffset>-746418</wp:posOffset>
            </wp:positionV>
            <wp:extent cx="1371600" cy="1333500"/>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9" cstate="print"/>
                    <a:stretch>
                      <a:fillRect/>
                    </a:stretch>
                  </pic:blipFill>
                  <pic:spPr>
                    <a:xfrm>
                      <a:off x="0" y="0"/>
                      <a:ext cx="1371600" cy="1333500"/>
                    </a:xfrm>
                    <a:prstGeom prst="rect">
                      <a:avLst/>
                    </a:prstGeom>
                  </pic:spPr>
                </pic:pic>
              </a:graphicData>
            </a:graphic>
          </wp:anchor>
        </w:drawing>
      </w:r>
      <w:r>
        <w:rPr>
          <w:color w:val="231F20"/>
        </w:rPr>
        <w:t xml:space="preserve">The prevalence of ophthalmic manifestation of rheumatic diseases has been reported to be between 10% and 33% with higher </w:t>
      </w:r>
      <w:r>
        <w:rPr>
          <w:color w:val="231F20"/>
          <w:spacing w:val="-3"/>
        </w:rPr>
        <w:t xml:space="preserve">values </w:t>
      </w:r>
      <w:r>
        <w:rPr>
          <w:color w:val="231F20"/>
        </w:rPr>
        <w:t xml:space="preserve">in </w:t>
      </w:r>
      <w:r>
        <w:rPr>
          <w:color w:val="231F20"/>
          <w:spacing w:val="4"/>
        </w:rPr>
        <w:t xml:space="preserve">certain </w:t>
      </w:r>
      <w:r>
        <w:rPr>
          <w:color w:val="231F20"/>
          <w:spacing w:val="3"/>
        </w:rPr>
        <w:t>countries.</w:t>
      </w:r>
      <w:r>
        <w:rPr>
          <w:color w:val="231F20"/>
          <w:spacing w:val="3"/>
          <w:vertAlign w:val="superscript"/>
        </w:rPr>
        <w:t>[8]</w:t>
      </w:r>
      <w:r>
        <w:rPr>
          <w:color w:val="231F20"/>
          <w:spacing w:val="3"/>
        </w:rPr>
        <w:t xml:space="preserve"> </w:t>
      </w:r>
      <w:r>
        <w:rPr>
          <w:color w:val="231F20"/>
        </w:rPr>
        <w:t xml:space="preserve">Typically, </w:t>
      </w:r>
      <w:r>
        <w:rPr>
          <w:color w:val="231F20"/>
          <w:spacing w:val="3"/>
        </w:rPr>
        <w:t xml:space="preserve">both </w:t>
      </w:r>
      <w:r>
        <w:rPr>
          <w:color w:val="231F20"/>
          <w:spacing w:val="-12"/>
        </w:rPr>
        <w:t xml:space="preserve">RA </w:t>
      </w:r>
      <w:r>
        <w:rPr>
          <w:color w:val="231F20"/>
        </w:rPr>
        <w:t xml:space="preserve">and SLE have </w:t>
      </w:r>
      <w:r>
        <w:rPr>
          <w:color w:val="231F20"/>
          <w:spacing w:val="3"/>
        </w:rPr>
        <w:t xml:space="preserve">articular </w:t>
      </w:r>
      <w:r>
        <w:rPr>
          <w:color w:val="231F20"/>
          <w:spacing w:val="2"/>
        </w:rPr>
        <w:t xml:space="preserve">features, </w:t>
      </w:r>
      <w:r>
        <w:rPr>
          <w:color w:val="231F20"/>
        </w:rPr>
        <w:t>however, being systemic conditions, a wide range of extra</w:t>
      </w:r>
      <w:r>
        <w:rPr>
          <w:color w:val="231F20"/>
          <w:spacing w:val="-15"/>
        </w:rPr>
        <w:t xml:space="preserve"> </w:t>
      </w:r>
      <w:r>
        <w:rPr>
          <w:color w:val="231F20"/>
        </w:rPr>
        <w:t>articular</w:t>
      </w:r>
      <w:r>
        <w:rPr>
          <w:color w:val="231F20"/>
          <w:spacing w:val="-15"/>
        </w:rPr>
        <w:t xml:space="preserve"> </w:t>
      </w:r>
      <w:r>
        <w:rPr>
          <w:color w:val="231F20"/>
        </w:rPr>
        <w:t>manifestations</w:t>
      </w:r>
      <w:r>
        <w:rPr>
          <w:color w:val="231F20"/>
          <w:spacing w:val="-14"/>
        </w:rPr>
        <w:t xml:space="preserve"> </w:t>
      </w:r>
      <w:r>
        <w:rPr>
          <w:color w:val="231F20"/>
        </w:rPr>
        <w:t>involving</w:t>
      </w:r>
      <w:r>
        <w:rPr>
          <w:color w:val="231F20"/>
          <w:spacing w:val="-15"/>
        </w:rPr>
        <w:t xml:space="preserve"> </w:t>
      </w:r>
      <w:r>
        <w:rPr>
          <w:color w:val="231F20"/>
        </w:rPr>
        <w:t xml:space="preserve">many systems including the </w:t>
      </w:r>
      <w:r>
        <w:rPr>
          <w:color w:val="231F20"/>
          <w:spacing w:val="-3"/>
        </w:rPr>
        <w:t xml:space="preserve">eye </w:t>
      </w:r>
      <w:r>
        <w:rPr>
          <w:color w:val="231F20"/>
        </w:rPr>
        <w:t>is common.</w:t>
      </w:r>
      <w:r>
        <w:rPr>
          <w:color w:val="231F20"/>
          <w:vertAlign w:val="superscript"/>
        </w:rPr>
        <w:t>[2]</w:t>
      </w:r>
      <w:r>
        <w:rPr>
          <w:color w:val="231F20"/>
        </w:rPr>
        <w:t xml:space="preserve"> </w:t>
      </w:r>
      <w:r>
        <w:rPr>
          <w:color w:val="231F20"/>
          <w:spacing w:val="-18"/>
        </w:rPr>
        <w:t xml:space="preserve">The </w:t>
      </w:r>
      <w:r>
        <w:rPr>
          <w:color w:val="231F20"/>
        </w:rPr>
        <w:t>most frequent extra-articular manifestations of RA are ocular, seen in almost 40% of the patients</w:t>
      </w:r>
      <w:r>
        <w:rPr>
          <w:color w:val="231F20"/>
          <w:vertAlign w:val="superscript"/>
        </w:rPr>
        <w:t>[9]</w:t>
      </w:r>
      <w:r>
        <w:rPr>
          <w:color w:val="231F20"/>
        </w:rPr>
        <w:t>;</w:t>
      </w:r>
      <w:r>
        <w:rPr>
          <w:color w:val="231F20"/>
          <w:spacing w:val="-17"/>
        </w:rPr>
        <w:t xml:space="preserve"> </w:t>
      </w:r>
      <w:r>
        <w:rPr>
          <w:color w:val="231F20"/>
          <w:spacing w:val="-3"/>
        </w:rPr>
        <w:t>whereas</w:t>
      </w:r>
      <w:r>
        <w:rPr>
          <w:color w:val="231F20"/>
          <w:spacing w:val="-16"/>
        </w:rPr>
        <w:t xml:space="preserve"> </w:t>
      </w:r>
      <w:r>
        <w:rPr>
          <w:color w:val="231F20"/>
        </w:rPr>
        <w:t>ophthalmic</w:t>
      </w:r>
      <w:r>
        <w:rPr>
          <w:color w:val="231F20"/>
          <w:spacing w:val="-17"/>
        </w:rPr>
        <w:t xml:space="preserve"> </w:t>
      </w:r>
      <w:r>
        <w:rPr>
          <w:color w:val="231F20"/>
          <w:spacing w:val="-4"/>
        </w:rPr>
        <w:t xml:space="preserve">manifestations </w:t>
      </w:r>
      <w:r>
        <w:rPr>
          <w:color w:val="231F20"/>
          <w:spacing w:val="7"/>
        </w:rPr>
        <w:t xml:space="preserve">affect </w:t>
      </w:r>
      <w:r>
        <w:rPr>
          <w:color w:val="231F20"/>
          <w:spacing w:val="4"/>
        </w:rPr>
        <w:t xml:space="preserve">over </w:t>
      </w:r>
      <w:r>
        <w:rPr>
          <w:color w:val="231F20"/>
          <w:spacing w:val="6"/>
        </w:rPr>
        <w:t xml:space="preserve">30% </w:t>
      </w:r>
      <w:r>
        <w:rPr>
          <w:color w:val="231F20"/>
          <w:spacing w:val="5"/>
        </w:rPr>
        <w:t xml:space="preserve">of </w:t>
      </w:r>
      <w:r>
        <w:rPr>
          <w:color w:val="231F20"/>
          <w:spacing w:val="6"/>
        </w:rPr>
        <w:t xml:space="preserve">SLE </w:t>
      </w:r>
      <w:r>
        <w:rPr>
          <w:color w:val="231F20"/>
        </w:rPr>
        <w:t>patients.</w:t>
      </w:r>
      <w:r>
        <w:rPr>
          <w:color w:val="231F20"/>
          <w:vertAlign w:val="superscript"/>
        </w:rPr>
        <w:t>[10,11]</w:t>
      </w:r>
      <w:r>
        <w:rPr>
          <w:color w:val="231F20"/>
        </w:rPr>
        <w:t xml:space="preserve"> </w:t>
      </w:r>
      <w:r>
        <w:rPr>
          <w:color w:val="231F20"/>
          <w:spacing w:val="-3"/>
        </w:rPr>
        <w:t>Ophthalmic</w:t>
      </w:r>
      <w:r>
        <w:rPr>
          <w:color w:val="231F20"/>
          <w:spacing w:val="-17"/>
        </w:rPr>
        <w:t xml:space="preserve"> </w:t>
      </w:r>
      <w:r>
        <w:rPr>
          <w:color w:val="231F20"/>
          <w:spacing w:val="-3"/>
        </w:rPr>
        <w:t>manifestations,</w:t>
      </w:r>
      <w:r>
        <w:rPr>
          <w:color w:val="231F20"/>
          <w:spacing w:val="-16"/>
        </w:rPr>
        <w:t xml:space="preserve"> </w:t>
      </w:r>
      <w:r>
        <w:rPr>
          <w:color w:val="231F20"/>
          <w:spacing w:val="-4"/>
        </w:rPr>
        <w:t>which</w:t>
      </w:r>
      <w:r>
        <w:rPr>
          <w:color w:val="231F20"/>
          <w:spacing w:val="-16"/>
        </w:rPr>
        <w:t xml:space="preserve"> </w:t>
      </w:r>
      <w:r>
        <w:rPr>
          <w:color w:val="231F20"/>
        </w:rPr>
        <w:t>are</w:t>
      </w:r>
      <w:r>
        <w:rPr>
          <w:color w:val="231F20"/>
          <w:spacing w:val="-16"/>
        </w:rPr>
        <w:t xml:space="preserve"> </w:t>
      </w:r>
      <w:r>
        <w:rPr>
          <w:color w:val="231F20"/>
          <w:spacing w:val="-3"/>
        </w:rPr>
        <w:t xml:space="preserve">pointers </w:t>
      </w:r>
      <w:r>
        <w:rPr>
          <w:color w:val="231F20"/>
        </w:rPr>
        <w:t xml:space="preserve">of active disease process and indicators of </w:t>
      </w:r>
      <w:r>
        <w:rPr>
          <w:color w:val="231F20"/>
          <w:spacing w:val="-4"/>
        </w:rPr>
        <w:t>severe</w:t>
      </w:r>
      <w:r>
        <w:rPr>
          <w:color w:val="231F20"/>
          <w:spacing w:val="-19"/>
        </w:rPr>
        <w:t xml:space="preserve"> </w:t>
      </w:r>
      <w:r>
        <w:rPr>
          <w:color w:val="231F20"/>
        </w:rPr>
        <w:t>and</w:t>
      </w:r>
      <w:r>
        <w:rPr>
          <w:color w:val="231F20"/>
          <w:spacing w:val="-18"/>
        </w:rPr>
        <w:t xml:space="preserve"> </w:t>
      </w:r>
      <w:r>
        <w:rPr>
          <w:color w:val="231F20"/>
          <w:spacing w:val="-4"/>
        </w:rPr>
        <w:t>potentially</w:t>
      </w:r>
      <w:r>
        <w:rPr>
          <w:color w:val="231F20"/>
          <w:spacing w:val="-19"/>
        </w:rPr>
        <w:t xml:space="preserve"> </w:t>
      </w:r>
      <w:r>
        <w:rPr>
          <w:color w:val="231F20"/>
          <w:spacing w:val="-3"/>
        </w:rPr>
        <w:t>life-threatening</w:t>
      </w:r>
      <w:r>
        <w:rPr>
          <w:color w:val="231F20"/>
          <w:spacing w:val="-18"/>
        </w:rPr>
        <w:t xml:space="preserve"> </w:t>
      </w:r>
      <w:r>
        <w:rPr>
          <w:color w:val="231F20"/>
          <w:spacing w:val="-3"/>
        </w:rPr>
        <w:t xml:space="preserve">systemic </w:t>
      </w:r>
      <w:r>
        <w:rPr>
          <w:color w:val="231F20"/>
        </w:rPr>
        <w:t>involvement,</w:t>
      </w:r>
      <w:r>
        <w:rPr>
          <w:color w:val="231F20"/>
          <w:vertAlign w:val="superscript"/>
        </w:rPr>
        <w:t>[7]</w:t>
      </w:r>
      <w:r>
        <w:rPr>
          <w:color w:val="231F20"/>
        </w:rPr>
        <w:t xml:space="preserve"> </w:t>
      </w:r>
      <w:r>
        <w:rPr>
          <w:color w:val="231F20"/>
          <w:spacing w:val="-3"/>
        </w:rPr>
        <w:t xml:space="preserve">have </w:t>
      </w:r>
      <w:r>
        <w:rPr>
          <w:color w:val="231F20"/>
        </w:rPr>
        <w:t xml:space="preserve">received little </w:t>
      </w:r>
      <w:r>
        <w:rPr>
          <w:color w:val="231F20"/>
          <w:spacing w:val="-5"/>
        </w:rPr>
        <w:t xml:space="preserve">attention </w:t>
      </w:r>
      <w:r>
        <w:rPr>
          <w:color w:val="231F20"/>
        </w:rPr>
        <w:t xml:space="preserve">with very few studies done in Sub-Saharan </w:t>
      </w:r>
      <w:r>
        <w:rPr>
          <w:color w:val="231F20"/>
          <w:spacing w:val="2"/>
        </w:rPr>
        <w:t>Africa.</w:t>
      </w:r>
      <w:r>
        <w:rPr>
          <w:color w:val="231F20"/>
          <w:spacing w:val="2"/>
          <w:vertAlign w:val="superscript"/>
        </w:rPr>
        <w:t>[12,13]</w:t>
      </w:r>
      <w:r>
        <w:rPr>
          <w:color w:val="231F20"/>
          <w:spacing w:val="2"/>
        </w:rPr>
        <w:t xml:space="preserve"> There </w:t>
      </w:r>
      <w:r>
        <w:rPr>
          <w:color w:val="231F20"/>
        </w:rPr>
        <w:t xml:space="preserve">is </w:t>
      </w:r>
      <w:r>
        <w:rPr>
          <w:color w:val="231F20"/>
          <w:spacing w:val="2"/>
        </w:rPr>
        <w:t xml:space="preserve">therefore </w:t>
      </w:r>
      <w:r>
        <w:rPr>
          <w:color w:val="231F20"/>
        </w:rPr>
        <w:t xml:space="preserve">the </w:t>
      </w:r>
      <w:r>
        <w:rPr>
          <w:color w:val="231F20"/>
          <w:spacing w:val="2"/>
        </w:rPr>
        <w:t xml:space="preserve">need </w:t>
      </w:r>
      <w:r>
        <w:rPr>
          <w:color w:val="231F20"/>
          <w:spacing w:val="-50"/>
        </w:rPr>
        <w:t>to</w:t>
      </w:r>
      <w:r>
        <w:rPr>
          <w:color w:val="231F20"/>
        </w:rPr>
        <w:t xml:space="preserve">determine the spectrum of </w:t>
      </w:r>
      <w:r>
        <w:rPr>
          <w:color w:val="231F20"/>
          <w:spacing w:val="-3"/>
        </w:rPr>
        <w:t xml:space="preserve">eye </w:t>
      </w:r>
      <w:r>
        <w:rPr>
          <w:color w:val="231F20"/>
        </w:rPr>
        <w:t>disorders in RA and SLE patients in Sub-Saharan</w:t>
      </w:r>
      <w:r>
        <w:rPr>
          <w:color w:val="231F20"/>
          <w:spacing w:val="-12"/>
        </w:rPr>
        <w:t xml:space="preserve"> </w:t>
      </w:r>
      <w:r>
        <w:rPr>
          <w:color w:val="231F20"/>
        </w:rPr>
        <w:t>Africa.</w:t>
      </w:r>
    </w:p>
    <w:p w14:paraId="72C5B5EB" w14:textId="77777777" w:rsidR="002D28CC" w:rsidRDefault="002D28CC">
      <w:pPr>
        <w:pStyle w:val="BodyText"/>
      </w:pPr>
    </w:p>
    <w:p w14:paraId="25E0FAC0" w14:textId="18B36ABF" w:rsidR="002D28CC" w:rsidRDefault="007D2C76">
      <w:pPr>
        <w:pStyle w:val="BodyText"/>
        <w:spacing w:before="1"/>
        <w:rPr>
          <w:sz w:val="14"/>
        </w:rPr>
      </w:pPr>
      <w:r>
        <w:rPr>
          <w:noProof/>
        </w:rPr>
        <mc:AlternateContent>
          <mc:Choice Requires="wps">
            <w:drawing>
              <wp:anchor distT="0" distB="0" distL="0" distR="0" simplePos="0" relativeHeight="487589376" behindDoc="1" locked="0" layoutInCell="1" allowOverlap="1" wp14:anchorId="250A3062" wp14:editId="580025B5">
                <wp:simplePos x="0" y="0"/>
                <wp:positionH relativeFrom="page">
                  <wp:posOffset>3191510</wp:posOffset>
                </wp:positionH>
                <wp:positionV relativeFrom="paragraph">
                  <wp:posOffset>129540</wp:posOffset>
                </wp:positionV>
                <wp:extent cx="2272030" cy="735330"/>
                <wp:effectExtent l="0" t="0" r="0" b="0"/>
                <wp:wrapTopAndBottom/>
                <wp:docPr id="28"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2030" cy="735330"/>
                        </a:xfrm>
                        <a:prstGeom prst="rect">
                          <a:avLst/>
                        </a:prstGeom>
                        <a:solidFill>
                          <a:srgbClr val="E0DEF0"/>
                        </a:solidFill>
                        <a:ln w="3810">
                          <a:solidFill>
                            <a:srgbClr val="231F20"/>
                          </a:solidFill>
                          <a:prstDash val="solid"/>
                          <a:miter lim="800000"/>
                          <a:headEnd/>
                          <a:tailEnd/>
                        </a:ln>
                      </wps:spPr>
                      <wps:txbx>
                        <w:txbxContent>
                          <w:p w14:paraId="62F453B2" w14:textId="77777777" w:rsidR="002D28CC" w:rsidRDefault="00000000">
                            <w:pPr>
                              <w:spacing w:before="39" w:line="249" w:lineRule="auto"/>
                              <w:ind w:left="72" w:right="62"/>
                              <w:jc w:val="both"/>
                              <w:rPr>
                                <w:rFonts w:ascii="Arial"/>
                                <w:sz w:val="15"/>
                              </w:rPr>
                            </w:pPr>
                            <w:r>
                              <w:rPr>
                                <w:rFonts w:ascii="Arial"/>
                                <w:b/>
                                <w:color w:val="231F20"/>
                                <w:spacing w:val="4"/>
                                <w:sz w:val="15"/>
                              </w:rPr>
                              <w:t xml:space="preserve">How </w:t>
                            </w:r>
                            <w:r>
                              <w:rPr>
                                <w:rFonts w:ascii="Arial"/>
                                <w:b/>
                                <w:color w:val="231F20"/>
                                <w:sz w:val="15"/>
                              </w:rPr>
                              <w:t xml:space="preserve">to </w:t>
                            </w:r>
                            <w:r>
                              <w:rPr>
                                <w:rFonts w:ascii="Arial"/>
                                <w:b/>
                                <w:color w:val="231F20"/>
                                <w:spacing w:val="4"/>
                                <w:sz w:val="15"/>
                              </w:rPr>
                              <w:t xml:space="preserve">cite </w:t>
                            </w:r>
                            <w:r>
                              <w:rPr>
                                <w:rFonts w:ascii="Arial"/>
                                <w:b/>
                                <w:color w:val="231F20"/>
                                <w:spacing w:val="5"/>
                                <w:sz w:val="15"/>
                              </w:rPr>
                              <w:t xml:space="preserve">this  </w:t>
                            </w:r>
                            <w:r>
                              <w:rPr>
                                <w:rFonts w:ascii="Arial"/>
                                <w:b/>
                                <w:color w:val="231F20"/>
                                <w:spacing w:val="6"/>
                                <w:sz w:val="15"/>
                              </w:rPr>
                              <w:t xml:space="preserve">article: </w:t>
                            </w:r>
                            <w:r>
                              <w:rPr>
                                <w:rFonts w:ascii="Arial"/>
                                <w:color w:val="231F20"/>
                                <w:spacing w:val="6"/>
                                <w:sz w:val="15"/>
                              </w:rPr>
                              <w:t xml:space="preserve">Abdullahi </w:t>
                            </w:r>
                            <w:r>
                              <w:rPr>
                                <w:rFonts w:ascii="Arial"/>
                                <w:color w:val="231F20"/>
                                <w:spacing w:val="4"/>
                                <w:sz w:val="15"/>
                              </w:rPr>
                              <w:t xml:space="preserve">MH,  </w:t>
                            </w:r>
                            <w:r>
                              <w:rPr>
                                <w:rFonts w:ascii="Arial"/>
                                <w:color w:val="231F20"/>
                                <w:spacing w:val="5"/>
                                <w:sz w:val="15"/>
                              </w:rPr>
                              <w:t xml:space="preserve">Pam </w:t>
                            </w:r>
                            <w:r>
                              <w:rPr>
                                <w:rFonts w:ascii="Arial"/>
                                <w:color w:val="231F20"/>
                                <w:spacing w:val="-5"/>
                                <w:sz w:val="15"/>
                              </w:rPr>
                              <w:t xml:space="preserve">V, </w:t>
                            </w:r>
                            <w:r>
                              <w:rPr>
                                <w:rFonts w:ascii="Arial"/>
                                <w:color w:val="231F20"/>
                                <w:spacing w:val="7"/>
                                <w:sz w:val="15"/>
                              </w:rPr>
                              <w:t xml:space="preserve">Oladigbolu </w:t>
                            </w:r>
                            <w:r>
                              <w:rPr>
                                <w:rFonts w:ascii="Arial"/>
                                <w:color w:val="231F20"/>
                                <w:spacing w:val="5"/>
                                <w:sz w:val="15"/>
                              </w:rPr>
                              <w:t xml:space="preserve">KK, </w:t>
                            </w:r>
                            <w:r>
                              <w:rPr>
                                <w:rFonts w:ascii="Arial"/>
                                <w:color w:val="231F20"/>
                                <w:spacing w:val="6"/>
                                <w:sz w:val="15"/>
                              </w:rPr>
                              <w:t xml:space="preserve">Umar </w:t>
                            </w:r>
                            <w:r>
                              <w:rPr>
                                <w:rFonts w:ascii="Arial"/>
                                <w:color w:val="231F20"/>
                                <w:spacing w:val="5"/>
                                <w:sz w:val="15"/>
                              </w:rPr>
                              <w:t xml:space="preserve">AA, </w:t>
                            </w:r>
                            <w:r>
                              <w:rPr>
                                <w:rFonts w:ascii="Arial"/>
                                <w:color w:val="231F20"/>
                                <w:spacing w:val="7"/>
                                <w:sz w:val="15"/>
                              </w:rPr>
                              <w:t xml:space="preserve">Muhammad </w:t>
                            </w:r>
                            <w:r>
                              <w:rPr>
                                <w:rFonts w:ascii="Arial"/>
                                <w:color w:val="231F20"/>
                                <w:spacing w:val="4"/>
                                <w:sz w:val="15"/>
                              </w:rPr>
                              <w:t xml:space="preserve">RC. </w:t>
                            </w:r>
                            <w:r>
                              <w:rPr>
                                <w:rFonts w:ascii="Arial"/>
                                <w:color w:val="231F20"/>
                                <w:sz w:val="15"/>
                              </w:rPr>
                              <w:t>Prevalence and spectrum of eye disorders among patients</w:t>
                            </w:r>
                            <w:r>
                              <w:rPr>
                                <w:rFonts w:ascii="Arial"/>
                                <w:color w:val="231F20"/>
                                <w:spacing w:val="-9"/>
                                <w:sz w:val="15"/>
                              </w:rPr>
                              <w:t xml:space="preserve"> </w:t>
                            </w:r>
                            <w:r>
                              <w:rPr>
                                <w:rFonts w:ascii="Arial"/>
                                <w:color w:val="231F20"/>
                                <w:sz w:val="15"/>
                              </w:rPr>
                              <w:t>with</w:t>
                            </w:r>
                            <w:r>
                              <w:rPr>
                                <w:rFonts w:ascii="Arial"/>
                                <w:color w:val="231F20"/>
                                <w:spacing w:val="-9"/>
                                <w:sz w:val="15"/>
                              </w:rPr>
                              <w:t xml:space="preserve"> </w:t>
                            </w:r>
                            <w:r>
                              <w:rPr>
                                <w:rFonts w:ascii="Arial"/>
                                <w:color w:val="231F20"/>
                                <w:sz w:val="15"/>
                              </w:rPr>
                              <w:t>rheumatoid</w:t>
                            </w:r>
                            <w:r>
                              <w:rPr>
                                <w:rFonts w:ascii="Arial"/>
                                <w:color w:val="231F20"/>
                                <w:spacing w:val="-9"/>
                                <w:sz w:val="15"/>
                              </w:rPr>
                              <w:t xml:space="preserve"> </w:t>
                            </w:r>
                            <w:r>
                              <w:rPr>
                                <w:rFonts w:ascii="Arial"/>
                                <w:color w:val="231F20"/>
                                <w:sz w:val="15"/>
                              </w:rPr>
                              <w:t>arthritis</w:t>
                            </w:r>
                            <w:r>
                              <w:rPr>
                                <w:rFonts w:ascii="Arial"/>
                                <w:color w:val="231F20"/>
                                <w:spacing w:val="-8"/>
                                <w:sz w:val="15"/>
                              </w:rPr>
                              <w:t xml:space="preserve"> </w:t>
                            </w:r>
                            <w:r>
                              <w:rPr>
                                <w:rFonts w:ascii="Arial"/>
                                <w:color w:val="231F20"/>
                                <w:sz w:val="15"/>
                              </w:rPr>
                              <w:t>and</w:t>
                            </w:r>
                            <w:r>
                              <w:rPr>
                                <w:rFonts w:ascii="Arial"/>
                                <w:color w:val="231F20"/>
                                <w:spacing w:val="-9"/>
                                <w:sz w:val="15"/>
                              </w:rPr>
                              <w:t xml:space="preserve"> </w:t>
                            </w:r>
                            <w:r>
                              <w:rPr>
                                <w:rFonts w:ascii="Arial"/>
                                <w:color w:val="231F20"/>
                                <w:sz w:val="15"/>
                              </w:rPr>
                              <w:t>systemic</w:t>
                            </w:r>
                            <w:r>
                              <w:rPr>
                                <w:rFonts w:ascii="Arial"/>
                                <w:color w:val="231F20"/>
                                <w:spacing w:val="-9"/>
                                <w:sz w:val="15"/>
                              </w:rPr>
                              <w:t xml:space="preserve"> </w:t>
                            </w:r>
                            <w:r>
                              <w:rPr>
                                <w:rFonts w:ascii="Arial"/>
                                <w:color w:val="231F20"/>
                                <w:sz w:val="15"/>
                              </w:rPr>
                              <w:t xml:space="preserve">lupus </w:t>
                            </w:r>
                            <w:r>
                              <w:rPr>
                                <w:rFonts w:ascii="Arial"/>
                                <w:color w:val="231F20"/>
                                <w:spacing w:val="2"/>
                                <w:sz w:val="15"/>
                              </w:rPr>
                              <w:t xml:space="preserve">erythematosus </w:t>
                            </w:r>
                            <w:r>
                              <w:rPr>
                                <w:rFonts w:ascii="Arial"/>
                                <w:color w:val="231F20"/>
                                <w:sz w:val="15"/>
                              </w:rPr>
                              <w:t xml:space="preserve">in a </w:t>
                            </w:r>
                            <w:r>
                              <w:rPr>
                                <w:rFonts w:ascii="Arial"/>
                                <w:color w:val="231F20"/>
                                <w:spacing w:val="3"/>
                                <w:sz w:val="15"/>
                              </w:rPr>
                              <w:t xml:space="preserve">tertiary </w:t>
                            </w:r>
                            <w:r>
                              <w:rPr>
                                <w:rFonts w:ascii="Arial"/>
                                <w:color w:val="231F20"/>
                                <w:spacing w:val="2"/>
                                <w:sz w:val="15"/>
                              </w:rPr>
                              <w:t xml:space="preserve">hospital </w:t>
                            </w:r>
                            <w:r>
                              <w:rPr>
                                <w:rFonts w:ascii="Arial"/>
                                <w:color w:val="231F20"/>
                                <w:sz w:val="15"/>
                              </w:rPr>
                              <w:t xml:space="preserve">in </w:t>
                            </w:r>
                            <w:r>
                              <w:rPr>
                                <w:rFonts w:ascii="Arial"/>
                                <w:color w:val="231F20"/>
                                <w:spacing w:val="3"/>
                                <w:sz w:val="15"/>
                              </w:rPr>
                              <w:t xml:space="preserve">Northern </w:t>
                            </w:r>
                            <w:r>
                              <w:rPr>
                                <w:rFonts w:ascii="Arial"/>
                                <w:color w:val="231F20"/>
                                <w:sz w:val="15"/>
                              </w:rPr>
                              <w:t>Nigeria.</w:t>
                            </w:r>
                            <w:r>
                              <w:rPr>
                                <w:rFonts w:ascii="Arial"/>
                                <w:color w:val="231F20"/>
                                <w:spacing w:val="-13"/>
                                <w:sz w:val="15"/>
                              </w:rPr>
                              <w:t xml:space="preserve"> </w:t>
                            </w:r>
                            <w:r>
                              <w:rPr>
                                <w:rFonts w:ascii="Arial"/>
                                <w:color w:val="231F20"/>
                                <w:sz w:val="15"/>
                              </w:rPr>
                              <w:t>J</w:t>
                            </w:r>
                            <w:r>
                              <w:rPr>
                                <w:rFonts w:ascii="Arial"/>
                                <w:color w:val="231F20"/>
                                <w:spacing w:val="-10"/>
                                <w:sz w:val="15"/>
                              </w:rPr>
                              <w:t xml:space="preserve"> </w:t>
                            </w:r>
                            <w:r>
                              <w:rPr>
                                <w:rFonts w:ascii="Arial"/>
                                <w:color w:val="231F20"/>
                                <w:sz w:val="15"/>
                              </w:rPr>
                              <w:t>West</w:t>
                            </w:r>
                            <w:r>
                              <w:rPr>
                                <w:rFonts w:ascii="Arial"/>
                                <w:color w:val="231F20"/>
                                <w:spacing w:val="-12"/>
                                <w:sz w:val="15"/>
                              </w:rPr>
                              <w:t xml:space="preserve"> </w:t>
                            </w:r>
                            <w:r>
                              <w:rPr>
                                <w:rFonts w:ascii="Arial"/>
                                <w:color w:val="231F20"/>
                                <w:sz w:val="15"/>
                              </w:rPr>
                              <w:t>Afr</w:t>
                            </w:r>
                            <w:r>
                              <w:rPr>
                                <w:rFonts w:ascii="Arial"/>
                                <w:color w:val="231F20"/>
                                <w:spacing w:val="-4"/>
                                <w:sz w:val="15"/>
                              </w:rPr>
                              <w:t xml:space="preserve"> </w:t>
                            </w:r>
                            <w:r>
                              <w:rPr>
                                <w:rFonts w:ascii="Arial"/>
                                <w:color w:val="231F20"/>
                                <w:sz w:val="15"/>
                              </w:rPr>
                              <w:t>Coll</w:t>
                            </w:r>
                            <w:r>
                              <w:rPr>
                                <w:rFonts w:ascii="Arial"/>
                                <w:color w:val="231F20"/>
                                <w:spacing w:val="-5"/>
                                <w:sz w:val="15"/>
                              </w:rPr>
                              <w:t xml:space="preserve"> </w:t>
                            </w:r>
                            <w:r>
                              <w:rPr>
                                <w:rFonts w:ascii="Arial"/>
                                <w:color w:val="231F20"/>
                                <w:sz w:val="15"/>
                              </w:rPr>
                              <w:t>Surg</w:t>
                            </w:r>
                            <w:r>
                              <w:rPr>
                                <w:rFonts w:ascii="Arial"/>
                                <w:color w:val="231F20"/>
                                <w:spacing w:val="-5"/>
                                <w:sz w:val="15"/>
                              </w:rPr>
                              <w:t xml:space="preserve"> </w:t>
                            </w:r>
                            <w:r>
                              <w:rPr>
                                <w:rFonts w:ascii="BPG Sans Modern GPL&amp;GNU"/>
                                <w:color w:val="231F20"/>
                                <w:sz w:val="15"/>
                              </w:rPr>
                              <w:t>2022</w:t>
                            </w:r>
                            <w:r>
                              <w:rPr>
                                <w:rFonts w:ascii="Arial"/>
                                <w:color w:val="231F20"/>
                                <w:sz w:val="15"/>
                              </w:rPr>
                              <w:t>;</w:t>
                            </w:r>
                            <w:r>
                              <w:rPr>
                                <w:rFonts w:ascii="BPG Sans Modern GPL&amp;GNU"/>
                                <w:color w:val="231F20"/>
                                <w:sz w:val="15"/>
                              </w:rPr>
                              <w:t>12</w:t>
                            </w:r>
                            <w:r>
                              <w:rPr>
                                <w:rFonts w:ascii="Arial"/>
                                <w:color w:val="231F20"/>
                                <w:sz w:val="15"/>
                              </w:rPr>
                              <w:t>:48-54.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0A3062" id="Text Box 18" o:spid="_x0000_s1035" type="#_x0000_t202" style="position:absolute;margin-left:251.3pt;margin-top:10.2pt;width:178.9pt;height:57.9pt;z-index:-157271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0MRYHAIAADsEAAAOAAAAZHJzL2Uyb0RvYy54bWysU9uO0zAQfUfiHyy/06SpYFdR09XSC0Ja&#10;LtLCBziOk1g4HmO7TcrXM7abLtcXhB+s8WXOzJw5s76bBkVOwjoJuqLLRU6J0BwaqbuKfv50eHFL&#10;ifNMN0yBFhU9C0fvNs+frUdTigJ6UI2wBEG0K0dT0d57U2aZ470YmFuAERofW7AD83i0XdZYNiL6&#10;oLIiz19lI9jGWODCObzdpUe6ifhtK7j/0LZOeKIqirn5uNu412HPNmtWdpaZXvJLGuwfshiY1Bj0&#10;CrVjnpGjlb9BDZJbcND6BYchg7aVXMQasJpl/ks1jz0zItaC5Dhzpcn9P1j+/vRoPlrip9cwYQNj&#10;Ec48AP/iiIZtz3Qn7q2FsReswcDLQFk2GldeXAPVrnQBpB7fQYNNZkcPEWhq7RBYwToJomMDzlfS&#10;xeQJx8uiuCnyFT5xfLtZvVyhHUKwcvY21vk3AgYSjIpabGpEZ6cH59PX+UsI5kDJ5iCVigfb1Vtl&#10;yYmhAPb5bn+Y0X/6pjQZK7q6XeaJgL9CFKvlofgjREhhx1yfQkX0pK5BepS4kkNFb/Ow0nXgc6+b&#10;KEDPpEo2lq30heDAaWLXT/VEZINkBd/Adw3NGRm3kBSNE4hGD/YbJSOquaLu65FZQYl6q7FrQfqz&#10;YWejng2mObpW1FOSzK1PI3I0VnY9IiddaLjHzrYykv6UxSVdVGhs22Wawgj8eI6/nmZ+8x0AAP//&#10;AwBQSwMEFAAGAAgAAAAhALugj2PdAAAACgEAAA8AAABkcnMvZG93bnJldi54bWxMj01PwzAMhu9I&#10;/IfISFwQS1ZGNZWm0/g6I1oOHL0mayoap6qzrfv3ZCe42fKj189bbmY/iKOduA+kYblQICy1wfTU&#10;afhq3u/XIDgiGRwCWQ1ny7Cprq9KLEw40ac91rETKYS4QA0uxrGQkltnPfIijJbSbR8mjzGtUyfN&#10;hKcU7geZKZVLjz2lDw5H++Js+1MfvIY9N/H7zM+rN7f82GKsG+K7V61vb+btE4ho5/gHw0U/qUOV&#10;nHbhQIbFoOFRZXlCNWRqBSIB6/wy7BL5kGcgq1L+r1D9AgAA//8DAFBLAQItABQABgAIAAAAIQC2&#10;gziS/gAAAOEBAAATAAAAAAAAAAAAAAAAAAAAAABbQ29udGVudF9UeXBlc10ueG1sUEsBAi0AFAAG&#10;AAgAAAAhADj9If/WAAAAlAEAAAsAAAAAAAAAAAAAAAAALwEAAF9yZWxzLy5yZWxzUEsBAi0AFAAG&#10;AAgAAAAhAFrQxFgcAgAAOwQAAA4AAAAAAAAAAAAAAAAALgIAAGRycy9lMm9Eb2MueG1sUEsBAi0A&#10;FAAGAAgAAAAhALugj2PdAAAACgEAAA8AAAAAAAAAAAAAAAAAdgQAAGRycy9kb3ducmV2LnhtbFBL&#10;BQYAAAAABAAEAPMAAACABQAAAAA=&#10;" fillcolor="#e0def0" strokecolor="#231f20" strokeweight=".3pt">
                <v:textbox inset="0,0,0,0">
                  <w:txbxContent>
                    <w:p w14:paraId="62F453B2" w14:textId="77777777" w:rsidR="002D28CC" w:rsidRDefault="00000000">
                      <w:pPr>
                        <w:spacing w:before="39" w:line="249" w:lineRule="auto"/>
                        <w:ind w:left="72" w:right="62"/>
                        <w:jc w:val="both"/>
                        <w:rPr>
                          <w:rFonts w:ascii="Arial"/>
                          <w:sz w:val="15"/>
                        </w:rPr>
                      </w:pPr>
                      <w:r>
                        <w:rPr>
                          <w:rFonts w:ascii="Arial"/>
                          <w:b/>
                          <w:color w:val="231F20"/>
                          <w:spacing w:val="4"/>
                          <w:sz w:val="15"/>
                        </w:rPr>
                        <w:t xml:space="preserve">How </w:t>
                      </w:r>
                      <w:r>
                        <w:rPr>
                          <w:rFonts w:ascii="Arial"/>
                          <w:b/>
                          <w:color w:val="231F20"/>
                          <w:sz w:val="15"/>
                        </w:rPr>
                        <w:t xml:space="preserve">to </w:t>
                      </w:r>
                      <w:r>
                        <w:rPr>
                          <w:rFonts w:ascii="Arial"/>
                          <w:b/>
                          <w:color w:val="231F20"/>
                          <w:spacing w:val="4"/>
                          <w:sz w:val="15"/>
                        </w:rPr>
                        <w:t xml:space="preserve">cite </w:t>
                      </w:r>
                      <w:r>
                        <w:rPr>
                          <w:rFonts w:ascii="Arial"/>
                          <w:b/>
                          <w:color w:val="231F20"/>
                          <w:spacing w:val="5"/>
                          <w:sz w:val="15"/>
                        </w:rPr>
                        <w:t xml:space="preserve">this  </w:t>
                      </w:r>
                      <w:r>
                        <w:rPr>
                          <w:rFonts w:ascii="Arial"/>
                          <w:b/>
                          <w:color w:val="231F20"/>
                          <w:spacing w:val="6"/>
                          <w:sz w:val="15"/>
                        </w:rPr>
                        <w:t xml:space="preserve">article: </w:t>
                      </w:r>
                      <w:r>
                        <w:rPr>
                          <w:rFonts w:ascii="Arial"/>
                          <w:color w:val="231F20"/>
                          <w:spacing w:val="6"/>
                          <w:sz w:val="15"/>
                        </w:rPr>
                        <w:t xml:space="preserve">Abdullahi </w:t>
                      </w:r>
                      <w:r>
                        <w:rPr>
                          <w:rFonts w:ascii="Arial"/>
                          <w:color w:val="231F20"/>
                          <w:spacing w:val="4"/>
                          <w:sz w:val="15"/>
                        </w:rPr>
                        <w:t xml:space="preserve">MH,  </w:t>
                      </w:r>
                      <w:r>
                        <w:rPr>
                          <w:rFonts w:ascii="Arial"/>
                          <w:color w:val="231F20"/>
                          <w:spacing w:val="5"/>
                          <w:sz w:val="15"/>
                        </w:rPr>
                        <w:t xml:space="preserve">Pam </w:t>
                      </w:r>
                      <w:r>
                        <w:rPr>
                          <w:rFonts w:ascii="Arial"/>
                          <w:color w:val="231F20"/>
                          <w:spacing w:val="-5"/>
                          <w:sz w:val="15"/>
                        </w:rPr>
                        <w:t xml:space="preserve">V, </w:t>
                      </w:r>
                      <w:r>
                        <w:rPr>
                          <w:rFonts w:ascii="Arial"/>
                          <w:color w:val="231F20"/>
                          <w:spacing w:val="7"/>
                          <w:sz w:val="15"/>
                        </w:rPr>
                        <w:t xml:space="preserve">Oladigbolu </w:t>
                      </w:r>
                      <w:r>
                        <w:rPr>
                          <w:rFonts w:ascii="Arial"/>
                          <w:color w:val="231F20"/>
                          <w:spacing w:val="5"/>
                          <w:sz w:val="15"/>
                        </w:rPr>
                        <w:t xml:space="preserve">KK, </w:t>
                      </w:r>
                      <w:r>
                        <w:rPr>
                          <w:rFonts w:ascii="Arial"/>
                          <w:color w:val="231F20"/>
                          <w:spacing w:val="6"/>
                          <w:sz w:val="15"/>
                        </w:rPr>
                        <w:t xml:space="preserve">Umar </w:t>
                      </w:r>
                      <w:r>
                        <w:rPr>
                          <w:rFonts w:ascii="Arial"/>
                          <w:color w:val="231F20"/>
                          <w:spacing w:val="5"/>
                          <w:sz w:val="15"/>
                        </w:rPr>
                        <w:t xml:space="preserve">AA, </w:t>
                      </w:r>
                      <w:r>
                        <w:rPr>
                          <w:rFonts w:ascii="Arial"/>
                          <w:color w:val="231F20"/>
                          <w:spacing w:val="7"/>
                          <w:sz w:val="15"/>
                        </w:rPr>
                        <w:t xml:space="preserve">Muhammad </w:t>
                      </w:r>
                      <w:r>
                        <w:rPr>
                          <w:rFonts w:ascii="Arial"/>
                          <w:color w:val="231F20"/>
                          <w:spacing w:val="4"/>
                          <w:sz w:val="15"/>
                        </w:rPr>
                        <w:t xml:space="preserve">RC. </w:t>
                      </w:r>
                      <w:r>
                        <w:rPr>
                          <w:rFonts w:ascii="Arial"/>
                          <w:color w:val="231F20"/>
                          <w:sz w:val="15"/>
                        </w:rPr>
                        <w:t>Prevalence and spectrum of eye disorders among patients</w:t>
                      </w:r>
                      <w:r>
                        <w:rPr>
                          <w:rFonts w:ascii="Arial"/>
                          <w:color w:val="231F20"/>
                          <w:spacing w:val="-9"/>
                          <w:sz w:val="15"/>
                        </w:rPr>
                        <w:t xml:space="preserve"> </w:t>
                      </w:r>
                      <w:r>
                        <w:rPr>
                          <w:rFonts w:ascii="Arial"/>
                          <w:color w:val="231F20"/>
                          <w:sz w:val="15"/>
                        </w:rPr>
                        <w:t>with</w:t>
                      </w:r>
                      <w:r>
                        <w:rPr>
                          <w:rFonts w:ascii="Arial"/>
                          <w:color w:val="231F20"/>
                          <w:spacing w:val="-9"/>
                          <w:sz w:val="15"/>
                        </w:rPr>
                        <w:t xml:space="preserve"> </w:t>
                      </w:r>
                      <w:r>
                        <w:rPr>
                          <w:rFonts w:ascii="Arial"/>
                          <w:color w:val="231F20"/>
                          <w:sz w:val="15"/>
                        </w:rPr>
                        <w:t>rheumatoid</w:t>
                      </w:r>
                      <w:r>
                        <w:rPr>
                          <w:rFonts w:ascii="Arial"/>
                          <w:color w:val="231F20"/>
                          <w:spacing w:val="-9"/>
                          <w:sz w:val="15"/>
                        </w:rPr>
                        <w:t xml:space="preserve"> </w:t>
                      </w:r>
                      <w:r>
                        <w:rPr>
                          <w:rFonts w:ascii="Arial"/>
                          <w:color w:val="231F20"/>
                          <w:sz w:val="15"/>
                        </w:rPr>
                        <w:t>arthritis</w:t>
                      </w:r>
                      <w:r>
                        <w:rPr>
                          <w:rFonts w:ascii="Arial"/>
                          <w:color w:val="231F20"/>
                          <w:spacing w:val="-8"/>
                          <w:sz w:val="15"/>
                        </w:rPr>
                        <w:t xml:space="preserve"> </w:t>
                      </w:r>
                      <w:r>
                        <w:rPr>
                          <w:rFonts w:ascii="Arial"/>
                          <w:color w:val="231F20"/>
                          <w:sz w:val="15"/>
                        </w:rPr>
                        <w:t>and</w:t>
                      </w:r>
                      <w:r>
                        <w:rPr>
                          <w:rFonts w:ascii="Arial"/>
                          <w:color w:val="231F20"/>
                          <w:spacing w:val="-9"/>
                          <w:sz w:val="15"/>
                        </w:rPr>
                        <w:t xml:space="preserve"> </w:t>
                      </w:r>
                      <w:r>
                        <w:rPr>
                          <w:rFonts w:ascii="Arial"/>
                          <w:color w:val="231F20"/>
                          <w:sz w:val="15"/>
                        </w:rPr>
                        <w:t>systemic</w:t>
                      </w:r>
                      <w:r>
                        <w:rPr>
                          <w:rFonts w:ascii="Arial"/>
                          <w:color w:val="231F20"/>
                          <w:spacing w:val="-9"/>
                          <w:sz w:val="15"/>
                        </w:rPr>
                        <w:t xml:space="preserve"> </w:t>
                      </w:r>
                      <w:r>
                        <w:rPr>
                          <w:rFonts w:ascii="Arial"/>
                          <w:color w:val="231F20"/>
                          <w:sz w:val="15"/>
                        </w:rPr>
                        <w:t xml:space="preserve">lupus </w:t>
                      </w:r>
                      <w:r>
                        <w:rPr>
                          <w:rFonts w:ascii="Arial"/>
                          <w:color w:val="231F20"/>
                          <w:spacing w:val="2"/>
                          <w:sz w:val="15"/>
                        </w:rPr>
                        <w:t xml:space="preserve">erythematosus </w:t>
                      </w:r>
                      <w:r>
                        <w:rPr>
                          <w:rFonts w:ascii="Arial"/>
                          <w:color w:val="231F20"/>
                          <w:sz w:val="15"/>
                        </w:rPr>
                        <w:t xml:space="preserve">in a </w:t>
                      </w:r>
                      <w:r>
                        <w:rPr>
                          <w:rFonts w:ascii="Arial"/>
                          <w:color w:val="231F20"/>
                          <w:spacing w:val="3"/>
                          <w:sz w:val="15"/>
                        </w:rPr>
                        <w:t xml:space="preserve">tertiary </w:t>
                      </w:r>
                      <w:r>
                        <w:rPr>
                          <w:rFonts w:ascii="Arial"/>
                          <w:color w:val="231F20"/>
                          <w:spacing w:val="2"/>
                          <w:sz w:val="15"/>
                        </w:rPr>
                        <w:t xml:space="preserve">hospital </w:t>
                      </w:r>
                      <w:r>
                        <w:rPr>
                          <w:rFonts w:ascii="Arial"/>
                          <w:color w:val="231F20"/>
                          <w:sz w:val="15"/>
                        </w:rPr>
                        <w:t xml:space="preserve">in </w:t>
                      </w:r>
                      <w:r>
                        <w:rPr>
                          <w:rFonts w:ascii="Arial"/>
                          <w:color w:val="231F20"/>
                          <w:spacing w:val="3"/>
                          <w:sz w:val="15"/>
                        </w:rPr>
                        <w:t xml:space="preserve">Northern </w:t>
                      </w:r>
                      <w:r>
                        <w:rPr>
                          <w:rFonts w:ascii="Arial"/>
                          <w:color w:val="231F20"/>
                          <w:sz w:val="15"/>
                        </w:rPr>
                        <w:t>Nigeria.</w:t>
                      </w:r>
                      <w:r>
                        <w:rPr>
                          <w:rFonts w:ascii="Arial"/>
                          <w:color w:val="231F20"/>
                          <w:spacing w:val="-13"/>
                          <w:sz w:val="15"/>
                        </w:rPr>
                        <w:t xml:space="preserve"> </w:t>
                      </w:r>
                      <w:r>
                        <w:rPr>
                          <w:rFonts w:ascii="Arial"/>
                          <w:color w:val="231F20"/>
                          <w:sz w:val="15"/>
                        </w:rPr>
                        <w:t>J</w:t>
                      </w:r>
                      <w:r>
                        <w:rPr>
                          <w:rFonts w:ascii="Arial"/>
                          <w:color w:val="231F20"/>
                          <w:spacing w:val="-10"/>
                          <w:sz w:val="15"/>
                        </w:rPr>
                        <w:t xml:space="preserve"> </w:t>
                      </w:r>
                      <w:r>
                        <w:rPr>
                          <w:rFonts w:ascii="Arial"/>
                          <w:color w:val="231F20"/>
                          <w:sz w:val="15"/>
                        </w:rPr>
                        <w:t>West</w:t>
                      </w:r>
                      <w:r>
                        <w:rPr>
                          <w:rFonts w:ascii="Arial"/>
                          <w:color w:val="231F20"/>
                          <w:spacing w:val="-12"/>
                          <w:sz w:val="15"/>
                        </w:rPr>
                        <w:t xml:space="preserve"> </w:t>
                      </w:r>
                      <w:r>
                        <w:rPr>
                          <w:rFonts w:ascii="Arial"/>
                          <w:color w:val="231F20"/>
                          <w:sz w:val="15"/>
                        </w:rPr>
                        <w:t>Afr</w:t>
                      </w:r>
                      <w:r>
                        <w:rPr>
                          <w:rFonts w:ascii="Arial"/>
                          <w:color w:val="231F20"/>
                          <w:spacing w:val="-4"/>
                          <w:sz w:val="15"/>
                        </w:rPr>
                        <w:t xml:space="preserve"> </w:t>
                      </w:r>
                      <w:r>
                        <w:rPr>
                          <w:rFonts w:ascii="Arial"/>
                          <w:color w:val="231F20"/>
                          <w:sz w:val="15"/>
                        </w:rPr>
                        <w:t>Coll</w:t>
                      </w:r>
                      <w:r>
                        <w:rPr>
                          <w:rFonts w:ascii="Arial"/>
                          <w:color w:val="231F20"/>
                          <w:spacing w:val="-5"/>
                          <w:sz w:val="15"/>
                        </w:rPr>
                        <w:t xml:space="preserve"> </w:t>
                      </w:r>
                      <w:r>
                        <w:rPr>
                          <w:rFonts w:ascii="Arial"/>
                          <w:color w:val="231F20"/>
                          <w:sz w:val="15"/>
                        </w:rPr>
                        <w:t>Surg</w:t>
                      </w:r>
                      <w:r>
                        <w:rPr>
                          <w:rFonts w:ascii="Arial"/>
                          <w:color w:val="231F20"/>
                          <w:spacing w:val="-5"/>
                          <w:sz w:val="15"/>
                        </w:rPr>
                        <w:t xml:space="preserve"> </w:t>
                      </w:r>
                      <w:r>
                        <w:rPr>
                          <w:rFonts w:ascii="BPG Sans Modern GPL&amp;GNU"/>
                          <w:color w:val="231F20"/>
                          <w:sz w:val="15"/>
                        </w:rPr>
                        <w:t>2022</w:t>
                      </w:r>
                      <w:r>
                        <w:rPr>
                          <w:rFonts w:ascii="Arial"/>
                          <w:color w:val="231F20"/>
                          <w:sz w:val="15"/>
                        </w:rPr>
                        <w:t>;</w:t>
                      </w:r>
                      <w:r>
                        <w:rPr>
                          <w:rFonts w:ascii="BPG Sans Modern GPL&amp;GNU"/>
                          <w:color w:val="231F20"/>
                          <w:sz w:val="15"/>
                        </w:rPr>
                        <w:t>12</w:t>
                      </w:r>
                      <w:r>
                        <w:rPr>
                          <w:rFonts w:ascii="Arial"/>
                          <w:color w:val="231F20"/>
                          <w:sz w:val="15"/>
                        </w:rPr>
                        <w:t>:48-54.</w:t>
                      </w:r>
                    </w:p>
                  </w:txbxContent>
                </v:textbox>
                <w10:wrap type="topAndBottom" anchorx="page"/>
              </v:shape>
            </w:pict>
          </mc:Fallback>
        </mc:AlternateContent>
      </w:r>
    </w:p>
    <w:p w14:paraId="43004D53" w14:textId="77777777" w:rsidR="002D28CC" w:rsidRDefault="00000000">
      <w:pPr>
        <w:pStyle w:val="BodyText"/>
        <w:rPr>
          <w:sz w:val="18"/>
        </w:rPr>
      </w:pPr>
      <w:r>
        <w:br w:type="column"/>
      </w:r>
    </w:p>
    <w:p w14:paraId="7DA33E1E" w14:textId="77777777" w:rsidR="002D28CC" w:rsidRDefault="002D28CC">
      <w:pPr>
        <w:pStyle w:val="BodyText"/>
        <w:rPr>
          <w:sz w:val="18"/>
        </w:rPr>
      </w:pPr>
    </w:p>
    <w:p w14:paraId="7A930459" w14:textId="77777777" w:rsidR="002D28CC" w:rsidRDefault="002D28CC">
      <w:pPr>
        <w:pStyle w:val="BodyText"/>
        <w:rPr>
          <w:sz w:val="18"/>
        </w:rPr>
      </w:pPr>
    </w:p>
    <w:p w14:paraId="751AC97C" w14:textId="77777777" w:rsidR="002D28CC" w:rsidRDefault="002D28CC">
      <w:pPr>
        <w:pStyle w:val="BodyText"/>
        <w:rPr>
          <w:sz w:val="18"/>
        </w:rPr>
      </w:pPr>
    </w:p>
    <w:p w14:paraId="1FB07D54" w14:textId="77777777" w:rsidR="002D28CC" w:rsidRDefault="002D28CC">
      <w:pPr>
        <w:pStyle w:val="BodyText"/>
        <w:rPr>
          <w:sz w:val="18"/>
        </w:rPr>
      </w:pPr>
    </w:p>
    <w:p w14:paraId="50C4CCEA" w14:textId="77777777" w:rsidR="002D28CC" w:rsidRDefault="002D28CC">
      <w:pPr>
        <w:pStyle w:val="BodyText"/>
        <w:rPr>
          <w:sz w:val="18"/>
        </w:rPr>
      </w:pPr>
    </w:p>
    <w:p w14:paraId="28F61F33" w14:textId="77777777" w:rsidR="002D28CC" w:rsidRDefault="002D28CC">
      <w:pPr>
        <w:pStyle w:val="BodyText"/>
        <w:rPr>
          <w:sz w:val="18"/>
        </w:rPr>
      </w:pPr>
    </w:p>
    <w:p w14:paraId="0517BA7A" w14:textId="77777777" w:rsidR="002D28CC" w:rsidRDefault="002D28CC">
      <w:pPr>
        <w:pStyle w:val="BodyText"/>
        <w:rPr>
          <w:sz w:val="18"/>
        </w:rPr>
      </w:pPr>
    </w:p>
    <w:p w14:paraId="7A5990B7" w14:textId="77777777" w:rsidR="002D28CC" w:rsidRDefault="002D28CC">
      <w:pPr>
        <w:pStyle w:val="BodyText"/>
        <w:rPr>
          <w:sz w:val="18"/>
        </w:rPr>
      </w:pPr>
    </w:p>
    <w:p w14:paraId="5911B7BC" w14:textId="77777777" w:rsidR="002D28CC" w:rsidRDefault="002D28CC">
      <w:pPr>
        <w:pStyle w:val="BodyText"/>
        <w:rPr>
          <w:sz w:val="18"/>
        </w:rPr>
      </w:pPr>
    </w:p>
    <w:p w14:paraId="17C29FDC" w14:textId="77777777" w:rsidR="002D28CC" w:rsidRDefault="002D28CC">
      <w:pPr>
        <w:pStyle w:val="BodyText"/>
        <w:spacing w:before="2"/>
        <w:rPr>
          <w:sz w:val="24"/>
        </w:rPr>
      </w:pPr>
    </w:p>
    <w:p w14:paraId="207B785E" w14:textId="77777777" w:rsidR="002D28CC" w:rsidRDefault="00000000">
      <w:pPr>
        <w:spacing w:line="261" w:lineRule="auto"/>
        <w:ind w:left="153" w:right="141"/>
        <w:rPr>
          <w:sz w:val="16"/>
        </w:rPr>
      </w:pPr>
      <w:r>
        <w:rPr>
          <w:b/>
          <w:color w:val="2E3092"/>
          <w:sz w:val="16"/>
        </w:rPr>
        <w:t xml:space="preserve">Received: </w:t>
      </w:r>
      <w:r>
        <w:rPr>
          <w:color w:val="231F20"/>
          <w:sz w:val="16"/>
        </w:rPr>
        <w:t xml:space="preserve">18-Mar-2022 </w:t>
      </w:r>
      <w:r>
        <w:rPr>
          <w:b/>
          <w:color w:val="2E3092"/>
          <w:sz w:val="16"/>
        </w:rPr>
        <w:t xml:space="preserve">Accepted: </w:t>
      </w:r>
      <w:r>
        <w:rPr>
          <w:color w:val="231F20"/>
          <w:sz w:val="16"/>
        </w:rPr>
        <w:t xml:space="preserve">06-May-2022 </w:t>
      </w:r>
      <w:r>
        <w:rPr>
          <w:b/>
          <w:color w:val="2E3092"/>
          <w:sz w:val="16"/>
        </w:rPr>
        <w:t xml:space="preserve">Published: </w:t>
      </w:r>
      <w:r>
        <w:rPr>
          <w:color w:val="231F20"/>
          <w:sz w:val="16"/>
        </w:rPr>
        <w:t>23-Aug-2022</w:t>
      </w:r>
    </w:p>
    <w:p w14:paraId="3BC55F87" w14:textId="1E01FE75" w:rsidR="002D28CC" w:rsidRDefault="007D2C76">
      <w:pPr>
        <w:pStyle w:val="BodyText"/>
        <w:spacing w:before="4"/>
        <w:rPr>
          <w:sz w:val="9"/>
        </w:rPr>
      </w:pPr>
      <w:r>
        <w:rPr>
          <w:noProof/>
        </w:rPr>
        <mc:AlternateContent>
          <mc:Choice Requires="wps">
            <w:drawing>
              <wp:anchor distT="0" distB="0" distL="0" distR="0" simplePos="0" relativeHeight="487589888" behindDoc="1" locked="0" layoutInCell="1" allowOverlap="1" wp14:anchorId="12EEEDFB" wp14:editId="43548F15">
                <wp:simplePos x="0" y="0"/>
                <wp:positionH relativeFrom="page">
                  <wp:posOffset>5712460</wp:posOffset>
                </wp:positionH>
                <wp:positionV relativeFrom="paragraph">
                  <wp:posOffset>98425</wp:posOffset>
                </wp:positionV>
                <wp:extent cx="1375410" cy="1270"/>
                <wp:effectExtent l="0" t="0" r="0" b="0"/>
                <wp:wrapTopAndBottom/>
                <wp:docPr id="27" name="Freeform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375410" cy="1270"/>
                        </a:xfrm>
                        <a:custGeom>
                          <a:avLst/>
                          <a:gdLst>
                            <a:gd name="T0" fmla="+- 0 8996 8996"/>
                            <a:gd name="T1" fmla="*/ T0 w 2166"/>
                            <a:gd name="T2" fmla="+- 0 11162 8996"/>
                            <a:gd name="T3" fmla="*/ T2 w 2166"/>
                          </a:gdLst>
                          <a:ahLst/>
                          <a:cxnLst>
                            <a:cxn ang="0">
                              <a:pos x="T1" y="0"/>
                            </a:cxn>
                            <a:cxn ang="0">
                              <a:pos x="T3" y="0"/>
                            </a:cxn>
                          </a:cxnLst>
                          <a:rect l="0" t="0" r="r" b="b"/>
                          <a:pathLst>
                            <a:path w="2166">
                              <a:moveTo>
                                <a:pt x="0" y="0"/>
                              </a:moveTo>
                              <a:lnTo>
                                <a:pt x="2166" y="0"/>
                              </a:lnTo>
                            </a:path>
                          </a:pathLst>
                        </a:custGeom>
                        <a:noFill/>
                        <a:ln w="9525">
                          <a:solidFill>
                            <a:srgbClr val="2E3092"/>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ADEA6F5" id="Freeform 17" o:spid="_x0000_s1026" style="position:absolute;margin-left:449.8pt;margin-top:7.75pt;width:108.3pt;height:.1pt;z-index:-157265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166,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AUdgnQIAAJgFAAAOAAAAZHJzL2Uyb0RvYy54bWysVNtu2zAMfR+wfxD0uKH1pUnaGHWKoZdh&#10;QHcBmn2AIsuxMVnUJCVO9/WjaCfNsu1l2ItAidTh4RHF65tdp9lWOd+CKXl2nnKmjISqNeuSf10+&#10;nF1x5oMwldBgVMmflec3i9evrntbqBwa0JVyDEGML3pb8iYEWySJl43qhD8Hqww6a3CdCLh166Ry&#10;okf0Tid5ms6SHlxlHUjlPZ7eDU6+IPy6VjJ8rmuvAtMlR26BVkfrKq7J4loUayds08qRhvgHFp1o&#10;DSY9QN2JINjGtb9Bda104KEO5xK6BOq6lYpqwGqy9KSap0ZYRbWgON4eZPL/D1Z+2j7ZLy5S9/YR&#10;5DePiiS99cXBEzceY9iq/wgVvqHYBKBid7Xr4k0sg+1I0+eDpmoXmMTD7OJyOslQeom+LL8kyRNR&#10;7O/KjQ/vFRCO2D76MLxIhRbpWTEjOky6RIi60/g4b89Yyq7m8xkt4wsewrJ92JuELVPWszybzU6D&#10;8n0QYWVZNsv/CHaxj4tg+REYFrDeUxTNnrXcmZE2WkzEL5CSUBZ8FGiJ5PYKIQIGxRL/Eou5T2OH&#10;O2MKh7192tWOM+zq1VCuFSEyiymiyfqSkxbxoIOtWgK5wsnTYZIXrzbHUXT9mNXgxhsxAfbNYFDS&#10;yPXoaQ08tFrT22oTqcyn+ZS08aDbKjojG+/Wq1vt2Fbgf83vL9J5HotBsF/CrPPhTvhmiCPXULOD&#10;jakoS6NEdT/aQbR6sBFIo+jU4LGn45zwxQqqZ+xvB8N4wHGGRgPuB2c9joaS++8b4RRn+oPBvzfP&#10;JpM4S2gzmV7muHHHntWxRxiJUCUPHDsimrdhmD8b69p1g5ky0sHAO/xXdRs/APEbWI0b/P4kwziq&#10;4nw53lPUy0Bd/AQAAP//AwBQSwMEFAAGAAgAAAAhAGS6aUvdAAAACgEAAA8AAABkcnMvZG93bnJl&#10;di54bWxMj8tOwzAQRfdI/IM1SGwQdVLUtA1xKlSB1CUEPmAaT+IIPyLbTcPf46xgOXOP7pypDrPR&#10;bCIfBmcF5KsMGNnWycH2Ar4+3x53wEJEK1E7SwJ+KMChvr2psJTuaj9oamLPUokNJQpQMY4l56FV&#10;ZDCs3Eg2ZZ3zBmMafc+lx2sqN5qvs6zgBgebLigc6aio/W4uRkAxOE8PunnF7ZM6vnfUnU7NJMT9&#10;3fzyDCzSHP9gWPSTOtTJ6ewuVgamBez2+yKhKdhsgC1AnhdrYOdlswVeV/z/C/UvAAAA//8DAFBL&#10;AQItABQABgAIAAAAIQC2gziS/gAAAOEBAAATAAAAAAAAAAAAAAAAAAAAAABbQ29udGVudF9UeXBl&#10;c10ueG1sUEsBAi0AFAAGAAgAAAAhADj9If/WAAAAlAEAAAsAAAAAAAAAAAAAAAAALwEAAF9yZWxz&#10;Ly5yZWxzUEsBAi0AFAAGAAgAAAAhAJcBR2CdAgAAmAUAAA4AAAAAAAAAAAAAAAAALgIAAGRycy9l&#10;Mm9Eb2MueG1sUEsBAi0AFAAGAAgAAAAhAGS6aUvdAAAACgEAAA8AAAAAAAAAAAAAAAAA9wQAAGRy&#10;cy9kb3ducmV2LnhtbFBLBQYAAAAABAAEAPMAAAABBgAAAAA=&#10;" path="m,l2166,e" filled="f" strokecolor="#2e3092">
                <v:path arrowok="t" o:connecttype="custom" o:connectlocs="0,0;1375410,0" o:connectangles="0,0"/>
                <w10:wrap type="topAndBottom" anchorx="page"/>
              </v:shape>
            </w:pict>
          </mc:Fallback>
        </mc:AlternateContent>
      </w:r>
    </w:p>
    <w:p w14:paraId="1DEE8C6C" w14:textId="77777777" w:rsidR="002D28CC" w:rsidRDefault="00000000">
      <w:pPr>
        <w:ind w:left="153"/>
        <w:rPr>
          <w:b/>
          <w:i/>
          <w:sz w:val="16"/>
        </w:rPr>
      </w:pPr>
      <w:r>
        <w:rPr>
          <w:b/>
          <w:i/>
          <w:color w:val="231F20"/>
          <w:sz w:val="16"/>
        </w:rPr>
        <w:t>Address for</w:t>
      </w:r>
      <w:r>
        <w:rPr>
          <w:b/>
          <w:i/>
          <w:color w:val="231F20"/>
          <w:spacing w:val="-12"/>
          <w:sz w:val="16"/>
        </w:rPr>
        <w:t xml:space="preserve"> </w:t>
      </w:r>
      <w:r>
        <w:rPr>
          <w:b/>
          <w:i/>
          <w:color w:val="231F20"/>
          <w:sz w:val="16"/>
        </w:rPr>
        <w:t>correspondence:</w:t>
      </w:r>
    </w:p>
    <w:p w14:paraId="638DBE8F" w14:textId="77777777" w:rsidR="002D28CC" w:rsidRDefault="00000000">
      <w:pPr>
        <w:spacing w:before="26" w:line="273" w:lineRule="auto"/>
        <w:ind w:left="153" w:right="141"/>
        <w:rPr>
          <w:i/>
          <w:sz w:val="16"/>
        </w:rPr>
      </w:pPr>
      <w:r>
        <w:rPr>
          <w:i/>
          <w:color w:val="231F20"/>
          <w:spacing w:val="-6"/>
          <w:sz w:val="16"/>
        </w:rPr>
        <w:t xml:space="preserve">Dr. </w:t>
      </w:r>
      <w:r>
        <w:rPr>
          <w:i/>
          <w:color w:val="231F20"/>
          <w:sz w:val="16"/>
        </w:rPr>
        <w:t>Rilwan Chiroma</w:t>
      </w:r>
      <w:r>
        <w:rPr>
          <w:i/>
          <w:color w:val="231F20"/>
          <w:spacing w:val="-18"/>
          <w:sz w:val="16"/>
        </w:rPr>
        <w:t xml:space="preserve"> </w:t>
      </w:r>
      <w:r>
        <w:rPr>
          <w:i/>
          <w:color w:val="231F20"/>
          <w:sz w:val="16"/>
        </w:rPr>
        <w:t xml:space="preserve">Muhammad, Department of Ophthalmology, College of Health Sciences, University of Abuja, </w:t>
      </w:r>
      <w:r>
        <w:rPr>
          <w:i/>
          <w:color w:val="231F20"/>
          <w:spacing w:val="-6"/>
          <w:sz w:val="16"/>
        </w:rPr>
        <w:t xml:space="preserve">P.M.B. </w:t>
      </w:r>
      <w:r>
        <w:rPr>
          <w:i/>
          <w:color w:val="231F20"/>
          <w:sz w:val="16"/>
        </w:rPr>
        <w:t>117, Gwagwalada, Abuja,</w:t>
      </w:r>
      <w:r>
        <w:rPr>
          <w:i/>
          <w:color w:val="231F20"/>
          <w:spacing w:val="-13"/>
          <w:sz w:val="16"/>
        </w:rPr>
        <w:t xml:space="preserve"> </w:t>
      </w:r>
      <w:r>
        <w:rPr>
          <w:i/>
          <w:color w:val="231F20"/>
          <w:sz w:val="16"/>
        </w:rPr>
        <w:t>Nigeria.</w:t>
      </w:r>
    </w:p>
    <w:p w14:paraId="4FD45E0C" w14:textId="77777777" w:rsidR="002D28CC" w:rsidRDefault="00000000">
      <w:pPr>
        <w:spacing w:before="1"/>
        <w:ind w:left="153"/>
        <w:rPr>
          <w:i/>
          <w:sz w:val="16"/>
        </w:rPr>
      </w:pPr>
      <w:r>
        <w:rPr>
          <w:i/>
          <w:color w:val="231F20"/>
          <w:sz w:val="16"/>
        </w:rPr>
        <w:t xml:space="preserve">E-mail: </w:t>
      </w:r>
      <w:hyperlink r:id="rId10">
        <w:r>
          <w:rPr>
            <w:i/>
            <w:color w:val="231F20"/>
            <w:sz w:val="16"/>
          </w:rPr>
          <w:t>rmchiroma@yahoo.com</w:t>
        </w:r>
      </w:hyperlink>
    </w:p>
    <w:p w14:paraId="2128D3FE" w14:textId="77777777" w:rsidR="002D28CC" w:rsidRDefault="002D28CC">
      <w:pPr>
        <w:pStyle w:val="BodyText"/>
        <w:spacing w:before="6"/>
        <w:rPr>
          <w:i/>
          <w:sz w:val="18"/>
        </w:rPr>
      </w:pPr>
    </w:p>
    <w:tbl>
      <w:tblPr>
        <w:tblW w:w="0" w:type="auto"/>
        <w:tblInd w:w="161"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2160"/>
      </w:tblGrid>
      <w:tr w:rsidR="002D28CC" w14:paraId="23468C8C" w14:textId="77777777">
        <w:trPr>
          <w:trHeight w:val="275"/>
        </w:trPr>
        <w:tc>
          <w:tcPr>
            <w:tcW w:w="2160" w:type="dxa"/>
            <w:shd w:val="clear" w:color="auto" w:fill="2E3092"/>
          </w:tcPr>
          <w:p w14:paraId="365984C0" w14:textId="77777777" w:rsidR="002D28CC" w:rsidRDefault="00000000">
            <w:pPr>
              <w:pStyle w:val="TableParagraph"/>
              <w:spacing w:before="64" w:line="240" w:lineRule="auto"/>
              <w:ind w:right="237"/>
              <w:jc w:val="right"/>
              <w:rPr>
                <w:rFonts w:ascii="Arial"/>
                <w:b/>
                <w:sz w:val="14"/>
              </w:rPr>
            </w:pPr>
            <w:r>
              <w:rPr>
                <w:rFonts w:ascii="Arial"/>
                <w:b/>
                <w:color w:val="FFFFFF"/>
                <w:sz w:val="14"/>
              </w:rPr>
              <w:t>Access this article online</w:t>
            </w:r>
          </w:p>
        </w:tc>
      </w:tr>
      <w:tr w:rsidR="002D28CC" w14:paraId="2D4BA27E" w14:textId="77777777">
        <w:trPr>
          <w:trHeight w:val="360"/>
        </w:trPr>
        <w:tc>
          <w:tcPr>
            <w:tcW w:w="2160" w:type="dxa"/>
          </w:tcPr>
          <w:p w14:paraId="648AA5AF" w14:textId="77777777" w:rsidR="002D28CC" w:rsidRDefault="00000000">
            <w:pPr>
              <w:pStyle w:val="TableParagraph"/>
              <w:spacing w:before="24" w:line="240" w:lineRule="auto"/>
              <w:ind w:left="61"/>
              <w:rPr>
                <w:rFonts w:ascii="Arial"/>
                <w:b/>
                <w:sz w:val="14"/>
              </w:rPr>
            </w:pPr>
            <w:r>
              <w:rPr>
                <w:rFonts w:ascii="Arial"/>
                <w:b/>
                <w:color w:val="231F20"/>
                <w:sz w:val="14"/>
              </w:rPr>
              <w:t>Website:</w:t>
            </w:r>
          </w:p>
          <w:p w14:paraId="360307B6" w14:textId="77777777" w:rsidR="002D28CC" w:rsidRDefault="00000000">
            <w:pPr>
              <w:pStyle w:val="TableParagraph"/>
              <w:spacing w:before="9" w:line="146" w:lineRule="exact"/>
              <w:ind w:left="61"/>
              <w:rPr>
                <w:rFonts w:ascii="Arial"/>
                <w:sz w:val="14"/>
              </w:rPr>
            </w:pPr>
            <w:hyperlink r:id="rId11">
              <w:r>
                <w:rPr>
                  <w:rFonts w:ascii="Arial"/>
                  <w:color w:val="231F20"/>
                  <w:sz w:val="14"/>
                </w:rPr>
                <w:t>www.jwacs-jcoac.com</w:t>
              </w:r>
            </w:hyperlink>
          </w:p>
        </w:tc>
      </w:tr>
      <w:tr w:rsidR="002D28CC" w14:paraId="6C2AEA97" w14:textId="77777777">
        <w:trPr>
          <w:trHeight w:val="270"/>
        </w:trPr>
        <w:tc>
          <w:tcPr>
            <w:tcW w:w="2160" w:type="dxa"/>
          </w:tcPr>
          <w:p w14:paraId="49A5794A" w14:textId="77777777" w:rsidR="002D28CC" w:rsidRDefault="00000000">
            <w:pPr>
              <w:pStyle w:val="TableParagraph"/>
              <w:spacing w:before="84" w:line="240" w:lineRule="auto"/>
              <w:ind w:right="206"/>
              <w:jc w:val="right"/>
              <w:rPr>
                <w:rFonts w:ascii="Arial"/>
                <w:sz w:val="14"/>
              </w:rPr>
            </w:pPr>
            <w:r>
              <w:rPr>
                <w:rFonts w:ascii="Arial"/>
                <w:b/>
                <w:color w:val="231F20"/>
                <w:w w:val="95"/>
                <w:sz w:val="14"/>
              </w:rPr>
              <w:t xml:space="preserve">DOI: </w:t>
            </w:r>
            <w:r>
              <w:rPr>
                <w:rFonts w:ascii="Arial"/>
                <w:color w:val="231F20"/>
                <w:w w:val="95"/>
                <w:sz w:val="14"/>
              </w:rPr>
              <w:t>10.4103/jwas.jwas_59_22</w:t>
            </w:r>
          </w:p>
        </w:tc>
      </w:tr>
      <w:tr w:rsidR="002D28CC" w14:paraId="3A8462C2" w14:textId="77777777">
        <w:trPr>
          <w:trHeight w:val="1464"/>
        </w:trPr>
        <w:tc>
          <w:tcPr>
            <w:tcW w:w="2160" w:type="dxa"/>
          </w:tcPr>
          <w:p w14:paraId="45769379" w14:textId="77777777" w:rsidR="002D28CC" w:rsidRDefault="00000000">
            <w:pPr>
              <w:pStyle w:val="TableParagraph"/>
              <w:spacing w:before="28" w:line="240" w:lineRule="auto"/>
              <w:ind w:right="304"/>
              <w:jc w:val="right"/>
              <w:rPr>
                <w:rFonts w:ascii="Arial"/>
                <w:b/>
                <w:sz w:val="14"/>
              </w:rPr>
            </w:pPr>
            <w:r>
              <w:rPr>
                <w:rFonts w:ascii="Arial"/>
                <w:b/>
                <w:color w:val="231F20"/>
                <w:sz w:val="14"/>
              </w:rPr>
              <w:t>Quick Response Code:</w:t>
            </w:r>
          </w:p>
          <w:p w14:paraId="71046318" w14:textId="77777777" w:rsidR="002D28CC" w:rsidRDefault="002D28CC">
            <w:pPr>
              <w:pStyle w:val="TableParagraph"/>
              <w:spacing w:before="9" w:line="240" w:lineRule="auto"/>
              <w:rPr>
                <w:i/>
                <w:sz w:val="7"/>
              </w:rPr>
            </w:pPr>
          </w:p>
          <w:p w14:paraId="505A7D43" w14:textId="77777777" w:rsidR="002D28CC" w:rsidRDefault="00000000">
            <w:pPr>
              <w:pStyle w:val="TableParagraph"/>
              <w:spacing w:before="0" w:line="240" w:lineRule="auto"/>
              <w:ind w:left="542"/>
              <w:rPr>
                <w:sz w:val="20"/>
              </w:rPr>
            </w:pPr>
            <w:r>
              <w:rPr>
                <w:noProof/>
                <w:sz w:val="20"/>
              </w:rPr>
              <w:drawing>
                <wp:inline distT="0" distB="0" distL="0" distR="0" wp14:anchorId="732C6982" wp14:editId="09D88A54">
                  <wp:extent cx="682756" cy="682751"/>
                  <wp:effectExtent l="0" t="0" r="0" b="0"/>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12" cstate="print"/>
                          <a:stretch>
                            <a:fillRect/>
                          </a:stretch>
                        </pic:blipFill>
                        <pic:spPr>
                          <a:xfrm>
                            <a:off x="0" y="0"/>
                            <a:ext cx="682756" cy="682751"/>
                          </a:xfrm>
                          <a:prstGeom prst="rect">
                            <a:avLst/>
                          </a:prstGeom>
                        </pic:spPr>
                      </pic:pic>
                    </a:graphicData>
                  </a:graphic>
                </wp:inline>
              </w:drawing>
            </w:r>
          </w:p>
        </w:tc>
      </w:tr>
    </w:tbl>
    <w:p w14:paraId="03CD8A24" w14:textId="77777777" w:rsidR="002D28CC" w:rsidRDefault="002D28CC">
      <w:pPr>
        <w:rPr>
          <w:sz w:val="20"/>
        </w:rPr>
        <w:sectPr w:rsidR="002D28CC">
          <w:type w:val="continuous"/>
          <w:pgSz w:w="12240" w:h="15840"/>
          <w:pgMar w:top="900" w:right="960" w:bottom="280" w:left="920" w:header="720" w:footer="720" w:gutter="0"/>
          <w:cols w:num="3" w:space="720" w:equalWidth="0">
            <w:col w:w="3788" w:space="158"/>
            <w:col w:w="3786" w:space="191"/>
            <w:col w:w="2437"/>
          </w:cols>
        </w:sectPr>
      </w:pPr>
    </w:p>
    <w:p w14:paraId="7F393C80" w14:textId="77777777" w:rsidR="002D28CC" w:rsidRDefault="002D28CC">
      <w:pPr>
        <w:pStyle w:val="BodyText"/>
        <w:spacing w:before="7"/>
        <w:rPr>
          <w:i/>
          <w:sz w:val="12"/>
        </w:rPr>
      </w:pPr>
    </w:p>
    <w:p w14:paraId="51D2E7E5" w14:textId="77777777" w:rsidR="002D28CC" w:rsidRDefault="00000000">
      <w:pPr>
        <w:tabs>
          <w:tab w:val="left" w:pos="3283"/>
        </w:tabs>
        <w:spacing w:before="94"/>
        <w:ind w:left="155"/>
        <w:rPr>
          <w:rFonts w:ascii="BPG Sans Modern GPL&amp;GNU" w:hAnsi="BPG Sans Modern GPL&amp;GNU"/>
          <w:sz w:val="16"/>
        </w:rPr>
      </w:pPr>
      <w:r>
        <w:rPr>
          <w:rFonts w:ascii="BPG Sans Modern GPL&amp;GNU" w:hAnsi="BPG Sans Modern GPL&amp;GNU"/>
          <w:color w:val="231F20"/>
          <w:sz w:val="16"/>
        </w:rPr>
        <w:t>48</w:t>
      </w:r>
      <w:r>
        <w:rPr>
          <w:rFonts w:ascii="BPG Sans Modern GPL&amp;GNU" w:hAnsi="BPG Sans Modern GPL&amp;GNU"/>
          <w:color w:val="231F20"/>
          <w:sz w:val="16"/>
        </w:rPr>
        <w:tab/>
      </w:r>
      <w:r>
        <w:rPr>
          <w:rFonts w:ascii="BPG Sans Modern GPL&amp;GNU" w:hAnsi="BPG Sans Modern GPL&amp;GNU"/>
          <w:color w:val="231F20"/>
          <w:w w:val="95"/>
          <w:sz w:val="16"/>
        </w:rPr>
        <w:t>©</w:t>
      </w:r>
      <w:r>
        <w:rPr>
          <w:rFonts w:ascii="BPG Sans Modern GPL&amp;GNU" w:hAnsi="BPG Sans Modern GPL&amp;GNU"/>
          <w:color w:val="231F20"/>
          <w:spacing w:val="-26"/>
          <w:w w:val="95"/>
          <w:sz w:val="16"/>
        </w:rPr>
        <w:t xml:space="preserve"> </w:t>
      </w:r>
      <w:r>
        <w:rPr>
          <w:rFonts w:ascii="BPG Sans Modern GPL&amp;GNU" w:hAnsi="BPG Sans Modern GPL&amp;GNU"/>
          <w:color w:val="231F20"/>
          <w:w w:val="95"/>
          <w:sz w:val="16"/>
        </w:rPr>
        <w:t>2022</w:t>
      </w:r>
      <w:r>
        <w:rPr>
          <w:rFonts w:ascii="BPG Sans Modern GPL&amp;GNU" w:hAnsi="BPG Sans Modern GPL&amp;GNU"/>
          <w:color w:val="231F20"/>
          <w:spacing w:val="-26"/>
          <w:w w:val="95"/>
          <w:sz w:val="16"/>
        </w:rPr>
        <w:t xml:space="preserve"> </w:t>
      </w:r>
      <w:r>
        <w:rPr>
          <w:rFonts w:ascii="BPG Sans Modern GPL&amp;GNU" w:hAnsi="BPG Sans Modern GPL&amp;GNU"/>
          <w:color w:val="231F20"/>
          <w:w w:val="95"/>
          <w:sz w:val="16"/>
        </w:rPr>
        <w:t>Journal</w:t>
      </w:r>
      <w:r>
        <w:rPr>
          <w:rFonts w:ascii="BPG Sans Modern GPL&amp;GNU" w:hAnsi="BPG Sans Modern GPL&amp;GNU"/>
          <w:color w:val="231F20"/>
          <w:spacing w:val="-26"/>
          <w:w w:val="95"/>
          <w:sz w:val="16"/>
        </w:rPr>
        <w:t xml:space="preserve"> </w:t>
      </w:r>
      <w:r>
        <w:rPr>
          <w:rFonts w:ascii="BPG Sans Modern GPL&amp;GNU" w:hAnsi="BPG Sans Modern GPL&amp;GNU"/>
          <w:color w:val="231F20"/>
          <w:w w:val="95"/>
          <w:sz w:val="16"/>
        </w:rPr>
        <w:t>of</w:t>
      </w:r>
      <w:r>
        <w:rPr>
          <w:rFonts w:ascii="BPG Sans Modern GPL&amp;GNU" w:hAnsi="BPG Sans Modern GPL&amp;GNU"/>
          <w:color w:val="231F20"/>
          <w:spacing w:val="-26"/>
          <w:w w:val="95"/>
          <w:sz w:val="16"/>
        </w:rPr>
        <w:t xml:space="preserve"> </w:t>
      </w:r>
      <w:r>
        <w:rPr>
          <w:rFonts w:ascii="BPG Sans Modern GPL&amp;GNU" w:hAnsi="BPG Sans Modern GPL&amp;GNU"/>
          <w:color w:val="231F20"/>
          <w:w w:val="95"/>
          <w:sz w:val="16"/>
        </w:rPr>
        <w:t>the</w:t>
      </w:r>
      <w:r>
        <w:rPr>
          <w:rFonts w:ascii="BPG Sans Modern GPL&amp;GNU" w:hAnsi="BPG Sans Modern GPL&amp;GNU"/>
          <w:color w:val="231F20"/>
          <w:spacing w:val="-26"/>
          <w:w w:val="95"/>
          <w:sz w:val="16"/>
        </w:rPr>
        <w:t xml:space="preserve"> </w:t>
      </w:r>
      <w:r>
        <w:rPr>
          <w:rFonts w:ascii="BPG Sans Modern GPL&amp;GNU" w:hAnsi="BPG Sans Modern GPL&amp;GNU"/>
          <w:color w:val="231F20"/>
          <w:w w:val="95"/>
          <w:sz w:val="16"/>
        </w:rPr>
        <w:t>West</w:t>
      </w:r>
      <w:r>
        <w:rPr>
          <w:rFonts w:ascii="BPG Sans Modern GPL&amp;GNU" w:hAnsi="BPG Sans Modern GPL&amp;GNU"/>
          <w:color w:val="231F20"/>
          <w:spacing w:val="-31"/>
          <w:w w:val="95"/>
          <w:sz w:val="16"/>
        </w:rPr>
        <w:t xml:space="preserve"> </w:t>
      </w:r>
      <w:r>
        <w:rPr>
          <w:rFonts w:ascii="BPG Sans Modern GPL&amp;GNU" w:hAnsi="BPG Sans Modern GPL&amp;GNU"/>
          <w:color w:val="231F20"/>
          <w:w w:val="95"/>
          <w:sz w:val="16"/>
        </w:rPr>
        <w:t>African</w:t>
      </w:r>
      <w:r>
        <w:rPr>
          <w:rFonts w:ascii="BPG Sans Modern GPL&amp;GNU" w:hAnsi="BPG Sans Modern GPL&amp;GNU"/>
          <w:color w:val="231F20"/>
          <w:spacing w:val="-26"/>
          <w:w w:val="95"/>
          <w:sz w:val="16"/>
        </w:rPr>
        <w:t xml:space="preserve"> </w:t>
      </w:r>
      <w:r>
        <w:rPr>
          <w:rFonts w:ascii="BPG Sans Modern GPL&amp;GNU" w:hAnsi="BPG Sans Modern GPL&amp;GNU"/>
          <w:color w:val="231F20"/>
          <w:w w:val="95"/>
          <w:sz w:val="16"/>
        </w:rPr>
        <w:t>College</w:t>
      </w:r>
      <w:r>
        <w:rPr>
          <w:rFonts w:ascii="BPG Sans Modern GPL&amp;GNU" w:hAnsi="BPG Sans Modern GPL&amp;GNU"/>
          <w:color w:val="231F20"/>
          <w:spacing w:val="-26"/>
          <w:w w:val="95"/>
          <w:sz w:val="16"/>
        </w:rPr>
        <w:t xml:space="preserve"> </w:t>
      </w:r>
      <w:r>
        <w:rPr>
          <w:rFonts w:ascii="BPG Sans Modern GPL&amp;GNU" w:hAnsi="BPG Sans Modern GPL&amp;GNU"/>
          <w:color w:val="231F20"/>
          <w:w w:val="95"/>
          <w:sz w:val="16"/>
        </w:rPr>
        <w:t>of</w:t>
      </w:r>
      <w:r>
        <w:rPr>
          <w:rFonts w:ascii="BPG Sans Modern GPL&amp;GNU" w:hAnsi="BPG Sans Modern GPL&amp;GNU"/>
          <w:color w:val="231F20"/>
          <w:spacing w:val="-26"/>
          <w:w w:val="95"/>
          <w:sz w:val="16"/>
        </w:rPr>
        <w:t xml:space="preserve"> </w:t>
      </w:r>
      <w:r>
        <w:rPr>
          <w:rFonts w:ascii="BPG Sans Modern GPL&amp;GNU" w:hAnsi="BPG Sans Modern GPL&amp;GNU"/>
          <w:color w:val="231F20"/>
          <w:w w:val="95"/>
          <w:sz w:val="16"/>
        </w:rPr>
        <w:t>Surgeons</w:t>
      </w:r>
      <w:r>
        <w:rPr>
          <w:rFonts w:ascii="BPG Sans Modern GPL&amp;GNU" w:hAnsi="BPG Sans Modern GPL&amp;GNU"/>
          <w:color w:val="231F20"/>
          <w:spacing w:val="-26"/>
          <w:w w:val="95"/>
          <w:sz w:val="16"/>
        </w:rPr>
        <w:t xml:space="preserve"> </w:t>
      </w:r>
      <w:r>
        <w:rPr>
          <w:rFonts w:ascii="BPG Sans Modern GPL&amp;GNU" w:hAnsi="BPG Sans Modern GPL&amp;GNU"/>
          <w:color w:val="231F20"/>
          <w:w w:val="95"/>
          <w:sz w:val="16"/>
        </w:rPr>
        <w:t>|</w:t>
      </w:r>
      <w:r>
        <w:rPr>
          <w:rFonts w:ascii="BPG Sans Modern GPL&amp;GNU" w:hAnsi="BPG Sans Modern GPL&amp;GNU"/>
          <w:color w:val="231F20"/>
          <w:spacing w:val="-26"/>
          <w:w w:val="95"/>
          <w:sz w:val="16"/>
        </w:rPr>
        <w:t xml:space="preserve"> </w:t>
      </w:r>
      <w:r>
        <w:rPr>
          <w:rFonts w:ascii="BPG Sans Modern GPL&amp;GNU" w:hAnsi="BPG Sans Modern GPL&amp;GNU"/>
          <w:color w:val="231F20"/>
          <w:w w:val="95"/>
          <w:sz w:val="16"/>
        </w:rPr>
        <w:t>Published</w:t>
      </w:r>
      <w:r>
        <w:rPr>
          <w:rFonts w:ascii="BPG Sans Modern GPL&amp;GNU" w:hAnsi="BPG Sans Modern GPL&amp;GNU"/>
          <w:color w:val="231F20"/>
          <w:spacing w:val="-26"/>
          <w:w w:val="95"/>
          <w:sz w:val="16"/>
        </w:rPr>
        <w:t xml:space="preserve"> </w:t>
      </w:r>
      <w:r>
        <w:rPr>
          <w:rFonts w:ascii="BPG Sans Modern GPL&amp;GNU" w:hAnsi="BPG Sans Modern GPL&amp;GNU"/>
          <w:color w:val="231F20"/>
          <w:w w:val="95"/>
          <w:sz w:val="16"/>
        </w:rPr>
        <w:t>by</w:t>
      </w:r>
      <w:r>
        <w:rPr>
          <w:rFonts w:ascii="BPG Sans Modern GPL&amp;GNU" w:hAnsi="BPG Sans Modern GPL&amp;GNU"/>
          <w:color w:val="231F20"/>
          <w:spacing w:val="-25"/>
          <w:w w:val="95"/>
          <w:sz w:val="16"/>
        </w:rPr>
        <w:t xml:space="preserve"> </w:t>
      </w:r>
      <w:r>
        <w:rPr>
          <w:rFonts w:ascii="BPG Sans Modern GPL&amp;GNU" w:hAnsi="BPG Sans Modern GPL&amp;GNU"/>
          <w:color w:val="231F20"/>
          <w:w w:val="95"/>
          <w:sz w:val="16"/>
        </w:rPr>
        <w:t>Wolters</w:t>
      </w:r>
      <w:r>
        <w:rPr>
          <w:rFonts w:ascii="BPG Sans Modern GPL&amp;GNU" w:hAnsi="BPG Sans Modern GPL&amp;GNU"/>
          <w:color w:val="231F20"/>
          <w:spacing w:val="-26"/>
          <w:w w:val="95"/>
          <w:sz w:val="16"/>
        </w:rPr>
        <w:t xml:space="preserve"> </w:t>
      </w:r>
      <w:r>
        <w:rPr>
          <w:rFonts w:ascii="BPG Sans Modern GPL&amp;GNU" w:hAnsi="BPG Sans Modern GPL&amp;GNU"/>
          <w:color w:val="231F20"/>
          <w:w w:val="95"/>
          <w:sz w:val="16"/>
        </w:rPr>
        <w:t>Kluwer</w:t>
      </w:r>
      <w:r>
        <w:rPr>
          <w:rFonts w:ascii="BPG Sans Modern GPL&amp;GNU" w:hAnsi="BPG Sans Modern GPL&amp;GNU"/>
          <w:color w:val="231F20"/>
          <w:spacing w:val="-26"/>
          <w:w w:val="95"/>
          <w:sz w:val="16"/>
        </w:rPr>
        <w:t xml:space="preserve"> </w:t>
      </w:r>
      <w:r>
        <w:rPr>
          <w:rFonts w:ascii="BPG Sans Modern GPL&amp;GNU" w:hAnsi="BPG Sans Modern GPL&amp;GNU"/>
          <w:color w:val="231F20"/>
          <w:w w:val="95"/>
          <w:sz w:val="16"/>
        </w:rPr>
        <w:t>‑</w:t>
      </w:r>
      <w:r>
        <w:rPr>
          <w:rFonts w:ascii="BPG Sans Modern GPL&amp;GNU" w:hAnsi="BPG Sans Modern GPL&amp;GNU"/>
          <w:color w:val="231F20"/>
          <w:spacing w:val="-26"/>
          <w:w w:val="95"/>
          <w:sz w:val="16"/>
        </w:rPr>
        <w:t xml:space="preserve"> </w:t>
      </w:r>
      <w:r>
        <w:rPr>
          <w:rFonts w:ascii="BPG Sans Modern GPL&amp;GNU" w:hAnsi="BPG Sans Modern GPL&amp;GNU"/>
          <w:color w:val="231F20"/>
          <w:w w:val="95"/>
          <w:sz w:val="16"/>
        </w:rPr>
        <w:t>Medknow</w:t>
      </w:r>
    </w:p>
    <w:p w14:paraId="23171D86" w14:textId="77777777" w:rsidR="002D28CC" w:rsidRDefault="002D28CC">
      <w:pPr>
        <w:rPr>
          <w:rFonts w:ascii="BPG Sans Modern GPL&amp;GNU" w:hAnsi="BPG Sans Modern GPL&amp;GNU"/>
          <w:sz w:val="16"/>
        </w:rPr>
        <w:sectPr w:rsidR="002D28CC">
          <w:type w:val="continuous"/>
          <w:pgSz w:w="12240" w:h="15840"/>
          <w:pgMar w:top="900" w:right="960" w:bottom="280" w:left="920" w:header="720" w:footer="720" w:gutter="0"/>
          <w:cols w:space="720"/>
        </w:sectPr>
      </w:pPr>
    </w:p>
    <w:p w14:paraId="48D475A5" w14:textId="77777777" w:rsidR="002D28CC" w:rsidRDefault="002D28CC">
      <w:pPr>
        <w:pStyle w:val="BodyText"/>
        <w:spacing w:before="7"/>
        <w:rPr>
          <w:rFonts w:ascii="BPG Sans Modern GPL&amp;GNU"/>
          <w:sz w:val="13"/>
        </w:rPr>
      </w:pPr>
    </w:p>
    <w:p w14:paraId="19B21E39" w14:textId="77777777" w:rsidR="002D28CC" w:rsidRDefault="002D28CC">
      <w:pPr>
        <w:rPr>
          <w:rFonts w:ascii="BPG Sans Modern GPL&amp;GNU"/>
          <w:sz w:val="13"/>
        </w:rPr>
        <w:sectPr w:rsidR="002D28CC">
          <w:headerReference w:type="default" r:id="rId13"/>
          <w:pgSz w:w="12240" w:h="15840"/>
          <w:pgMar w:top="900" w:right="960" w:bottom="280" w:left="920" w:header="215" w:footer="0" w:gutter="0"/>
          <w:cols w:space="720"/>
        </w:sectPr>
      </w:pPr>
    </w:p>
    <w:p w14:paraId="613E3E08" w14:textId="77777777" w:rsidR="002D28CC" w:rsidRDefault="00000000">
      <w:pPr>
        <w:pStyle w:val="Heading1"/>
        <w:ind w:left="158"/>
        <w:jc w:val="both"/>
      </w:pPr>
      <w:r>
        <w:rPr>
          <w:color w:val="2E3092"/>
        </w:rPr>
        <w:t>Materials and Methods</w:t>
      </w:r>
    </w:p>
    <w:p w14:paraId="2BDEA421" w14:textId="77777777" w:rsidR="002D28CC" w:rsidRDefault="00000000">
      <w:pPr>
        <w:pStyle w:val="BodyText"/>
        <w:spacing w:before="117" w:line="252" w:lineRule="auto"/>
        <w:ind w:left="158" w:right="43"/>
        <w:jc w:val="both"/>
      </w:pPr>
      <w:r>
        <w:rPr>
          <w:color w:val="231F20"/>
          <w:spacing w:val="3"/>
        </w:rPr>
        <w:t xml:space="preserve">This hospital-based cross-sectional study </w:t>
      </w:r>
      <w:r>
        <w:rPr>
          <w:color w:val="231F20"/>
        </w:rPr>
        <w:t xml:space="preserve">was </w:t>
      </w:r>
      <w:r>
        <w:rPr>
          <w:color w:val="231F20"/>
          <w:spacing w:val="4"/>
        </w:rPr>
        <w:t xml:space="preserve">conducted </w:t>
      </w:r>
      <w:r>
        <w:rPr>
          <w:color w:val="231F20"/>
        </w:rPr>
        <w:t xml:space="preserve">between July and December 2020 in the Rheumatology and Eye Clinics of Ahmadu Bello University </w:t>
      </w:r>
      <w:r>
        <w:rPr>
          <w:color w:val="231F20"/>
          <w:spacing w:val="-3"/>
        </w:rPr>
        <w:t xml:space="preserve">Teaching </w:t>
      </w:r>
      <w:r>
        <w:rPr>
          <w:color w:val="231F20"/>
        </w:rPr>
        <w:t>Hospital (ABUTH),</w:t>
      </w:r>
      <w:r>
        <w:rPr>
          <w:color w:val="231F20"/>
          <w:spacing w:val="-8"/>
        </w:rPr>
        <w:t xml:space="preserve"> </w:t>
      </w:r>
      <w:r>
        <w:rPr>
          <w:color w:val="231F20"/>
        </w:rPr>
        <w:t>Zaria.</w:t>
      </w:r>
      <w:r>
        <w:rPr>
          <w:color w:val="231F20"/>
          <w:spacing w:val="-8"/>
        </w:rPr>
        <w:t xml:space="preserve"> </w:t>
      </w:r>
      <w:r>
        <w:rPr>
          <w:color w:val="231F20"/>
        </w:rPr>
        <w:t>Ethical</w:t>
      </w:r>
      <w:r>
        <w:rPr>
          <w:color w:val="231F20"/>
          <w:spacing w:val="-7"/>
        </w:rPr>
        <w:t xml:space="preserve"> </w:t>
      </w:r>
      <w:r>
        <w:rPr>
          <w:color w:val="231F20"/>
        </w:rPr>
        <w:t>approval</w:t>
      </w:r>
      <w:r>
        <w:rPr>
          <w:color w:val="231F20"/>
          <w:spacing w:val="-8"/>
        </w:rPr>
        <w:t xml:space="preserve"> </w:t>
      </w:r>
      <w:r>
        <w:rPr>
          <w:color w:val="231F20"/>
        </w:rPr>
        <w:t>for</w:t>
      </w:r>
      <w:r>
        <w:rPr>
          <w:color w:val="231F20"/>
          <w:spacing w:val="-8"/>
        </w:rPr>
        <w:t xml:space="preserve"> </w:t>
      </w:r>
      <w:r>
        <w:rPr>
          <w:color w:val="231F20"/>
        </w:rPr>
        <w:t>the</w:t>
      </w:r>
      <w:r>
        <w:rPr>
          <w:color w:val="231F20"/>
          <w:spacing w:val="-7"/>
        </w:rPr>
        <w:t xml:space="preserve"> </w:t>
      </w:r>
      <w:r>
        <w:rPr>
          <w:color w:val="231F20"/>
        </w:rPr>
        <w:t>study</w:t>
      </w:r>
      <w:r>
        <w:rPr>
          <w:color w:val="231F20"/>
          <w:spacing w:val="-8"/>
        </w:rPr>
        <w:t xml:space="preserve"> </w:t>
      </w:r>
      <w:r>
        <w:rPr>
          <w:color w:val="231F20"/>
        </w:rPr>
        <w:t>was</w:t>
      </w:r>
      <w:r>
        <w:rPr>
          <w:color w:val="231F20"/>
          <w:spacing w:val="-7"/>
        </w:rPr>
        <w:t xml:space="preserve"> </w:t>
      </w:r>
      <w:r>
        <w:rPr>
          <w:color w:val="231F20"/>
        </w:rPr>
        <w:t>obtained from the Health Research Ethical Committee (HREC) of the Institution</w:t>
      </w:r>
      <w:r>
        <w:rPr>
          <w:color w:val="231F20"/>
          <w:spacing w:val="-27"/>
        </w:rPr>
        <w:t xml:space="preserve"> </w:t>
      </w:r>
      <w:r>
        <w:rPr>
          <w:color w:val="231F20"/>
        </w:rPr>
        <w:t>(ABUTHZ/HREC/W21/2019).</w:t>
      </w:r>
      <w:r>
        <w:rPr>
          <w:color w:val="231F20"/>
          <w:spacing w:val="-33"/>
        </w:rPr>
        <w:t xml:space="preserve"> </w:t>
      </w:r>
      <w:r>
        <w:rPr>
          <w:color w:val="231F20"/>
        </w:rPr>
        <w:t>The</w:t>
      </w:r>
      <w:r>
        <w:rPr>
          <w:color w:val="231F20"/>
          <w:spacing w:val="-26"/>
        </w:rPr>
        <w:t xml:space="preserve"> </w:t>
      </w:r>
      <w:r>
        <w:rPr>
          <w:color w:val="231F20"/>
        </w:rPr>
        <w:t>study</w:t>
      </w:r>
      <w:r>
        <w:rPr>
          <w:color w:val="231F20"/>
          <w:spacing w:val="-26"/>
        </w:rPr>
        <w:t xml:space="preserve"> </w:t>
      </w:r>
      <w:r>
        <w:rPr>
          <w:color w:val="231F20"/>
        </w:rPr>
        <w:t>observed the</w:t>
      </w:r>
      <w:r>
        <w:rPr>
          <w:color w:val="231F20"/>
          <w:spacing w:val="-27"/>
        </w:rPr>
        <w:t xml:space="preserve"> </w:t>
      </w:r>
      <w:r>
        <w:rPr>
          <w:color w:val="231F20"/>
        </w:rPr>
        <w:t>guidelines</w:t>
      </w:r>
      <w:r>
        <w:rPr>
          <w:color w:val="231F20"/>
          <w:spacing w:val="-26"/>
        </w:rPr>
        <w:t xml:space="preserve"> </w:t>
      </w:r>
      <w:r>
        <w:rPr>
          <w:color w:val="231F20"/>
        </w:rPr>
        <w:t>of</w:t>
      </w:r>
      <w:r>
        <w:rPr>
          <w:color w:val="231F20"/>
          <w:spacing w:val="-26"/>
        </w:rPr>
        <w:t xml:space="preserve"> </w:t>
      </w:r>
      <w:r>
        <w:rPr>
          <w:color w:val="231F20"/>
        </w:rPr>
        <w:t>the</w:t>
      </w:r>
      <w:r>
        <w:rPr>
          <w:color w:val="231F20"/>
          <w:spacing w:val="-26"/>
        </w:rPr>
        <w:t xml:space="preserve"> </w:t>
      </w:r>
      <w:r>
        <w:rPr>
          <w:color w:val="231F20"/>
        </w:rPr>
        <w:t>Helsinki</w:t>
      </w:r>
      <w:r>
        <w:rPr>
          <w:color w:val="231F20"/>
          <w:spacing w:val="-26"/>
        </w:rPr>
        <w:t xml:space="preserve"> </w:t>
      </w:r>
      <w:r>
        <w:rPr>
          <w:color w:val="231F20"/>
        </w:rPr>
        <w:t>Declaration</w:t>
      </w:r>
      <w:r>
        <w:rPr>
          <w:color w:val="231F20"/>
          <w:spacing w:val="-26"/>
        </w:rPr>
        <w:t xml:space="preserve"> </w:t>
      </w:r>
      <w:r>
        <w:rPr>
          <w:color w:val="231F20"/>
        </w:rPr>
        <w:t>on</w:t>
      </w:r>
      <w:r>
        <w:rPr>
          <w:color w:val="231F20"/>
          <w:spacing w:val="-26"/>
        </w:rPr>
        <w:t xml:space="preserve"> </w:t>
      </w:r>
      <w:r>
        <w:rPr>
          <w:color w:val="231F20"/>
        </w:rPr>
        <w:t>Human</w:t>
      </w:r>
      <w:r>
        <w:rPr>
          <w:color w:val="231F20"/>
          <w:spacing w:val="-27"/>
        </w:rPr>
        <w:t xml:space="preserve"> </w:t>
      </w:r>
      <w:r>
        <w:rPr>
          <w:color w:val="231F20"/>
        </w:rPr>
        <w:t>Research. Written</w:t>
      </w:r>
      <w:r>
        <w:rPr>
          <w:color w:val="231F20"/>
          <w:spacing w:val="-24"/>
        </w:rPr>
        <w:t xml:space="preserve"> </w:t>
      </w:r>
      <w:r>
        <w:rPr>
          <w:color w:val="231F20"/>
        </w:rPr>
        <w:t>informed</w:t>
      </w:r>
      <w:r>
        <w:rPr>
          <w:color w:val="231F20"/>
          <w:spacing w:val="-24"/>
        </w:rPr>
        <w:t xml:space="preserve"> </w:t>
      </w:r>
      <w:r>
        <w:rPr>
          <w:color w:val="231F20"/>
        </w:rPr>
        <w:t>consent</w:t>
      </w:r>
      <w:r>
        <w:rPr>
          <w:color w:val="231F20"/>
          <w:spacing w:val="-24"/>
        </w:rPr>
        <w:t xml:space="preserve"> </w:t>
      </w:r>
      <w:r>
        <w:rPr>
          <w:color w:val="231F20"/>
        </w:rPr>
        <w:t>for</w:t>
      </w:r>
      <w:r>
        <w:rPr>
          <w:color w:val="231F20"/>
          <w:spacing w:val="-24"/>
        </w:rPr>
        <w:t xml:space="preserve"> </w:t>
      </w:r>
      <w:r>
        <w:rPr>
          <w:color w:val="231F20"/>
        </w:rPr>
        <w:t>the</w:t>
      </w:r>
      <w:r>
        <w:rPr>
          <w:color w:val="231F20"/>
          <w:spacing w:val="-24"/>
        </w:rPr>
        <w:t xml:space="preserve"> </w:t>
      </w:r>
      <w:r>
        <w:rPr>
          <w:color w:val="231F20"/>
        </w:rPr>
        <w:t>study</w:t>
      </w:r>
      <w:r>
        <w:rPr>
          <w:color w:val="231F20"/>
          <w:spacing w:val="-24"/>
        </w:rPr>
        <w:t xml:space="preserve"> </w:t>
      </w:r>
      <w:r>
        <w:rPr>
          <w:color w:val="231F20"/>
          <w:spacing w:val="-3"/>
        </w:rPr>
        <w:t>was</w:t>
      </w:r>
      <w:r>
        <w:rPr>
          <w:color w:val="231F20"/>
          <w:spacing w:val="-23"/>
        </w:rPr>
        <w:t xml:space="preserve"> </w:t>
      </w:r>
      <w:r>
        <w:rPr>
          <w:color w:val="231F20"/>
        </w:rPr>
        <w:t>obtained</w:t>
      </w:r>
      <w:r>
        <w:rPr>
          <w:color w:val="231F20"/>
          <w:spacing w:val="-24"/>
        </w:rPr>
        <w:t xml:space="preserve"> </w:t>
      </w:r>
      <w:r>
        <w:rPr>
          <w:color w:val="231F20"/>
        </w:rPr>
        <w:t>from</w:t>
      </w:r>
      <w:r>
        <w:rPr>
          <w:color w:val="231F20"/>
          <w:spacing w:val="-24"/>
        </w:rPr>
        <w:t xml:space="preserve"> </w:t>
      </w:r>
      <w:r>
        <w:rPr>
          <w:color w:val="231F20"/>
        </w:rPr>
        <w:t>each participating patient prior to</w:t>
      </w:r>
      <w:r>
        <w:rPr>
          <w:color w:val="231F20"/>
          <w:spacing w:val="-3"/>
        </w:rPr>
        <w:t xml:space="preserve"> </w:t>
      </w:r>
      <w:r>
        <w:rPr>
          <w:color w:val="231F20"/>
        </w:rPr>
        <w:t>examination/evaluation.</w:t>
      </w:r>
    </w:p>
    <w:p w14:paraId="174B5D0F" w14:textId="77777777" w:rsidR="002D28CC" w:rsidRDefault="00000000">
      <w:pPr>
        <w:pStyle w:val="BodyText"/>
        <w:spacing w:before="111" w:line="252" w:lineRule="auto"/>
        <w:ind w:left="158" w:right="44"/>
        <w:jc w:val="both"/>
      </w:pPr>
      <w:r>
        <w:rPr>
          <w:color w:val="231F20"/>
        </w:rPr>
        <w:t>All</w:t>
      </w:r>
      <w:r>
        <w:rPr>
          <w:color w:val="231F20"/>
          <w:spacing w:val="-20"/>
        </w:rPr>
        <w:t xml:space="preserve"> </w:t>
      </w:r>
      <w:r>
        <w:rPr>
          <w:color w:val="231F20"/>
          <w:spacing w:val="-3"/>
        </w:rPr>
        <w:t>consenting</w:t>
      </w:r>
      <w:r>
        <w:rPr>
          <w:color w:val="231F20"/>
          <w:spacing w:val="-20"/>
        </w:rPr>
        <w:t xml:space="preserve"> </w:t>
      </w:r>
      <w:r>
        <w:rPr>
          <w:color w:val="231F20"/>
          <w:spacing w:val="-3"/>
        </w:rPr>
        <w:t>adult</w:t>
      </w:r>
      <w:r>
        <w:rPr>
          <w:color w:val="231F20"/>
          <w:spacing w:val="-20"/>
        </w:rPr>
        <w:t xml:space="preserve"> </w:t>
      </w:r>
      <w:r>
        <w:rPr>
          <w:color w:val="231F20"/>
          <w:spacing w:val="-3"/>
        </w:rPr>
        <w:t>patients</w:t>
      </w:r>
      <w:r>
        <w:rPr>
          <w:color w:val="231F20"/>
          <w:spacing w:val="-19"/>
        </w:rPr>
        <w:t xml:space="preserve"> </w:t>
      </w:r>
      <w:r>
        <w:rPr>
          <w:color w:val="231F20"/>
          <w:spacing w:val="-3"/>
        </w:rPr>
        <w:t>aged</w:t>
      </w:r>
      <w:r>
        <w:rPr>
          <w:color w:val="231F20"/>
          <w:spacing w:val="-20"/>
        </w:rPr>
        <w:t xml:space="preserve"> </w:t>
      </w:r>
      <w:r>
        <w:rPr>
          <w:color w:val="231F20"/>
        </w:rPr>
        <w:t>18</w:t>
      </w:r>
      <w:r>
        <w:rPr>
          <w:color w:val="231F20"/>
          <w:spacing w:val="-20"/>
        </w:rPr>
        <w:t xml:space="preserve"> </w:t>
      </w:r>
      <w:r>
        <w:rPr>
          <w:color w:val="231F20"/>
          <w:spacing w:val="-4"/>
        </w:rPr>
        <w:t>years</w:t>
      </w:r>
      <w:r>
        <w:rPr>
          <w:color w:val="231F20"/>
          <w:spacing w:val="-20"/>
        </w:rPr>
        <w:t xml:space="preserve"> </w:t>
      </w:r>
      <w:r>
        <w:rPr>
          <w:color w:val="231F20"/>
        </w:rPr>
        <w:t>and</w:t>
      </w:r>
      <w:r>
        <w:rPr>
          <w:color w:val="231F20"/>
          <w:spacing w:val="-19"/>
        </w:rPr>
        <w:t xml:space="preserve"> </w:t>
      </w:r>
      <w:r>
        <w:rPr>
          <w:color w:val="231F20"/>
          <w:spacing w:val="-5"/>
        </w:rPr>
        <w:t>above</w:t>
      </w:r>
      <w:r>
        <w:rPr>
          <w:color w:val="231F20"/>
          <w:spacing w:val="-20"/>
        </w:rPr>
        <w:t xml:space="preserve"> </w:t>
      </w:r>
      <w:r>
        <w:rPr>
          <w:color w:val="231F20"/>
          <w:spacing w:val="-3"/>
        </w:rPr>
        <w:t xml:space="preserve">diagnosed </w:t>
      </w:r>
      <w:r>
        <w:rPr>
          <w:color w:val="231F20"/>
          <w:spacing w:val="3"/>
        </w:rPr>
        <w:t xml:space="preserve">with </w:t>
      </w:r>
      <w:r>
        <w:rPr>
          <w:color w:val="231F20"/>
          <w:spacing w:val="2"/>
        </w:rPr>
        <w:t xml:space="preserve">RA or </w:t>
      </w:r>
      <w:r>
        <w:rPr>
          <w:color w:val="231F20"/>
          <w:spacing w:val="3"/>
        </w:rPr>
        <w:t xml:space="preserve">SLE </w:t>
      </w:r>
      <w:r>
        <w:rPr>
          <w:color w:val="231F20"/>
          <w:spacing w:val="4"/>
        </w:rPr>
        <w:t xml:space="preserve">[using </w:t>
      </w:r>
      <w:r>
        <w:rPr>
          <w:color w:val="231F20"/>
          <w:spacing w:val="3"/>
        </w:rPr>
        <w:t xml:space="preserve">the 1987 </w:t>
      </w:r>
      <w:r>
        <w:rPr>
          <w:color w:val="231F20"/>
          <w:spacing w:val="4"/>
        </w:rPr>
        <w:t xml:space="preserve">American </w:t>
      </w:r>
      <w:r>
        <w:rPr>
          <w:color w:val="231F20"/>
          <w:spacing w:val="3"/>
        </w:rPr>
        <w:t xml:space="preserve">College </w:t>
      </w:r>
      <w:r>
        <w:rPr>
          <w:color w:val="231F20"/>
          <w:spacing w:val="5"/>
        </w:rPr>
        <w:t xml:space="preserve">of </w:t>
      </w:r>
      <w:r>
        <w:rPr>
          <w:color w:val="231F20"/>
          <w:spacing w:val="-3"/>
        </w:rPr>
        <w:t>Rheumatology</w:t>
      </w:r>
      <w:r>
        <w:rPr>
          <w:color w:val="231F20"/>
          <w:spacing w:val="-16"/>
        </w:rPr>
        <w:t xml:space="preserve"> </w:t>
      </w:r>
      <w:r>
        <w:rPr>
          <w:color w:val="231F20"/>
          <w:spacing w:val="-4"/>
        </w:rPr>
        <w:t>(ACR)</w:t>
      </w:r>
      <w:r>
        <w:rPr>
          <w:color w:val="231F20"/>
          <w:spacing w:val="-15"/>
        </w:rPr>
        <w:t xml:space="preserve"> </w:t>
      </w:r>
      <w:r>
        <w:rPr>
          <w:color w:val="231F20"/>
        </w:rPr>
        <w:t>Criteria</w:t>
      </w:r>
      <w:r>
        <w:rPr>
          <w:color w:val="231F20"/>
          <w:spacing w:val="-15"/>
        </w:rPr>
        <w:t xml:space="preserve"> </w:t>
      </w:r>
      <w:r>
        <w:rPr>
          <w:color w:val="231F20"/>
        </w:rPr>
        <w:t>for</w:t>
      </w:r>
      <w:r>
        <w:rPr>
          <w:color w:val="231F20"/>
          <w:spacing w:val="-15"/>
        </w:rPr>
        <w:t xml:space="preserve"> </w:t>
      </w:r>
      <w:r>
        <w:rPr>
          <w:color w:val="231F20"/>
        </w:rPr>
        <w:t>RA</w:t>
      </w:r>
      <w:r>
        <w:rPr>
          <w:color w:val="231F20"/>
          <w:vertAlign w:val="superscript"/>
        </w:rPr>
        <w:t>[14]</w:t>
      </w:r>
      <w:r>
        <w:rPr>
          <w:color w:val="231F20"/>
          <w:spacing w:val="-14"/>
        </w:rPr>
        <w:t xml:space="preserve"> </w:t>
      </w:r>
      <w:r>
        <w:rPr>
          <w:color w:val="231F20"/>
        </w:rPr>
        <w:t>and</w:t>
      </w:r>
      <w:r>
        <w:rPr>
          <w:color w:val="231F20"/>
          <w:spacing w:val="-15"/>
        </w:rPr>
        <w:t xml:space="preserve"> </w:t>
      </w:r>
      <w:r>
        <w:rPr>
          <w:color w:val="231F20"/>
        </w:rPr>
        <w:t>1997</w:t>
      </w:r>
      <w:r>
        <w:rPr>
          <w:color w:val="231F20"/>
          <w:spacing w:val="-27"/>
        </w:rPr>
        <w:t xml:space="preserve"> </w:t>
      </w:r>
      <w:r>
        <w:rPr>
          <w:color w:val="231F20"/>
          <w:spacing w:val="-4"/>
        </w:rPr>
        <w:t>ACR</w:t>
      </w:r>
      <w:r>
        <w:rPr>
          <w:color w:val="231F20"/>
          <w:spacing w:val="-15"/>
        </w:rPr>
        <w:t xml:space="preserve"> </w:t>
      </w:r>
      <w:r>
        <w:rPr>
          <w:color w:val="231F20"/>
          <w:spacing w:val="-10"/>
        </w:rPr>
        <w:t xml:space="preserve">criteria </w:t>
      </w:r>
      <w:r>
        <w:rPr>
          <w:color w:val="231F20"/>
        </w:rPr>
        <w:t>for SLE</w:t>
      </w:r>
      <w:r>
        <w:rPr>
          <w:color w:val="231F20"/>
          <w:vertAlign w:val="superscript"/>
        </w:rPr>
        <w:t>[15]</w:t>
      </w:r>
      <w:r>
        <w:rPr>
          <w:color w:val="231F20"/>
        </w:rPr>
        <w:t xml:space="preserve">] attending the rheumatology clinic irrespective </w:t>
      </w:r>
      <w:r>
        <w:rPr>
          <w:color w:val="231F20"/>
          <w:spacing w:val="-35"/>
        </w:rPr>
        <w:t xml:space="preserve">of </w:t>
      </w:r>
      <w:r>
        <w:rPr>
          <w:color w:val="231F20"/>
        </w:rPr>
        <w:t xml:space="preserve">gender, duration or severity of the disease, and the presence or absence of ocular symptoms were invited to participate </w:t>
      </w:r>
      <w:r>
        <w:rPr>
          <w:color w:val="231F20"/>
          <w:spacing w:val="-7"/>
        </w:rPr>
        <w:t xml:space="preserve">in </w:t>
      </w:r>
      <w:r>
        <w:rPr>
          <w:color w:val="231F20"/>
        </w:rPr>
        <w:t>the</w:t>
      </w:r>
      <w:r>
        <w:rPr>
          <w:color w:val="231F20"/>
          <w:spacing w:val="-19"/>
        </w:rPr>
        <w:t xml:space="preserve"> </w:t>
      </w:r>
      <w:r>
        <w:rPr>
          <w:color w:val="231F20"/>
          <w:spacing w:val="-4"/>
        </w:rPr>
        <w:t>study.</w:t>
      </w:r>
      <w:r>
        <w:rPr>
          <w:color w:val="231F20"/>
          <w:spacing w:val="-18"/>
        </w:rPr>
        <w:t xml:space="preserve"> </w:t>
      </w:r>
      <w:r>
        <w:rPr>
          <w:color w:val="231F20"/>
        </w:rPr>
        <w:t>Patients</w:t>
      </w:r>
      <w:r>
        <w:rPr>
          <w:color w:val="231F20"/>
          <w:spacing w:val="-18"/>
        </w:rPr>
        <w:t xml:space="preserve"> </w:t>
      </w:r>
      <w:r>
        <w:rPr>
          <w:color w:val="231F20"/>
        </w:rPr>
        <w:t>with</w:t>
      </w:r>
      <w:r>
        <w:rPr>
          <w:color w:val="231F20"/>
          <w:spacing w:val="-18"/>
        </w:rPr>
        <w:t xml:space="preserve"> </w:t>
      </w:r>
      <w:r>
        <w:rPr>
          <w:color w:val="231F20"/>
        </w:rPr>
        <w:t>uncontrolled</w:t>
      </w:r>
      <w:r>
        <w:rPr>
          <w:color w:val="231F20"/>
          <w:spacing w:val="-19"/>
        </w:rPr>
        <w:t xml:space="preserve"> </w:t>
      </w:r>
      <w:r>
        <w:rPr>
          <w:color w:val="231F20"/>
        </w:rPr>
        <w:t>systemic</w:t>
      </w:r>
      <w:r>
        <w:rPr>
          <w:color w:val="231F20"/>
          <w:spacing w:val="-18"/>
        </w:rPr>
        <w:t xml:space="preserve"> </w:t>
      </w:r>
      <w:r>
        <w:rPr>
          <w:color w:val="231F20"/>
        </w:rPr>
        <w:t>conditions</w:t>
      </w:r>
      <w:r>
        <w:rPr>
          <w:color w:val="231F20"/>
          <w:spacing w:val="-18"/>
        </w:rPr>
        <w:t xml:space="preserve"> </w:t>
      </w:r>
      <w:r>
        <w:rPr>
          <w:color w:val="231F20"/>
        </w:rPr>
        <w:t xml:space="preserve">such as diabetes or hypertension, patients with infectious diseases accounting for, or predisposing to ocular findings, such as active tuberculosis and human immunodeficiency virus, and patients who did not give their consent were excluded </w:t>
      </w:r>
      <w:r>
        <w:rPr>
          <w:color w:val="231F20"/>
          <w:spacing w:val="-4"/>
        </w:rPr>
        <w:t xml:space="preserve">from </w:t>
      </w:r>
      <w:r>
        <w:rPr>
          <w:color w:val="231F20"/>
        </w:rPr>
        <w:t xml:space="preserve">the </w:t>
      </w:r>
      <w:r>
        <w:rPr>
          <w:color w:val="231F20"/>
          <w:spacing w:val="-3"/>
        </w:rPr>
        <w:t>study.</w:t>
      </w:r>
    </w:p>
    <w:p w14:paraId="413DBE79" w14:textId="77777777" w:rsidR="002D28CC" w:rsidRDefault="00000000">
      <w:pPr>
        <w:pStyle w:val="BodyText"/>
        <w:spacing w:before="106" w:line="252" w:lineRule="auto"/>
        <w:ind w:left="158" w:right="42"/>
        <w:jc w:val="both"/>
      </w:pPr>
      <w:r>
        <w:rPr>
          <w:noProof/>
        </w:rPr>
        <w:drawing>
          <wp:anchor distT="0" distB="0" distL="0" distR="0" simplePos="0" relativeHeight="486970368" behindDoc="1" locked="0" layoutInCell="1" allowOverlap="1" wp14:anchorId="533F73C8" wp14:editId="4449B37F">
            <wp:simplePos x="0" y="0"/>
            <wp:positionH relativeFrom="page">
              <wp:posOffset>3200400</wp:posOffset>
            </wp:positionH>
            <wp:positionV relativeFrom="paragraph">
              <wp:posOffset>130974</wp:posOffset>
            </wp:positionV>
            <wp:extent cx="1371600" cy="1333500"/>
            <wp:effectExtent l="0" t="0" r="0" b="0"/>
            <wp:wrapNone/>
            <wp:docPr id="5"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png"/>
                    <pic:cNvPicPr/>
                  </pic:nvPicPr>
                  <pic:blipFill>
                    <a:blip r:embed="rId9" cstate="print"/>
                    <a:stretch>
                      <a:fillRect/>
                    </a:stretch>
                  </pic:blipFill>
                  <pic:spPr>
                    <a:xfrm>
                      <a:off x="0" y="0"/>
                      <a:ext cx="1371600" cy="1333500"/>
                    </a:xfrm>
                    <a:prstGeom prst="rect">
                      <a:avLst/>
                    </a:prstGeom>
                  </pic:spPr>
                </pic:pic>
              </a:graphicData>
            </a:graphic>
          </wp:anchor>
        </w:drawing>
      </w:r>
      <w:r>
        <w:rPr>
          <w:color w:val="231F20"/>
        </w:rPr>
        <w:t>Using a standard normal deviate of 1.96 (95% confidence interval),</w:t>
      </w:r>
      <w:r>
        <w:rPr>
          <w:color w:val="231F20"/>
          <w:spacing w:val="-8"/>
        </w:rPr>
        <w:t xml:space="preserve"> </w:t>
      </w:r>
      <w:r>
        <w:rPr>
          <w:color w:val="231F20"/>
        </w:rPr>
        <w:t>prevalence</w:t>
      </w:r>
      <w:r>
        <w:rPr>
          <w:color w:val="231F20"/>
          <w:spacing w:val="-8"/>
        </w:rPr>
        <w:t xml:space="preserve"> </w:t>
      </w:r>
      <w:r>
        <w:rPr>
          <w:color w:val="231F20"/>
        </w:rPr>
        <w:t>of</w:t>
      </w:r>
      <w:r>
        <w:rPr>
          <w:color w:val="231F20"/>
          <w:spacing w:val="-7"/>
        </w:rPr>
        <w:t xml:space="preserve"> </w:t>
      </w:r>
      <w:r>
        <w:rPr>
          <w:color w:val="231F20"/>
        </w:rPr>
        <w:t>46%</w:t>
      </w:r>
      <w:r>
        <w:rPr>
          <w:color w:val="231F20"/>
          <w:spacing w:val="-8"/>
        </w:rPr>
        <w:t xml:space="preserve"> </w:t>
      </w:r>
      <w:r>
        <w:rPr>
          <w:color w:val="231F20"/>
        </w:rPr>
        <w:t>from</w:t>
      </w:r>
      <w:r>
        <w:rPr>
          <w:color w:val="231F20"/>
          <w:spacing w:val="-7"/>
        </w:rPr>
        <w:t xml:space="preserve"> </w:t>
      </w:r>
      <w:r>
        <w:rPr>
          <w:color w:val="231F20"/>
        </w:rPr>
        <w:t>a</w:t>
      </w:r>
      <w:r>
        <w:rPr>
          <w:color w:val="231F20"/>
          <w:spacing w:val="-8"/>
        </w:rPr>
        <w:t xml:space="preserve"> </w:t>
      </w:r>
      <w:r>
        <w:rPr>
          <w:color w:val="231F20"/>
        </w:rPr>
        <w:t>previous</w:t>
      </w:r>
      <w:r>
        <w:rPr>
          <w:color w:val="231F20"/>
          <w:spacing w:val="-7"/>
        </w:rPr>
        <w:t xml:space="preserve"> </w:t>
      </w:r>
      <w:r>
        <w:rPr>
          <w:color w:val="231F20"/>
        </w:rPr>
        <w:t>study,</w:t>
      </w:r>
      <w:r>
        <w:rPr>
          <w:color w:val="231F20"/>
          <w:vertAlign w:val="superscript"/>
        </w:rPr>
        <w:t>[8,9]</w:t>
      </w:r>
      <w:r>
        <w:rPr>
          <w:color w:val="231F20"/>
          <w:spacing w:val="-8"/>
        </w:rPr>
        <w:t xml:space="preserve"> </w:t>
      </w:r>
      <w:r>
        <w:rPr>
          <w:color w:val="231F20"/>
        </w:rPr>
        <w:t>a</w:t>
      </w:r>
      <w:r>
        <w:rPr>
          <w:color w:val="231F20"/>
          <w:spacing w:val="-7"/>
        </w:rPr>
        <w:t xml:space="preserve"> </w:t>
      </w:r>
      <w:r>
        <w:rPr>
          <w:color w:val="231F20"/>
          <w:spacing w:val="-16"/>
        </w:rPr>
        <w:t xml:space="preserve">study </w:t>
      </w:r>
      <w:r>
        <w:rPr>
          <w:color w:val="231F20"/>
        </w:rPr>
        <w:t xml:space="preserve">population of less than 10,000, and an attrition rate of </w:t>
      </w:r>
      <w:r>
        <w:rPr>
          <w:color w:val="231F20"/>
          <w:spacing w:val="-3"/>
        </w:rPr>
        <w:t xml:space="preserve">10%, </w:t>
      </w:r>
      <w:r>
        <w:rPr>
          <w:color w:val="231F20"/>
        </w:rPr>
        <w:t>a minimum sample size of 100 patients was estimated. The convenience sampling technique was used to select study participants. Participants were enrolled into the study as</w:t>
      </w:r>
      <w:r>
        <w:rPr>
          <w:color w:val="231F20"/>
          <w:spacing w:val="-15"/>
        </w:rPr>
        <w:t xml:space="preserve"> </w:t>
      </w:r>
      <w:r>
        <w:rPr>
          <w:color w:val="231F20"/>
        </w:rPr>
        <w:t>they presented to the clinic. Each week, all new and follow-up patients</w:t>
      </w:r>
      <w:r>
        <w:rPr>
          <w:color w:val="231F20"/>
          <w:spacing w:val="-11"/>
        </w:rPr>
        <w:t xml:space="preserve"> </w:t>
      </w:r>
      <w:r>
        <w:rPr>
          <w:color w:val="231F20"/>
        </w:rPr>
        <w:t>with</w:t>
      </w:r>
      <w:r>
        <w:rPr>
          <w:color w:val="231F20"/>
          <w:spacing w:val="-11"/>
        </w:rPr>
        <w:t xml:space="preserve"> </w:t>
      </w:r>
      <w:r>
        <w:rPr>
          <w:color w:val="231F20"/>
        </w:rPr>
        <w:t>RA</w:t>
      </w:r>
      <w:r>
        <w:rPr>
          <w:color w:val="231F20"/>
          <w:spacing w:val="-11"/>
        </w:rPr>
        <w:t xml:space="preserve"> </w:t>
      </w:r>
      <w:r>
        <w:rPr>
          <w:color w:val="231F20"/>
        </w:rPr>
        <w:t>and</w:t>
      </w:r>
      <w:r>
        <w:rPr>
          <w:color w:val="231F20"/>
          <w:spacing w:val="-11"/>
        </w:rPr>
        <w:t xml:space="preserve"> </w:t>
      </w:r>
      <w:r>
        <w:rPr>
          <w:color w:val="231F20"/>
        </w:rPr>
        <w:t>SLE</w:t>
      </w:r>
      <w:r>
        <w:rPr>
          <w:color w:val="231F20"/>
          <w:spacing w:val="-11"/>
        </w:rPr>
        <w:t xml:space="preserve"> </w:t>
      </w:r>
      <w:r>
        <w:rPr>
          <w:color w:val="231F20"/>
        </w:rPr>
        <w:t>attending</w:t>
      </w:r>
      <w:r>
        <w:rPr>
          <w:color w:val="231F20"/>
          <w:spacing w:val="-10"/>
        </w:rPr>
        <w:t xml:space="preserve"> </w:t>
      </w:r>
      <w:r>
        <w:rPr>
          <w:color w:val="231F20"/>
        </w:rPr>
        <w:t>the</w:t>
      </w:r>
      <w:r>
        <w:rPr>
          <w:color w:val="231F20"/>
          <w:spacing w:val="-11"/>
        </w:rPr>
        <w:t xml:space="preserve"> </w:t>
      </w:r>
      <w:r>
        <w:rPr>
          <w:color w:val="231F20"/>
        </w:rPr>
        <w:t>Rheumatology</w:t>
      </w:r>
      <w:r>
        <w:rPr>
          <w:color w:val="231F20"/>
          <w:spacing w:val="-11"/>
        </w:rPr>
        <w:t xml:space="preserve"> </w:t>
      </w:r>
      <w:r>
        <w:rPr>
          <w:color w:val="231F20"/>
          <w:spacing w:val="-3"/>
        </w:rPr>
        <w:t xml:space="preserve">Clinic </w:t>
      </w:r>
      <w:r>
        <w:rPr>
          <w:color w:val="231F20"/>
        </w:rPr>
        <w:t xml:space="preserve">were enrolled into the study and assigned a unique study </w:t>
      </w:r>
      <w:r>
        <w:rPr>
          <w:color w:val="231F20"/>
          <w:spacing w:val="-3"/>
        </w:rPr>
        <w:t>identification</w:t>
      </w:r>
      <w:r>
        <w:rPr>
          <w:color w:val="231F20"/>
          <w:spacing w:val="-17"/>
        </w:rPr>
        <w:t xml:space="preserve"> </w:t>
      </w:r>
      <w:r>
        <w:rPr>
          <w:color w:val="231F20"/>
          <w:spacing w:val="-5"/>
        </w:rPr>
        <w:t>number.</w:t>
      </w:r>
      <w:r>
        <w:rPr>
          <w:color w:val="231F20"/>
          <w:spacing w:val="-16"/>
        </w:rPr>
        <w:t xml:space="preserve"> </w:t>
      </w:r>
      <w:r>
        <w:rPr>
          <w:color w:val="231F20"/>
          <w:spacing w:val="-3"/>
        </w:rPr>
        <w:t>Extra</w:t>
      </w:r>
      <w:r>
        <w:rPr>
          <w:color w:val="231F20"/>
          <w:spacing w:val="-16"/>
        </w:rPr>
        <w:t xml:space="preserve"> </w:t>
      </w:r>
      <w:r>
        <w:rPr>
          <w:color w:val="231F20"/>
          <w:spacing w:val="-3"/>
        </w:rPr>
        <w:t>care</w:t>
      </w:r>
      <w:r>
        <w:rPr>
          <w:color w:val="231F20"/>
          <w:spacing w:val="-16"/>
        </w:rPr>
        <w:t xml:space="preserve"> </w:t>
      </w:r>
      <w:r>
        <w:rPr>
          <w:color w:val="231F20"/>
          <w:spacing w:val="-4"/>
        </w:rPr>
        <w:t>was</w:t>
      </w:r>
      <w:r>
        <w:rPr>
          <w:color w:val="231F20"/>
          <w:spacing w:val="-16"/>
        </w:rPr>
        <w:t xml:space="preserve"> </w:t>
      </w:r>
      <w:r>
        <w:rPr>
          <w:color w:val="231F20"/>
          <w:spacing w:val="-3"/>
        </w:rPr>
        <w:t>taken</w:t>
      </w:r>
      <w:r>
        <w:rPr>
          <w:color w:val="231F20"/>
          <w:spacing w:val="-17"/>
        </w:rPr>
        <w:t xml:space="preserve"> </w:t>
      </w:r>
      <w:r>
        <w:rPr>
          <w:color w:val="231F20"/>
        </w:rPr>
        <w:t>to</w:t>
      </w:r>
      <w:r>
        <w:rPr>
          <w:color w:val="231F20"/>
          <w:spacing w:val="-16"/>
        </w:rPr>
        <w:t xml:space="preserve"> </w:t>
      </w:r>
      <w:r>
        <w:rPr>
          <w:color w:val="231F20"/>
          <w:spacing w:val="-5"/>
        </w:rPr>
        <w:t>avoid</w:t>
      </w:r>
      <w:r>
        <w:rPr>
          <w:color w:val="231F20"/>
          <w:spacing w:val="-16"/>
        </w:rPr>
        <w:t xml:space="preserve"> </w:t>
      </w:r>
      <w:r>
        <w:rPr>
          <w:color w:val="231F20"/>
          <w:spacing w:val="-3"/>
        </w:rPr>
        <w:t xml:space="preserve">duplication </w:t>
      </w:r>
      <w:r>
        <w:rPr>
          <w:color w:val="231F20"/>
        </w:rPr>
        <w:t>of participants.</w:t>
      </w:r>
    </w:p>
    <w:p w14:paraId="78C1005F" w14:textId="77777777" w:rsidR="002D28CC" w:rsidRDefault="00000000">
      <w:pPr>
        <w:pStyle w:val="BodyText"/>
        <w:spacing w:before="107" w:line="252" w:lineRule="auto"/>
        <w:ind w:left="158" w:right="38"/>
        <w:jc w:val="both"/>
      </w:pPr>
      <w:r>
        <w:rPr>
          <w:color w:val="231F20"/>
        </w:rPr>
        <w:t xml:space="preserve">A </w:t>
      </w:r>
      <w:r>
        <w:rPr>
          <w:color w:val="231F20"/>
          <w:spacing w:val="7"/>
        </w:rPr>
        <w:t xml:space="preserve">semi-structured pre-tested </w:t>
      </w:r>
      <w:r>
        <w:rPr>
          <w:color w:val="231F20"/>
          <w:spacing w:val="6"/>
        </w:rPr>
        <w:t xml:space="preserve">interviewer-administered </w:t>
      </w:r>
      <w:r>
        <w:rPr>
          <w:color w:val="231F20"/>
          <w:spacing w:val="4"/>
        </w:rPr>
        <w:t xml:space="preserve">questionnaire </w:t>
      </w:r>
      <w:r>
        <w:rPr>
          <w:color w:val="231F20"/>
        </w:rPr>
        <w:t xml:space="preserve">was </w:t>
      </w:r>
      <w:r>
        <w:rPr>
          <w:color w:val="231F20"/>
          <w:spacing w:val="3"/>
        </w:rPr>
        <w:t xml:space="preserve">used </w:t>
      </w:r>
      <w:r>
        <w:rPr>
          <w:color w:val="231F20"/>
          <w:spacing w:val="2"/>
        </w:rPr>
        <w:t xml:space="preserve">to </w:t>
      </w:r>
      <w:r>
        <w:rPr>
          <w:color w:val="231F20"/>
          <w:spacing w:val="4"/>
        </w:rPr>
        <w:t xml:space="preserve">collect patients’ biodata </w:t>
      </w:r>
      <w:r>
        <w:rPr>
          <w:color w:val="231F20"/>
          <w:spacing w:val="5"/>
        </w:rPr>
        <w:t xml:space="preserve">and </w:t>
      </w:r>
      <w:r>
        <w:rPr>
          <w:color w:val="231F20"/>
        </w:rPr>
        <w:t xml:space="preserve">sociodemographic characteristics, present and past ocular </w:t>
      </w:r>
      <w:r>
        <w:rPr>
          <w:color w:val="231F20"/>
          <w:spacing w:val="-4"/>
        </w:rPr>
        <w:t>history,</w:t>
      </w:r>
      <w:r>
        <w:rPr>
          <w:color w:val="231F20"/>
          <w:spacing w:val="-22"/>
        </w:rPr>
        <w:t xml:space="preserve"> </w:t>
      </w:r>
      <w:r>
        <w:rPr>
          <w:color w:val="231F20"/>
        </w:rPr>
        <w:t>medical</w:t>
      </w:r>
      <w:r>
        <w:rPr>
          <w:color w:val="231F20"/>
          <w:spacing w:val="-21"/>
        </w:rPr>
        <w:t xml:space="preserve"> </w:t>
      </w:r>
      <w:r>
        <w:rPr>
          <w:color w:val="231F20"/>
        </w:rPr>
        <w:t>history</w:t>
      </w:r>
      <w:r>
        <w:rPr>
          <w:color w:val="231F20"/>
          <w:spacing w:val="-22"/>
        </w:rPr>
        <w:t xml:space="preserve"> </w:t>
      </w:r>
      <w:r>
        <w:rPr>
          <w:color w:val="231F20"/>
        </w:rPr>
        <w:t>of</w:t>
      </w:r>
      <w:r>
        <w:rPr>
          <w:color w:val="231F20"/>
          <w:spacing w:val="-21"/>
        </w:rPr>
        <w:t xml:space="preserve"> </w:t>
      </w:r>
      <w:r>
        <w:rPr>
          <w:color w:val="231F20"/>
        </w:rPr>
        <w:t>systemic</w:t>
      </w:r>
      <w:r>
        <w:rPr>
          <w:color w:val="231F20"/>
          <w:spacing w:val="-22"/>
        </w:rPr>
        <w:t xml:space="preserve"> </w:t>
      </w:r>
      <w:r>
        <w:rPr>
          <w:color w:val="231F20"/>
        </w:rPr>
        <w:t>disease,</w:t>
      </w:r>
      <w:r>
        <w:rPr>
          <w:color w:val="231F20"/>
          <w:spacing w:val="-21"/>
        </w:rPr>
        <w:t xml:space="preserve"> </w:t>
      </w:r>
      <w:r>
        <w:rPr>
          <w:color w:val="231F20"/>
        </w:rPr>
        <w:t>and</w:t>
      </w:r>
      <w:r>
        <w:rPr>
          <w:color w:val="231F20"/>
          <w:spacing w:val="-22"/>
        </w:rPr>
        <w:t xml:space="preserve"> </w:t>
      </w:r>
      <w:r>
        <w:rPr>
          <w:color w:val="231F20"/>
          <w:spacing w:val="-3"/>
        </w:rPr>
        <w:t>family</w:t>
      </w:r>
      <w:r>
        <w:rPr>
          <w:color w:val="231F20"/>
          <w:spacing w:val="-21"/>
        </w:rPr>
        <w:t xml:space="preserve"> </w:t>
      </w:r>
      <w:r>
        <w:rPr>
          <w:color w:val="231F20"/>
        </w:rPr>
        <w:t>history of rheumatic disease. The type of rheumatic disease, disease duration, and details of medications patient was on were</w:t>
      </w:r>
      <w:r>
        <w:rPr>
          <w:color w:val="231F20"/>
          <w:spacing w:val="-20"/>
        </w:rPr>
        <w:t xml:space="preserve"> </w:t>
      </w:r>
      <w:r>
        <w:rPr>
          <w:color w:val="231F20"/>
        </w:rPr>
        <w:t>also obtained</w:t>
      </w:r>
      <w:r>
        <w:rPr>
          <w:color w:val="231F20"/>
          <w:spacing w:val="-8"/>
        </w:rPr>
        <w:t xml:space="preserve"> </w:t>
      </w:r>
      <w:r>
        <w:rPr>
          <w:color w:val="231F20"/>
        </w:rPr>
        <w:t>from</w:t>
      </w:r>
      <w:r>
        <w:rPr>
          <w:color w:val="231F20"/>
          <w:spacing w:val="-7"/>
        </w:rPr>
        <w:t xml:space="preserve"> </w:t>
      </w:r>
      <w:r>
        <w:rPr>
          <w:color w:val="231F20"/>
          <w:spacing w:val="-4"/>
        </w:rPr>
        <w:t>patient’s</w:t>
      </w:r>
      <w:r>
        <w:rPr>
          <w:color w:val="231F20"/>
          <w:spacing w:val="-8"/>
        </w:rPr>
        <w:t xml:space="preserve"> </w:t>
      </w:r>
      <w:r>
        <w:rPr>
          <w:color w:val="231F20"/>
        </w:rPr>
        <w:t>hospital</w:t>
      </w:r>
      <w:r>
        <w:rPr>
          <w:color w:val="231F20"/>
          <w:spacing w:val="-7"/>
        </w:rPr>
        <w:t xml:space="preserve"> </w:t>
      </w:r>
      <w:r>
        <w:rPr>
          <w:color w:val="231F20"/>
        </w:rPr>
        <w:t>medical</w:t>
      </w:r>
      <w:r>
        <w:rPr>
          <w:color w:val="231F20"/>
          <w:spacing w:val="-7"/>
        </w:rPr>
        <w:t xml:space="preserve"> </w:t>
      </w:r>
      <w:r>
        <w:rPr>
          <w:color w:val="231F20"/>
        </w:rPr>
        <w:t>records.</w:t>
      </w:r>
      <w:r>
        <w:rPr>
          <w:color w:val="231F20"/>
          <w:spacing w:val="-8"/>
        </w:rPr>
        <w:t xml:space="preserve"> </w:t>
      </w:r>
      <w:r>
        <w:rPr>
          <w:color w:val="231F20"/>
        </w:rPr>
        <w:t>Patients</w:t>
      </w:r>
      <w:r>
        <w:rPr>
          <w:color w:val="231F20"/>
          <w:spacing w:val="-7"/>
        </w:rPr>
        <w:t xml:space="preserve"> </w:t>
      </w:r>
      <w:r>
        <w:rPr>
          <w:color w:val="231F20"/>
        </w:rPr>
        <w:t>had a</w:t>
      </w:r>
      <w:r>
        <w:rPr>
          <w:color w:val="231F20"/>
          <w:spacing w:val="-20"/>
        </w:rPr>
        <w:t xml:space="preserve"> </w:t>
      </w:r>
      <w:r>
        <w:rPr>
          <w:color w:val="231F20"/>
        </w:rPr>
        <w:t>complete</w:t>
      </w:r>
      <w:r>
        <w:rPr>
          <w:color w:val="231F20"/>
          <w:spacing w:val="-20"/>
        </w:rPr>
        <w:t xml:space="preserve"> </w:t>
      </w:r>
      <w:r>
        <w:rPr>
          <w:color w:val="231F20"/>
        </w:rPr>
        <w:t>ophthalmic</w:t>
      </w:r>
      <w:r>
        <w:rPr>
          <w:color w:val="231F20"/>
          <w:spacing w:val="-20"/>
        </w:rPr>
        <w:t xml:space="preserve"> </w:t>
      </w:r>
      <w:r>
        <w:rPr>
          <w:color w:val="231F20"/>
          <w:spacing w:val="-3"/>
        </w:rPr>
        <w:t>examination</w:t>
      </w:r>
      <w:r>
        <w:rPr>
          <w:color w:val="231F20"/>
          <w:spacing w:val="-20"/>
        </w:rPr>
        <w:t xml:space="preserve"> </w:t>
      </w:r>
      <w:r>
        <w:rPr>
          <w:color w:val="231F20"/>
        </w:rPr>
        <w:t>in</w:t>
      </w:r>
      <w:r>
        <w:rPr>
          <w:color w:val="231F20"/>
          <w:spacing w:val="-20"/>
        </w:rPr>
        <w:t xml:space="preserve"> </w:t>
      </w:r>
      <w:r>
        <w:rPr>
          <w:color w:val="231F20"/>
        </w:rPr>
        <w:t>the</w:t>
      </w:r>
      <w:r>
        <w:rPr>
          <w:color w:val="231F20"/>
          <w:spacing w:val="-20"/>
        </w:rPr>
        <w:t xml:space="preserve"> </w:t>
      </w:r>
      <w:r>
        <w:rPr>
          <w:color w:val="231F20"/>
          <w:spacing w:val="-3"/>
        </w:rPr>
        <w:t>following</w:t>
      </w:r>
      <w:r>
        <w:rPr>
          <w:color w:val="231F20"/>
          <w:spacing w:val="-20"/>
        </w:rPr>
        <w:t xml:space="preserve"> </w:t>
      </w:r>
      <w:r>
        <w:rPr>
          <w:color w:val="231F20"/>
        </w:rPr>
        <w:t>sequence: visual acuity testing, refraction, colour vision test, central vision</w:t>
      </w:r>
      <w:r>
        <w:rPr>
          <w:color w:val="231F20"/>
          <w:spacing w:val="-18"/>
        </w:rPr>
        <w:t xml:space="preserve"> </w:t>
      </w:r>
      <w:r>
        <w:rPr>
          <w:color w:val="231F20"/>
        </w:rPr>
        <w:t>test,</w:t>
      </w:r>
      <w:r>
        <w:rPr>
          <w:color w:val="231F20"/>
          <w:spacing w:val="-17"/>
        </w:rPr>
        <w:t xml:space="preserve"> </w:t>
      </w:r>
      <w:r>
        <w:rPr>
          <w:color w:val="231F20"/>
        </w:rPr>
        <w:t>testing</w:t>
      </w:r>
      <w:r>
        <w:rPr>
          <w:color w:val="231F20"/>
          <w:spacing w:val="-18"/>
        </w:rPr>
        <w:t xml:space="preserve"> </w:t>
      </w:r>
      <w:r>
        <w:rPr>
          <w:color w:val="231F20"/>
        </w:rPr>
        <w:t>for</w:t>
      </w:r>
      <w:r>
        <w:rPr>
          <w:color w:val="231F20"/>
          <w:spacing w:val="-17"/>
        </w:rPr>
        <w:t xml:space="preserve"> </w:t>
      </w:r>
      <w:r>
        <w:rPr>
          <w:color w:val="231F20"/>
        </w:rPr>
        <w:t>dry</w:t>
      </w:r>
      <w:r>
        <w:rPr>
          <w:color w:val="231F20"/>
          <w:spacing w:val="-18"/>
        </w:rPr>
        <w:t xml:space="preserve"> </w:t>
      </w:r>
      <w:r>
        <w:rPr>
          <w:color w:val="231F20"/>
          <w:spacing w:val="-3"/>
        </w:rPr>
        <w:t>eye</w:t>
      </w:r>
      <w:r>
        <w:rPr>
          <w:color w:val="231F20"/>
          <w:spacing w:val="-17"/>
        </w:rPr>
        <w:t xml:space="preserve"> </w:t>
      </w:r>
      <w:r>
        <w:rPr>
          <w:color w:val="231F20"/>
        </w:rPr>
        <w:t>using</w:t>
      </w:r>
      <w:r>
        <w:rPr>
          <w:color w:val="231F20"/>
          <w:spacing w:val="-17"/>
        </w:rPr>
        <w:t xml:space="preserve"> </w:t>
      </w:r>
      <w:r>
        <w:rPr>
          <w:color w:val="231F20"/>
        </w:rPr>
        <w:t>tear</w:t>
      </w:r>
      <w:r>
        <w:rPr>
          <w:color w:val="231F20"/>
          <w:spacing w:val="-18"/>
        </w:rPr>
        <w:t xml:space="preserve"> </w:t>
      </w:r>
      <w:r>
        <w:rPr>
          <w:color w:val="231F20"/>
        </w:rPr>
        <w:t>breakup</w:t>
      </w:r>
      <w:r>
        <w:rPr>
          <w:color w:val="231F20"/>
          <w:spacing w:val="-17"/>
        </w:rPr>
        <w:t xml:space="preserve"> </w:t>
      </w:r>
      <w:r>
        <w:rPr>
          <w:color w:val="231F20"/>
        </w:rPr>
        <w:t>time</w:t>
      </w:r>
      <w:r>
        <w:rPr>
          <w:color w:val="231F20"/>
          <w:spacing w:val="-18"/>
        </w:rPr>
        <w:t xml:space="preserve"> </w:t>
      </w:r>
      <w:r>
        <w:rPr>
          <w:color w:val="231F20"/>
        </w:rPr>
        <w:t>(TBUT) and</w:t>
      </w:r>
      <w:r>
        <w:rPr>
          <w:color w:val="231F20"/>
          <w:spacing w:val="-20"/>
        </w:rPr>
        <w:t xml:space="preserve"> </w:t>
      </w:r>
      <w:r>
        <w:rPr>
          <w:color w:val="231F20"/>
          <w:spacing w:val="-5"/>
        </w:rPr>
        <w:t>Schirmer’s</w:t>
      </w:r>
      <w:r>
        <w:rPr>
          <w:color w:val="231F20"/>
          <w:spacing w:val="-19"/>
        </w:rPr>
        <w:t xml:space="preserve"> </w:t>
      </w:r>
      <w:r>
        <w:rPr>
          <w:color w:val="231F20"/>
        </w:rPr>
        <w:t>test,</w:t>
      </w:r>
      <w:r>
        <w:rPr>
          <w:color w:val="231F20"/>
          <w:spacing w:val="-19"/>
        </w:rPr>
        <w:t xml:space="preserve"> </w:t>
      </w:r>
      <w:r>
        <w:rPr>
          <w:color w:val="231F20"/>
        </w:rPr>
        <w:t>anterior</w:t>
      </w:r>
      <w:r>
        <w:rPr>
          <w:color w:val="231F20"/>
          <w:spacing w:val="-19"/>
        </w:rPr>
        <w:t xml:space="preserve"> </w:t>
      </w:r>
      <w:r>
        <w:rPr>
          <w:color w:val="231F20"/>
          <w:spacing w:val="-3"/>
        </w:rPr>
        <w:t>segment</w:t>
      </w:r>
      <w:r>
        <w:rPr>
          <w:color w:val="231F20"/>
          <w:spacing w:val="-19"/>
        </w:rPr>
        <w:t xml:space="preserve"> </w:t>
      </w:r>
      <w:r>
        <w:rPr>
          <w:color w:val="231F20"/>
          <w:spacing w:val="-3"/>
        </w:rPr>
        <w:t>examination,</w:t>
      </w:r>
      <w:r>
        <w:rPr>
          <w:color w:val="231F20"/>
          <w:spacing w:val="-19"/>
        </w:rPr>
        <w:t xml:space="preserve"> </w:t>
      </w:r>
      <w:r>
        <w:rPr>
          <w:color w:val="231F20"/>
        </w:rPr>
        <w:t xml:space="preserve">applanation tonometry, </w:t>
      </w:r>
      <w:r>
        <w:rPr>
          <w:color w:val="231F20"/>
          <w:spacing w:val="-3"/>
        </w:rPr>
        <w:t xml:space="preserve">gonioscopy, </w:t>
      </w:r>
      <w:r>
        <w:rPr>
          <w:color w:val="231F20"/>
        </w:rPr>
        <w:t>and then dilated fundal examination with +78D lens.</w:t>
      </w:r>
    </w:p>
    <w:p w14:paraId="1F38233E" w14:textId="77777777" w:rsidR="002D28CC" w:rsidRDefault="00000000">
      <w:pPr>
        <w:pStyle w:val="Heading3"/>
        <w:spacing w:before="106"/>
        <w:ind w:left="158"/>
        <w:jc w:val="both"/>
      </w:pPr>
      <w:r>
        <w:rPr>
          <w:color w:val="2E3092"/>
        </w:rPr>
        <w:t>Visual acuity</w:t>
      </w:r>
      <w:r>
        <w:rPr>
          <w:color w:val="2E3092"/>
          <w:spacing w:val="-9"/>
        </w:rPr>
        <w:t xml:space="preserve"> </w:t>
      </w:r>
      <w:r>
        <w:rPr>
          <w:color w:val="2E3092"/>
        </w:rPr>
        <w:t>testing</w:t>
      </w:r>
    </w:p>
    <w:p w14:paraId="47ACB633" w14:textId="77777777" w:rsidR="002D28CC" w:rsidRDefault="00000000">
      <w:pPr>
        <w:pStyle w:val="BodyText"/>
        <w:spacing w:before="117" w:line="252" w:lineRule="auto"/>
        <w:ind w:left="158" w:right="48"/>
        <w:jc w:val="both"/>
      </w:pPr>
      <w:r>
        <w:rPr>
          <w:color w:val="231F20"/>
        </w:rPr>
        <w:t xml:space="preserve">Visual </w:t>
      </w:r>
      <w:r>
        <w:rPr>
          <w:color w:val="231F20"/>
          <w:spacing w:val="2"/>
        </w:rPr>
        <w:t xml:space="preserve">acuity </w:t>
      </w:r>
      <w:r>
        <w:rPr>
          <w:color w:val="231F20"/>
        </w:rPr>
        <w:t xml:space="preserve">was </w:t>
      </w:r>
      <w:r>
        <w:rPr>
          <w:color w:val="231F20"/>
          <w:spacing w:val="2"/>
        </w:rPr>
        <w:t xml:space="preserve">tested separately </w:t>
      </w:r>
      <w:r>
        <w:rPr>
          <w:color w:val="231F20"/>
        </w:rPr>
        <w:t xml:space="preserve">for </w:t>
      </w:r>
      <w:r>
        <w:rPr>
          <w:color w:val="231F20"/>
          <w:spacing w:val="2"/>
        </w:rPr>
        <w:t xml:space="preserve">each </w:t>
      </w:r>
      <w:r>
        <w:rPr>
          <w:color w:val="231F20"/>
        </w:rPr>
        <w:t xml:space="preserve">eye </w:t>
      </w:r>
      <w:r>
        <w:rPr>
          <w:color w:val="231F20"/>
          <w:spacing w:val="2"/>
        </w:rPr>
        <w:t xml:space="preserve">using </w:t>
      </w:r>
      <w:r>
        <w:rPr>
          <w:color w:val="231F20"/>
        </w:rPr>
        <w:t xml:space="preserve">a </w:t>
      </w:r>
      <w:r>
        <w:rPr>
          <w:color w:val="231F20"/>
          <w:spacing w:val="-4"/>
        </w:rPr>
        <w:t>Snellen’s</w:t>
      </w:r>
      <w:r>
        <w:rPr>
          <w:color w:val="231F20"/>
          <w:spacing w:val="-9"/>
        </w:rPr>
        <w:t xml:space="preserve"> </w:t>
      </w:r>
      <w:r>
        <w:rPr>
          <w:color w:val="231F20"/>
        </w:rPr>
        <w:t>chart</w:t>
      </w:r>
      <w:r>
        <w:rPr>
          <w:color w:val="231F20"/>
          <w:spacing w:val="-8"/>
        </w:rPr>
        <w:t xml:space="preserve"> </w:t>
      </w:r>
      <w:r>
        <w:rPr>
          <w:color w:val="231F20"/>
        </w:rPr>
        <w:t>(E-chart</w:t>
      </w:r>
      <w:r>
        <w:rPr>
          <w:color w:val="231F20"/>
          <w:spacing w:val="-9"/>
        </w:rPr>
        <w:t xml:space="preserve"> </w:t>
      </w:r>
      <w:r>
        <w:rPr>
          <w:color w:val="231F20"/>
        </w:rPr>
        <w:t>for</w:t>
      </w:r>
      <w:r>
        <w:rPr>
          <w:color w:val="231F20"/>
          <w:spacing w:val="-8"/>
        </w:rPr>
        <w:t xml:space="preserve"> </w:t>
      </w:r>
      <w:r>
        <w:rPr>
          <w:color w:val="231F20"/>
        </w:rPr>
        <w:t>non-literate</w:t>
      </w:r>
      <w:r>
        <w:rPr>
          <w:color w:val="231F20"/>
          <w:spacing w:val="-9"/>
        </w:rPr>
        <w:t xml:space="preserve"> </w:t>
      </w:r>
      <w:r>
        <w:rPr>
          <w:color w:val="231F20"/>
        </w:rPr>
        <w:t>patients)</w:t>
      </w:r>
      <w:r>
        <w:rPr>
          <w:color w:val="231F20"/>
          <w:spacing w:val="-8"/>
        </w:rPr>
        <w:t xml:space="preserve"> </w:t>
      </w:r>
      <w:r>
        <w:rPr>
          <w:color w:val="231F20"/>
        </w:rPr>
        <w:t>at</w:t>
      </w:r>
      <w:r>
        <w:rPr>
          <w:color w:val="231F20"/>
          <w:spacing w:val="-9"/>
        </w:rPr>
        <w:t xml:space="preserve"> </w:t>
      </w:r>
      <w:r>
        <w:rPr>
          <w:color w:val="231F20"/>
        </w:rPr>
        <w:t>6</w:t>
      </w:r>
      <w:r>
        <w:rPr>
          <w:color w:val="231F20"/>
          <w:spacing w:val="-9"/>
        </w:rPr>
        <w:t xml:space="preserve"> </w:t>
      </w:r>
      <w:r>
        <w:rPr>
          <w:color w:val="231F20"/>
        </w:rPr>
        <w:t>m.</w:t>
      </w:r>
      <w:r>
        <w:rPr>
          <w:color w:val="231F20"/>
          <w:spacing w:val="-20"/>
        </w:rPr>
        <w:t xml:space="preserve"> </w:t>
      </w:r>
      <w:r>
        <w:rPr>
          <w:color w:val="231F20"/>
        </w:rPr>
        <w:t>A</w:t>
      </w:r>
      <w:r>
        <w:rPr>
          <w:color w:val="231F20"/>
          <w:spacing w:val="-10"/>
        </w:rPr>
        <w:t xml:space="preserve"> </w:t>
      </w:r>
      <w:r>
        <w:rPr>
          <w:color w:val="231F20"/>
          <w:spacing w:val="-5"/>
        </w:rPr>
        <w:t xml:space="preserve">pin </w:t>
      </w:r>
      <w:r>
        <w:rPr>
          <w:color w:val="231F20"/>
        </w:rPr>
        <w:t xml:space="preserve">hole was used where necessary and spectacles if </w:t>
      </w:r>
      <w:r>
        <w:rPr>
          <w:color w:val="231F20"/>
          <w:spacing w:val="-4"/>
        </w:rPr>
        <w:t xml:space="preserve">available. </w:t>
      </w:r>
      <w:r>
        <w:rPr>
          <w:color w:val="231F20"/>
        </w:rPr>
        <w:t>Near vision testing was done using a handheld Snellen near vision chart at 40 cm.</w:t>
      </w:r>
    </w:p>
    <w:p w14:paraId="47D6909A" w14:textId="77777777" w:rsidR="002D28CC" w:rsidRDefault="00000000">
      <w:pPr>
        <w:pStyle w:val="Heading3"/>
        <w:spacing w:before="99"/>
        <w:ind w:left="158"/>
        <w:jc w:val="both"/>
      </w:pPr>
      <w:r>
        <w:rPr>
          <w:b w:val="0"/>
        </w:rPr>
        <w:br w:type="column"/>
      </w:r>
      <w:r>
        <w:rPr>
          <w:color w:val="2E3092"/>
        </w:rPr>
        <w:t>Colour vision test</w:t>
      </w:r>
    </w:p>
    <w:p w14:paraId="0D764821" w14:textId="77777777" w:rsidR="002D28CC" w:rsidRDefault="00000000">
      <w:pPr>
        <w:pStyle w:val="BodyText"/>
        <w:spacing w:before="118" w:line="252" w:lineRule="auto"/>
        <w:ind w:left="158" w:right="115"/>
        <w:jc w:val="both"/>
      </w:pPr>
      <w:r>
        <w:rPr>
          <w:color w:val="231F20"/>
        </w:rPr>
        <w:t xml:space="preserve">Colour vision test was conducted in a well-lit room with </w:t>
      </w:r>
      <w:r>
        <w:rPr>
          <w:color w:val="231F20"/>
          <w:spacing w:val="-4"/>
        </w:rPr>
        <w:t xml:space="preserve">the </w:t>
      </w:r>
      <w:r>
        <w:rPr>
          <w:color w:val="231F20"/>
        </w:rPr>
        <w:t xml:space="preserve">Ishihara test plates. The plates were held 75 cm from the patient at right angle to the line of vision. Each patient </w:t>
      </w:r>
      <w:r>
        <w:rPr>
          <w:color w:val="231F20"/>
          <w:spacing w:val="-7"/>
        </w:rPr>
        <w:t xml:space="preserve">was </w:t>
      </w:r>
      <w:r>
        <w:rPr>
          <w:color w:val="231F20"/>
        </w:rPr>
        <w:t>tested with 17 plates. Normal literate patients are expected</w:t>
      </w:r>
      <w:r>
        <w:rPr>
          <w:color w:val="231F20"/>
          <w:spacing w:val="-25"/>
        </w:rPr>
        <w:t xml:space="preserve"> </w:t>
      </w:r>
      <w:r>
        <w:rPr>
          <w:color w:val="231F20"/>
          <w:spacing w:val="-9"/>
        </w:rPr>
        <w:t xml:space="preserve">to </w:t>
      </w:r>
      <w:r>
        <w:rPr>
          <w:color w:val="231F20"/>
        </w:rPr>
        <w:t>identify</w:t>
      </w:r>
      <w:r>
        <w:rPr>
          <w:color w:val="231F20"/>
          <w:spacing w:val="-4"/>
        </w:rPr>
        <w:t xml:space="preserve"> </w:t>
      </w:r>
      <w:r>
        <w:rPr>
          <w:color w:val="231F20"/>
        </w:rPr>
        <w:t>the</w:t>
      </w:r>
      <w:r>
        <w:rPr>
          <w:color w:val="231F20"/>
          <w:spacing w:val="-4"/>
        </w:rPr>
        <w:t xml:space="preserve"> </w:t>
      </w:r>
      <w:r>
        <w:rPr>
          <w:color w:val="231F20"/>
        </w:rPr>
        <w:t>number</w:t>
      </w:r>
      <w:r>
        <w:rPr>
          <w:color w:val="231F20"/>
          <w:spacing w:val="-4"/>
        </w:rPr>
        <w:t xml:space="preserve"> </w:t>
      </w:r>
      <w:r>
        <w:rPr>
          <w:color w:val="231F20"/>
        </w:rPr>
        <w:t>on</w:t>
      </w:r>
      <w:r>
        <w:rPr>
          <w:color w:val="231F20"/>
          <w:spacing w:val="-4"/>
        </w:rPr>
        <w:t xml:space="preserve"> </w:t>
      </w:r>
      <w:r>
        <w:rPr>
          <w:color w:val="231F20"/>
        </w:rPr>
        <w:t>each</w:t>
      </w:r>
      <w:r>
        <w:rPr>
          <w:color w:val="231F20"/>
          <w:spacing w:val="-4"/>
        </w:rPr>
        <w:t xml:space="preserve"> </w:t>
      </w:r>
      <w:r>
        <w:rPr>
          <w:color w:val="231F20"/>
        </w:rPr>
        <w:t>plate</w:t>
      </w:r>
      <w:r>
        <w:rPr>
          <w:color w:val="231F20"/>
          <w:spacing w:val="-4"/>
        </w:rPr>
        <w:t xml:space="preserve"> </w:t>
      </w:r>
      <w:r>
        <w:rPr>
          <w:color w:val="231F20"/>
        </w:rPr>
        <w:t>within</w:t>
      </w:r>
      <w:r>
        <w:rPr>
          <w:color w:val="231F20"/>
          <w:spacing w:val="-4"/>
        </w:rPr>
        <w:t xml:space="preserve"> </w:t>
      </w:r>
      <w:r>
        <w:rPr>
          <w:color w:val="231F20"/>
        </w:rPr>
        <w:t>3</w:t>
      </w:r>
      <w:r>
        <w:rPr>
          <w:color w:val="231F20"/>
          <w:spacing w:val="-4"/>
        </w:rPr>
        <w:t xml:space="preserve"> </w:t>
      </w:r>
      <w:r>
        <w:rPr>
          <w:color w:val="231F20"/>
        </w:rPr>
        <w:t>s,</w:t>
      </w:r>
      <w:r>
        <w:rPr>
          <w:color w:val="231F20"/>
          <w:spacing w:val="-4"/>
        </w:rPr>
        <w:t xml:space="preserve"> </w:t>
      </w:r>
      <w:r>
        <w:rPr>
          <w:color w:val="231F20"/>
        </w:rPr>
        <w:t>whereas</w:t>
      </w:r>
      <w:r>
        <w:rPr>
          <w:color w:val="231F20"/>
          <w:spacing w:val="-4"/>
        </w:rPr>
        <w:t xml:space="preserve"> </w:t>
      </w:r>
      <w:r>
        <w:rPr>
          <w:color w:val="231F20"/>
        </w:rPr>
        <w:t xml:space="preserve">normal non-literate patients are expected to trace the winding </w:t>
      </w:r>
      <w:r>
        <w:rPr>
          <w:color w:val="231F20"/>
          <w:spacing w:val="-4"/>
        </w:rPr>
        <w:t xml:space="preserve">lines </w:t>
      </w:r>
      <w:r>
        <w:rPr>
          <w:color w:val="231F20"/>
        </w:rPr>
        <w:t xml:space="preserve">within 10 s. Correct identification or tracing of 10 plates </w:t>
      </w:r>
      <w:r>
        <w:rPr>
          <w:color w:val="231F20"/>
          <w:spacing w:val="-9"/>
        </w:rPr>
        <w:t xml:space="preserve">or </w:t>
      </w:r>
      <w:r>
        <w:rPr>
          <w:color w:val="231F20"/>
        </w:rPr>
        <w:t>more</w:t>
      </w:r>
      <w:r>
        <w:rPr>
          <w:color w:val="231F20"/>
          <w:spacing w:val="-21"/>
        </w:rPr>
        <w:t xml:space="preserve"> </w:t>
      </w:r>
      <w:r>
        <w:rPr>
          <w:color w:val="231F20"/>
        </w:rPr>
        <w:t>indicates</w:t>
      </w:r>
      <w:r>
        <w:rPr>
          <w:color w:val="231F20"/>
          <w:spacing w:val="-21"/>
        </w:rPr>
        <w:t xml:space="preserve"> </w:t>
      </w:r>
      <w:r>
        <w:rPr>
          <w:color w:val="231F20"/>
        </w:rPr>
        <w:t>normal</w:t>
      </w:r>
      <w:r>
        <w:rPr>
          <w:color w:val="231F20"/>
          <w:spacing w:val="-21"/>
        </w:rPr>
        <w:t xml:space="preserve"> </w:t>
      </w:r>
      <w:r>
        <w:rPr>
          <w:color w:val="231F20"/>
        </w:rPr>
        <w:t>colour</w:t>
      </w:r>
      <w:r>
        <w:rPr>
          <w:color w:val="231F20"/>
          <w:spacing w:val="-21"/>
        </w:rPr>
        <w:t xml:space="preserve"> </w:t>
      </w:r>
      <w:r>
        <w:rPr>
          <w:color w:val="231F20"/>
        </w:rPr>
        <w:t>vision,</w:t>
      </w:r>
      <w:r>
        <w:rPr>
          <w:color w:val="231F20"/>
          <w:spacing w:val="-21"/>
        </w:rPr>
        <w:t xml:space="preserve"> </w:t>
      </w:r>
      <w:r>
        <w:rPr>
          <w:color w:val="231F20"/>
        </w:rPr>
        <w:t>whereas</w:t>
      </w:r>
      <w:r>
        <w:rPr>
          <w:color w:val="231F20"/>
          <w:spacing w:val="-20"/>
        </w:rPr>
        <w:t xml:space="preserve"> </w:t>
      </w:r>
      <w:r>
        <w:rPr>
          <w:color w:val="231F20"/>
        </w:rPr>
        <w:t>defective</w:t>
      </w:r>
      <w:r>
        <w:rPr>
          <w:color w:val="231F20"/>
          <w:spacing w:val="-21"/>
        </w:rPr>
        <w:t xml:space="preserve"> </w:t>
      </w:r>
      <w:r>
        <w:rPr>
          <w:color w:val="231F20"/>
        </w:rPr>
        <w:t>colour vision is identification of 7 plates or</w:t>
      </w:r>
      <w:r>
        <w:rPr>
          <w:color w:val="231F20"/>
          <w:spacing w:val="-2"/>
        </w:rPr>
        <w:t xml:space="preserve"> </w:t>
      </w:r>
      <w:r>
        <w:rPr>
          <w:color w:val="231F20"/>
        </w:rPr>
        <w:t>less.</w:t>
      </w:r>
    </w:p>
    <w:p w14:paraId="0DB9C7D9" w14:textId="77777777" w:rsidR="002D28CC" w:rsidRDefault="00000000">
      <w:pPr>
        <w:pStyle w:val="Heading3"/>
        <w:spacing w:before="123"/>
        <w:ind w:left="158"/>
        <w:jc w:val="both"/>
      </w:pPr>
      <w:r>
        <w:rPr>
          <w:color w:val="2E3092"/>
        </w:rPr>
        <w:t>Central vision test</w:t>
      </w:r>
    </w:p>
    <w:p w14:paraId="2B34899A" w14:textId="77777777" w:rsidR="002D28CC" w:rsidRDefault="00000000">
      <w:pPr>
        <w:pStyle w:val="BodyText"/>
        <w:spacing w:before="118" w:line="252" w:lineRule="auto"/>
        <w:ind w:left="158" w:right="113"/>
        <w:jc w:val="both"/>
      </w:pPr>
      <w:r>
        <w:rPr>
          <w:color w:val="231F20"/>
        </w:rPr>
        <w:t>Central</w:t>
      </w:r>
      <w:r>
        <w:rPr>
          <w:color w:val="231F20"/>
          <w:spacing w:val="-24"/>
        </w:rPr>
        <w:t xml:space="preserve"> </w:t>
      </w:r>
      <w:r>
        <w:rPr>
          <w:color w:val="231F20"/>
        </w:rPr>
        <w:t>vision</w:t>
      </w:r>
      <w:r>
        <w:rPr>
          <w:color w:val="231F20"/>
          <w:spacing w:val="-24"/>
        </w:rPr>
        <w:t xml:space="preserve"> </w:t>
      </w:r>
      <w:r>
        <w:rPr>
          <w:color w:val="231F20"/>
          <w:spacing w:val="-4"/>
        </w:rPr>
        <w:t>was</w:t>
      </w:r>
      <w:r>
        <w:rPr>
          <w:color w:val="231F20"/>
          <w:spacing w:val="-23"/>
        </w:rPr>
        <w:t xml:space="preserve"> </w:t>
      </w:r>
      <w:r>
        <w:rPr>
          <w:color w:val="231F20"/>
        </w:rPr>
        <w:t>tested</w:t>
      </w:r>
      <w:r>
        <w:rPr>
          <w:color w:val="231F20"/>
          <w:spacing w:val="-24"/>
        </w:rPr>
        <w:t xml:space="preserve"> </w:t>
      </w:r>
      <w:r>
        <w:rPr>
          <w:color w:val="231F20"/>
        </w:rPr>
        <w:t>using</w:t>
      </w:r>
      <w:r>
        <w:rPr>
          <w:color w:val="231F20"/>
          <w:spacing w:val="-24"/>
        </w:rPr>
        <w:t xml:space="preserve"> </w:t>
      </w:r>
      <w:r>
        <w:rPr>
          <w:color w:val="231F20"/>
        </w:rPr>
        <w:t>the</w:t>
      </w:r>
      <w:r>
        <w:rPr>
          <w:color w:val="231F20"/>
          <w:spacing w:val="-23"/>
        </w:rPr>
        <w:t xml:space="preserve"> </w:t>
      </w:r>
      <w:r>
        <w:rPr>
          <w:color w:val="231F20"/>
        </w:rPr>
        <w:t>standard</w:t>
      </w:r>
      <w:r>
        <w:rPr>
          <w:color w:val="231F20"/>
          <w:spacing w:val="-33"/>
        </w:rPr>
        <w:t xml:space="preserve"> </w:t>
      </w:r>
      <w:r>
        <w:rPr>
          <w:color w:val="231F20"/>
          <w:spacing w:val="-6"/>
        </w:rPr>
        <w:t>Amsler’s</w:t>
      </w:r>
      <w:r>
        <w:rPr>
          <w:color w:val="231F20"/>
          <w:spacing w:val="-23"/>
        </w:rPr>
        <w:t xml:space="preserve"> </w:t>
      </w:r>
      <w:r>
        <w:rPr>
          <w:color w:val="231F20"/>
        </w:rPr>
        <w:t>chart.</w:t>
      </w:r>
      <w:r>
        <w:rPr>
          <w:color w:val="231F20"/>
          <w:spacing w:val="-32"/>
        </w:rPr>
        <w:t xml:space="preserve"> </w:t>
      </w:r>
      <w:r>
        <w:rPr>
          <w:color w:val="231F20"/>
          <w:spacing w:val="-2"/>
        </w:rPr>
        <w:t xml:space="preserve">The </w:t>
      </w:r>
      <w:r>
        <w:rPr>
          <w:color w:val="231F20"/>
        </w:rPr>
        <w:t>patient</w:t>
      </w:r>
      <w:r>
        <w:rPr>
          <w:color w:val="231F20"/>
          <w:spacing w:val="-18"/>
        </w:rPr>
        <w:t xml:space="preserve"> </w:t>
      </w:r>
      <w:r>
        <w:rPr>
          <w:color w:val="231F20"/>
          <w:spacing w:val="-3"/>
        </w:rPr>
        <w:t>was</w:t>
      </w:r>
      <w:r>
        <w:rPr>
          <w:color w:val="231F20"/>
          <w:spacing w:val="-17"/>
        </w:rPr>
        <w:t xml:space="preserve"> </w:t>
      </w:r>
      <w:r>
        <w:rPr>
          <w:color w:val="231F20"/>
        </w:rPr>
        <w:t>seated</w:t>
      </w:r>
      <w:r>
        <w:rPr>
          <w:color w:val="231F20"/>
          <w:spacing w:val="-18"/>
        </w:rPr>
        <w:t xml:space="preserve"> </w:t>
      </w:r>
      <w:r>
        <w:rPr>
          <w:color w:val="231F20"/>
          <w:spacing w:val="-3"/>
        </w:rPr>
        <w:t>comfortably</w:t>
      </w:r>
      <w:r>
        <w:rPr>
          <w:color w:val="231F20"/>
          <w:spacing w:val="-17"/>
        </w:rPr>
        <w:t xml:space="preserve"> </w:t>
      </w:r>
      <w:r>
        <w:rPr>
          <w:color w:val="231F20"/>
        </w:rPr>
        <w:t>in</w:t>
      </w:r>
      <w:r>
        <w:rPr>
          <w:color w:val="231F20"/>
          <w:spacing w:val="-18"/>
        </w:rPr>
        <w:t xml:space="preserve"> </w:t>
      </w:r>
      <w:r>
        <w:rPr>
          <w:color w:val="231F20"/>
        </w:rPr>
        <w:t>a</w:t>
      </w:r>
      <w:r>
        <w:rPr>
          <w:color w:val="231F20"/>
          <w:spacing w:val="-17"/>
        </w:rPr>
        <w:t xml:space="preserve"> </w:t>
      </w:r>
      <w:r>
        <w:rPr>
          <w:color w:val="231F20"/>
          <w:spacing w:val="-3"/>
        </w:rPr>
        <w:t>well-illuminated</w:t>
      </w:r>
      <w:r>
        <w:rPr>
          <w:color w:val="231F20"/>
          <w:spacing w:val="-17"/>
        </w:rPr>
        <w:t xml:space="preserve"> </w:t>
      </w:r>
      <w:r>
        <w:rPr>
          <w:color w:val="231F20"/>
        </w:rPr>
        <w:t>room.</w:t>
      </w:r>
      <w:r>
        <w:rPr>
          <w:color w:val="231F20"/>
          <w:spacing w:val="-27"/>
        </w:rPr>
        <w:t xml:space="preserve"> </w:t>
      </w:r>
      <w:r>
        <w:rPr>
          <w:color w:val="231F20"/>
          <w:spacing w:val="-2"/>
        </w:rPr>
        <w:t xml:space="preserve">The </w:t>
      </w:r>
      <w:r>
        <w:rPr>
          <w:color w:val="231F20"/>
        </w:rPr>
        <w:t xml:space="preserve">procedure was explained to the patient. Each </w:t>
      </w:r>
      <w:r>
        <w:rPr>
          <w:color w:val="231F20"/>
          <w:spacing w:val="-3"/>
        </w:rPr>
        <w:t xml:space="preserve">eye </w:t>
      </w:r>
      <w:r>
        <w:rPr>
          <w:color w:val="231F20"/>
        </w:rPr>
        <w:t xml:space="preserve">was tested </w:t>
      </w:r>
      <w:r>
        <w:rPr>
          <w:color w:val="231F20"/>
          <w:spacing w:val="-3"/>
        </w:rPr>
        <w:t>separately.</w:t>
      </w:r>
      <w:r>
        <w:rPr>
          <w:color w:val="231F20"/>
          <w:spacing w:val="-6"/>
        </w:rPr>
        <w:t xml:space="preserve"> </w:t>
      </w:r>
      <w:r>
        <w:rPr>
          <w:color w:val="231F20"/>
        </w:rPr>
        <w:t>Patients</w:t>
      </w:r>
      <w:r>
        <w:rPr>
          <w:color w:val="231F20"/>
          <w:spacing w:val="-6"/>
        </w:rPr>
        <w:t xml:space="preserve"> </w:t>
      </w:r>
      <w:r>
        <w:rPr>
          <w:color w:val="231F20"/>
        </w:rPr>
        <w:t>were</w:t>
      </w:r>
      <w:r>
        <w:rPr>
          <w:color w:val="231F20"/>
          <w:spacing w:val="-5"/>
        </w:rPr>
        <w:t xml:space="preserve"> </w:t>
      </w:r>
      <w:r>
        <w:rPr>
          <w:color w:val="231F20"/>
        </w:rPr>
        <w:t>instructed</w:t>
      </w:r>
      <w:r>
        <w:rPr>
          <w:color w:val="231F20"/>
          <w:spacing w:val="-6"/>
        </w:rPr>
        <w:t xml:space="preserve"> </w:t>
      </w:r>
      <w:r>
        <w:rPr>
          <w:color w:val="231F20"/>
        </w:rPr>
        <w:t>to</w:t>
      </w:r>
      <w:r>
        <w:rPr>
          <w:color w:val="231F20"/>
          <w:spacing w:val="-6"/>
        </w:rPr>
        <w:t xml:space="preserve"> </w:t>
      </w:r>
      <w:r>
        <w:rPr>
          <w:color w:val="231F20"/>
        </w:rPr>
        <w:t>wear</w:t>
      </w:r>
      <w:r>
        <w:rPr>
          <w:color w:val="231F20"/>
          <w:spacing w:val="-5"/>
        </w:rPr>
        <w:t xml:space="preserve"> </w:t>
      </w:r>
      <w:r>
        <w:rPr>
          <w:color w:val="231F20"/>
        </w:rPr>
        <w:t>their</w:t>
      </w:r>
      <w:r>
        <w:rPr>
          <w:color w:val="231F20"/>
          <w:spacing w:val="-6"/>
        </w:rPr>
        <w:t xml:space="preserve"> </w:t>
      </w:r>
      <w:r>
        <w:rPr>
          <w:color w:val="231F20"/>
        </w:rPr>
        <w:t>near</w:t>
      </w:r>
      <w:r>
        <w:rPr>
          <w:color w:val="231F20"/>
          <w:spacing w:val="-6"/>
        </w:rPr>
        <w:t xml:space="preserve"> </w:t>
      </w:r>
      <w:r>
        <w:rPr>
          <w:color w:val="231F20"/>
        </w:rPr>
        <w:t>reading correction</w:t>
      </w:r>
      <w:r>
        <w:rPr>
          <w:color w:val="231F20"/>
          <w:spacing w:val="-19"/>
        </w:rPr>
        <w:t xml:space="preserve"> </w:t>
      </w:r>
      <w:r>
        <w:rPr>
          <w:color w:val="231F20"/>
        </w:rPr>
        <w:t>or</w:t>
      </w:r>
      <w:r>
        <w:rPr>
          <w:color w:val="231F20"/>
          <w:spacing w:val="-18"/>
        </w:rPr>
        <w:t xml:space="preserve"> </w:t>
      </w:r>
      <w:r>
        <w:rPr>
          <w:color w:val="231F20"/>
          <w:spacing w:val="-4"/>
        </w:rPr>
        <w:t>were</w:t>
      </w:r>
      <w:r>
        <w:rPr>
          <w:color w:val="231F20"/>
          <w:spacing w:val="-18"/>
        </w:rPr>
        <w:t xml:space="preserve"> </w:t>
      </w:r>
      <w:r>
        <w:rPr>
          <w:color w:val="231F20"/>
          <w:spacing w:val="-3"/>
        </w:rPr>
        <w:t>provided</w:t>
      </w:r>
      <w:r>
        <w:rPr>
          <w:color w:val="231F20"/>
          <w:spacing w:val="-18"/>
        </w:rPr>
        <w:t xml:space="preserve"> </w:t>
      </w:r>
      <w:r>
        <w:rPr>
          <w:color w:val="231F20"/>
        </w:rPr>
        <w:t>with</w:t>
      </w:r>
      <w:r>
        <w:rPr>
          <w:color w:val="231F20"/>
          <w:spacing w:val="-19"/>
        </w:rPr>
        <w:t xml:space="preserve"> </w:t>
      </w:r>
      <w:r>
        <w:rPr>
          <w:color w:val="231F20"/>
        </w:rPr>
        <w:t>one</w:t>
      </w:r>
      <w:r>
        <w:rPr>
          <w:color w:val="231F20"/>
          <w:spacing w:val="-18"/>
        </w:rPr>
        <w:t xml:space="preserve"> </w:t>
      </w:r>
      <w:r>
        <w:rPr>
          <w:color w:val="231F20"/>
        </w:rPr>
        <w:t>if</w:t>
      </w:r>
      <w:r>
        <w:rPr>
          <w:color w:val="231F20"/>
          <w:spacing w:val="-18"/>
        </w:rPr>
        <w:t xml:space="preserve"> </w:t>
      </w:r>
      <w:r>
        <w:rPr>
          <w:color w:val="231F20"/>
          <w:spacing w:val="-4"/>
        </w:rPr>
        <w:t>necessary.</w:t>
      </w:r>
      <w:r>
        <w:rPr>
          <w:color w:val="231F20"/>
          <w:spacing w:val="-28"/>
        </w:rPr>
        <w:t xml:space="preserve"> </w:t>
      </w:r>
      <w:r>
        <w:rPr>
          <w:color w:val="231F20"/>
        </w:rPr>
        <w:t>The</w:t>
      </w:r>
      <w:r>
        <w:rPr>
          <w:color w:val="231F20"/>
          <w:spacing w:val="-29"/>
        </w:rPr>
        <w:t xml:space="preserve"> </w:t>
      </w:r>
      <w:r>
        <w:rPr>
          <w:color w:val="231F20"/>
          <w:spacing w:val="-6"/>
        </w:rPr>
        <w:t xml:space="preserve">Amsler’s </w:t>
      </w:r>
      <w:r>
        <w:rPr>
          <w:color w:val="231F20"/>
        </w:rPr>
        <w:t>chart</w:t>
      </w:r>
      <w:r>
        <w:rPr>
          <w:color w:val="231F20"/>
          <w:spacing w:val="-12"/>
        </w:rPr>
        <w:t xml:space="preserve"> </w:t>
      </w:r>
      <w:r>
        <w:rPr>
          <w:color w:val="231F20"/>
        </w:rPr>
        <w:t>was</w:t>
      </w:r>
      <w:r>
        <w:rPr>
          <w:color w:val="231F20"/>
          <w:spacing w:val="-11"/>
        </w:rPr>
        <w:t xml:space="preserve"> </w:t>
      </w:r>
      <w:r>
        <w:rPr>
          <w:color w:val="231F20"/>
        </w:rPr>
        <w:t>held</w:t>
      </w:r>
      <w:r>
        <w:rPr>
          <w:color w:val="231F20"/>
          <w:spacing w:val="-11"/>
        </w:rPr>
        <w:t xml:space="preserve"> </w:t>
      </w:r>
      <w:r>
        <w:rPr>
          <w:color w:val="231F20"/>
        </w:rPr>
        <w:t>30</w:t>
      </w:r>
      <w:r>
        <w:rPr>
          <w:color w:val="231F20"/>
          <w:spacing w:val="-12"/>
        </w:rPr>
        <w:t xml:space="preserve"> </w:t>
      </w:r>
      <w:r>
        <w:rPr>
          <w:color w:val="231F20"/>
        </w:rPr>
        <w:t>cm</w:t>
      </w:r>
      <w:r>
        <w:rPr>
          <w:color w:val="231F20"/>
          <w:spacing w:val="-11"/>
        </w:rPr>
        <w:t xml:space="preserve"> </w:t>
      </w:r>
      <w:r>
        <w:rPr>
          <w:color w:val="231F20"/>
          <w:spacing w:val="-5"/>
        </w:rPr>
        <w:t>away</w:t>
      </w:r>
      <w:r>
        <w:rPr>
          <w:color w:val="231F20"/>
          <w:spacing w:val="-11"/>
        </w:rPr>
        <w:t xml:space="preserve"> </w:t>
      </w:r>
      <w:r>
        <w:rPr>
          <w:color w:val="231F20"/>
        </w:rPr>
        <w:t>from</w:t>
      </w:r>
      <w:r>
        <w:rPr>
          <w:color w:val="231F20"/>
          <w:spacing w:val="-12"/>
        </w:rPr>
        <w:t xml:space="preserve"> </w:t>
      </w:r>
      <w:r>
        <w:rPr>
          <w:color w:val="231F20"/>
        </w:rPr>
        <w:t>the</w:t>
      </w:r>
      <w:r>
        <w:rPr>
          <w:color w:val="231F20"/>
          <w:spacing w:val="-11"/>
        </w:rPr>
        <w:t xml:space="preserve"> </w:t>
      </w:r>
      <w:r>
        <w:rPr>
          <w:color w:val="231F20"/>
          <w:spacing w:val="-3"/>
        </w:rPr>
        <w:t>eye</w:t>
      </w:r>
      <w:r>
        <w:rPr>
          <w:color w:val="231F20"/>
          <w:spacing w:val="-11"/>
        </w:rPr>
        <w:t xml:space="preserve"> </w:t>
      </w:r>
      <w:r>
        <w:rPr>
          <w:color w:val="231F20"/>
        </w:rPr>
        <w:t>to</w:t>
      </w:r>
      <w:r>
        <w:rPr>
          <w:color w:val="231F20"/>
          <w:spacing w:val="-12"/>
        </w:rPr>
        <w:t xml:space="preserve"> </w:t>
      </w:r>
      <w:r>
        <w:rPr>
          <w:color w:val="231F20"/>
        </w:rPr>
        <w:t>be</w:t>
      </w:r>
      <w:r>
        <w:rPr>
          <w:color w:val="231F20"/>
          <w:spacing w:val="-11"/>
        </w:rPr>
        <w:t xml:space="preserve"> </w:t>
      </w:r>
      <w:r>
        <w:rPr>
          <w:color w:val="231F20"/>
        </w:rPr>
        <w:t>tested,</w:t>
      </w:r>
      <w:r>
        <w:rPr>
          <w:color w:val="231F20"/>
          <w:spacing w:val="-11"/>
        </w:rPr>
        <w:t xml:space="preserve"> </w:t>
      </w:r>
      <w:r>
        <w:rPr>
          <w:color w:val="231F20"/>
        </w:rPr>
        <w:t>while</w:t>
      </w:r>
      <w:r>
        <w:rPr>
          <w:color w:val="231F20"/>
          <w:spacing w:val="-11"/>
        </w:rPr>
        <w:t xml:space="preserve"> </w:t>
      </w:r>
      <w:r>
        <w:rPr>
          <w:color w:val="231F20"/>
        </w:rPr>
        <w:t>the other</w:t>
      </w:r>
      <w:r>
        <w:rPr>
          <w:color w:val="231F20"/>
          <w:spacing w:val="-14"/>
        </w:rPr>
        <w:t xml:space="preserve"> </w:t>
      </w:r>
      <w:r>
        <w:rPr>
          <w:color w:val="231F20"/>
          <w:spacing w:val="-3"/>
        </w:rPr>
        <w:t>eye</w:t>
      </w:r>
      <w:r>
        <w:rPr>
          <w:color w:val="231F20"/>
          <w:spacing w:val="-14"/>
        </w:rPr>
        <w:t xml:space="preserve"> </w:t>
      </w:r>
      <w:r>
        <w:rPr>
          <w:color w:val="231F20"/>
          <w:spacing w:val="-3"/>
        </w:rPr>
        <w:t>was</w:t>
      </w:r>
      <w:r>
        <w:rPr>
          <w:color w:val="231F20"/>
          <w:spacing w:val="-13"/>
        </w:rPr>
        <w:t xml:space="preserve"> </w:t>
      </w:r>
      <w:r>
        <w:rPr>
          <w:color w:val="231F20"/>
        </w:rPr>
        <w:t>occluded.</w:t>
      </w:r>
      <w:r>
        <w:rPr>
          <w:color w:val="231F20"/>
          <w:spacing w:val="-23"/>
        </w:rPr>
        <w:t xml:space="preserve"> </w:t>
      </w:r>
      <w:r>
        <w:rPr>
          <w:color w:val="231F20"/>
        </w:rPr>
        <w:t>The</w:t>
      </w:r>
      <w:r>
        <w:rPr>
          <w:color w:val="231F20"/>
          <w:spacing w:val="-14"/>
        </w:rPr>
        <w:t xml:space="preserve"> </w:t>
      </w:r>
      <w:r>
        <w:rPr>
          <w:color w:val="231F20"/>
        </w:rPr>
        <w:t>patient</w:t>
      </w:r>
      <w:r>
        <w:rPr>
          <w:color w:val="231F20"/>
          <w:spacing w:val="-13"/>
        </w:rPr>
        <w:t xml:space="preserve"> </w:t>
      </w:r>
      <w:r>
        <w:rPr>
          <w:color w:val="231F20"/>
          <w:spacing w:val="-3"/>
        </w:rPr>
        <w:t>was</w:t>
      </w:r>
      <w:r>
        <w:rPr>
          <w:color w:val="231F20"/>
          <w:spacing w:val="-14"/>
        </w:rPr>
        <w:t xml:space="preserve"> </w:t>
      </w:r>
      <w:r>
        <w:rPr>
          <w:color w:val="231F20"/>
        </w:rPr>
        <w:t>instructed</w:t>
      </w:r>
      <w:r>
        <w:rPr>
          <w:color w:val="231F20"/>
          <w:spacing w:val="-13"/>
        </w:rPr>
        <w:t xml:space="preserve"> </w:t>
      </w:r>
      <w:r>
        <w:rPr>
          <w:color w:val="231F20"/>
        </w:rPr>
        <w:t>to</w:t>
      </w:r>
      <w:r>
        <w:rPr>
          <w:color w:val="231F20"/>
          <w:spacing w:val="-14"/>
        </w:rPr>
        <w:t xml:space="preserve"> </w:t>
      </w:r>
      <w:r>
        <w:rPr>
          <w:color w:val="231F20"/>
        </w:rPr>
        <w:t>focus</w:t>
      </w:r>
      <w:r>
        <w:rPr>
          <w:color w:val="231F20"/>
          <w:spacing w:val="-14"/>
        </w:rPr>
        <w:t xml:space="preserve"> </w:t>
      </w:r>
      <w:r>
        <w:rPr>
          <w:color w:val="231F20"/>
        </w:rPr>
        <w:t>on the</w:t>
      </w:r>
      <w:r>
        <w:rPr>
          <w:color w:val="231F20"/>
          <w:spacing w:val="-7"/>
        </w:rPr>
        <w:t xml:space="preserve"> </w:t>
      </w:r>
      <w:r>
        <w:rPr>
          <w:color w:val="231F20"/>
        </w:rPr>
        <w:t>dot</w:t>
      </w:r>
      <w:r>
        <w:rPr>
          <w:color w:val="231F20"/>
          <w:spacing w:val="-6"/>
        </w:rPr>
        <w:t xml:space="preserve"> </w:t>
      </w:r>
      <w:r>
        <w:rPr>
          <w:color w:val="231F20"/>
        </w:rPr>
        <w:t>in</w:t>
      </w:r>
      <w:r>
        <w:rPr>
          <w:color w:val="231F20"/>
          <w:spacing w:val="-6"/>
        </w:rPr>
        <w:t xml:space="preserve"> </w:t>
      </w:r>
      <w:r>
        <w:rPr>
          <w:color w:val="231F20"/>
        </w:rPr>
        <w:t>the</w:t>
      </w:r>
      <w:r>
        <w:rPr>
          <w:color w:val="231F20"/>
          <w:spacing w:val="-6"/>
        </w:rPr>
        <w:t xml:space="preserve"> </w:t>
      </w:r>
      <w:r>
        <w:rPr>
          <w:color w:val="231F20"/>
        </w:rPr>
        <w:t>centre</w:t>
      </w:r>
      <w:r>
        <w:rPr>
          <w:color w:val="231F20"/>
          <w:spacing w:val="-6"/>
        </w:rPr>
        <w:t xml:space="preserve"> </w:t>
      </w:r>
      <w:r>
        <w:rPr>
          <w:color w:val="231F20"/>
        </w:rPr>
        <w:t>of</w:t>
      </w:r>
      <w:r>
        <w:rPr>
          <w:color w:val="231F20"/>
          <w:spacing w:val="-7"/>
        </w:rPr>
        <w:t xml:space="preserve"> </w:t>
      </w:r>
      <w:r>
        <w:rPr>
          <w:color w:val="231F20"/>
        </w:rPr>
        <w:t>the</w:t>
      </w:r>
      <w:r>
        <w:rPr>
          <w:color w:val="231F20"/>
          <w:spacing w:val="-6"/>
        </w:rPr>
        <w:t xml:space="preserve"> </w:t>
      </w:r>
      <w:r>
        <w:rPr>
          <w:color w:val="231F20"/>
        </w:rPr>
        <w:t>grid.</w:t>
      </w:r>
      <w:r>
        <w:rPr>
          <w:color w:val="231F20"/>
          <w:spacing w:val="-16"/>
        </w:rPr>
        <w:t xml:space="preserve"> </w:t>
      </w:r>
      <w:r>
        <w:rPr>
          <w:color w:val="231F20"/>
        </w:rPr>
        <w:t>The</w:t>
      </w:r>
      <w:r>
        <w:rPr>
          <w:color w:val="231F20"/>
          <w:spacing w:val="-6"/>
        </w:rPr>
        <w:t xml:space="preserve"> </w:t>
      </w:r>
      <w:r>
        <w:rPr>
          <w:color w:val="231F20"/>
        </w:rPr>
        <w:t>patient</w:t>
      </w:r>
      <w:r>
        <w:rPr>
          <w:color w:val="231F20"/>
          <w:spacing w:val="-6"/>
        </w:rPr>
        <w:t xml:space="preserve"> </w:t>
      </w:r>
      <w:r>
        <w:rPr>
          <w:color w:val="231F20"/>
        </w:rPr>
        <w:t>was</w:t>
      </w:r>
      <w:r>
        <w:rPr>
          <w:color w:val="231F20"/>
          <w:spacing w:val="-6"/>
        </w:rPr>
        <w:t xml:space="preserve"> </w:t>
      </w:r>
      <w:r>
        <w:rPr>
          <w:color w:val="231F20"/>
        </w:rPr>
        <w:t>then</w:t>
      </w:r>
      <w:r>
        <w:rPr>
          <w:color w:val="231F20"/>
          <w:spacing w:val="-7"/>
        </w:rPr>
        <w:t xml:space="preserve"> </w:t>
      </w:r>
      <w:r>
        <w:rPr>
          <w:color w:val="231F20"/>
        </w:rPr>
        <w:t>asked</w:t>
      </w:r>
      <w:r>
        <w:rPr>
          <w:color w:val="231F20"/>
          <w:spacing w:val="-6"/>
        </w:rPr>
        <w:t xml:space="preserve"> </w:t>
      </w:r>
      <w:r>
        <w:rPr>
          <w:color w:val="231F20"/>
        </w:rPr>
        <w:t xml:space="preserve">to report any lines that are blurred, </w:t>
      </w:r>
      <w:r>
        <w:rPr>
          <w:color w:val="231F20"/>
          <w:spacing w:val="-6"/>
        </w:rPr>
        <w:t xml:space="preserve">wavy, </w:t>
      </w:r>
      <w:r>
        <w:rPr>
          <w:color w:val="231F20"/>
        </w:rPr>
        <w:t>distorted, or missing. The absence of any defects was considered</w:t>
      </w:r>
      <w:r>
        <w:rPr>
          <w:color w:val="231F20"/>
          <w:spacing w:val="-3"/>
        </w:rPr>
        <w:t xml:space="preserve"> </w:t>
      </w:r>
      <w:r>
        <w:rPr>
          <w:color w:val="231F20"/>
        </w:rPr>
        <w:t>normal.</w:t>
      </w:r>
    </w:p>
    <w:p w14:paraId="198FB483" w14:textId="77777777" w:rsidR="002D28CC" w:rsidRDefault="00000000">
      <w:pPr>
        <w:pStyle w:val="Heading3"/>
        <w:spacing w:before="123"/>
        <w:ind w:left="158"/>
      </w:pPr>
      <w:r>
        <w:rPr>
          <w:color w:val="2E3092"/>
        </w:rPr>
        <w:t>Refraction</w:t>
      </w:r>
    </w:p>
    <w:p w14:paraId="390CB7B8" w14:textId="77777777" w:rsidR="002D28CC" w:rsidRDefault="00000000">
      <w:pPr>
        <w:pStyle w:val="BodyText"/>
        <w:spacing w:before="118" w:line="252" w:lineRule="auto"/>
        <w:ind w:left="158" w:right="112"/>
        <w:jc w:val="both"/>
      </w:pPr>
      <w:r>
        <w:rPr>
          <w:color w:val="231F20"/>
        </w:rPr>
        <w:t>Refraction was carried out on patients with a visual acuity of 6/9</w:t>
      </w:r>
      <w:r>
        <w:rPr>
          <w:color w:val="231F20"/>
          <w:spacing w:val="-8"/>
        </w:rPr>
        <w:t xml:space="preserve"> </w:t>
      </w:r>
      <w:r>
        <w:rPr>
          <w:color w:val="231F20"/>
        </w:rPr>
        <w:t>or</w:t>
      </w:r>
      <w:r>
        <w:rPr>
          <w:color w:val="231F20"/>
          <w:spacing w:val="-7"/>
        </w:rPr>
        <w:t xml:space="preserve"> </w:t>
      </w:r>
      <w:r>
        <w:rPr>
          <w:color w:val="231F20"/>
        </w:rPr>
        <w:t>worse</w:t>
      </w:r>
      <w:r>
        <w:rPr>
          <w:color w:val="231F20"/>
          <w:spacing w:val="-7"/>
        </w:rPr>
        <w:t xml:space="preserve"> </w:t>
      </w:r>
      <w:r>
        <w:rPr>
          <w:color w:val="231F20"/>
          <w:spacing w:val="-3"/>
        </w:rPr>
        <w:t>by</w:t>
      </w:r>
      <w:r>
        <w:rPr>
          <w:color w:val="231F20"/>
          <w:spacing w:val="-7"/>
        </w:rPr>
        <w:t xml:space="preserve"> </w:t>
      </w:r>
      <w:r>
        <w:rPr>
          <w:color w:val="231F20"/>
        </w:rPr>
        <w:t>the</w:t>
      </w:r>
      <w:r>
        <w:rPr>
          <w:color w:val="231F20"/>
          <w:spacing w:val="-7"/>
        </w:rPr>
        <w:t xml:space="preserve"> </w:t>
      </w:r>
      <w:r>
        <w:rPr>
          <w:color w:val="231F20"/>
        </w:rPr>
        <w:t>optometrist.</w:t>
      </w:r>
      <w:r>
        <w:rPr>
          <w:color w:val="231F20"/>
          <w:spacing w:val="-17"/>
        </w:rPr>
        <w:t xml:space="preserve"> </w:t>
      </w:r>
      <w:r>
        <w:rPr>
          <w:color w:val="231F20"/>
        </w:rPr>
        <w:t>The</w:t>
      </w:r>
      <w:r>
        <w:rPr>
          <w:color w:val="231F20"/>
          <w:spacing w:val="-7"/>
        </w:rPr>
        <w:t xml:space="preserve"> </w:t>
      </w:r>
      <w:r>
        <w:rPr>
          <w:color w:val="231F20"/>
        </w:rPr>
        <w:t>procedure</w:t>
      </w:r>
      <w:r>
        <w:rPr>
          <w:color w:val="231F20"/>
          <w:spacing w:val="-7"/>
        </w:rPr>
        <w:t xml:space="preserve"> </w:t>
      </w:r>
      <w:r>
        <w:rPr>
          <w:color w:val="231F20"/>
        </w:rPr>
        <w:t>was</w:t>
      </w:r>
      <w:r>
        <w:rPr>
          <w:color w:val="231F20"/>
          <w:spacing w:val="-7"/>
        </w:rPr>
        <w:t xml:space="preserve"> </w:t>
      </w:r>
      <w:r>
        <w:rPr>
          <w:color w:val="231F20"/>
          <w:spacing w:val="-3"/>
        </w:rPr>
        <w:t xml:space="preserve">explained </w:t>
      </w:r>
      <w:r>
        <w:rPr>
          <w:color w:val="231F20"/>
        </w:rPr>
        <w:t xml:space="preserve">to the patient. At a working distance of 66 cm, each </w:t>
      </w:r>
      <w:r>
        <w:rPr>
          <w:color w:val="231F20"/>
          <w:spacing w:val="-3"/>
        </w:rPr>
        <w:t xml:space="preserve">eye </w:t>
      </w:r>
      <w:r>
        <w:rPr>
          <w:color w:val="231F20"/>
          <w:spacing w:val="-7"/>
        </w:rPr>
        <w:t xml:space="preserve">was </w:t>
      </w:r>
      <w:r>
        <w:rPr>
          <w:color w:val="231F20"/>
          <w:spacing w:val="2"/>
        </w:rPr>
        <w:t xml:space="preserve">refracted using </w:t>
      </w:r>
      <w:r>
        <w:rPr>
          <w:color w:val="231F20"/>
        </w:rPr>
        <w:t xml:space="preserve">a </w:t>
      </w:r>
      <w:r>
        <w:rPr>
          <w:color w:val="231F20"/>
          <w:spacing w:val="2"/>
        </w:rPr>
        <w:t xml:space="preserve">streak retinoscope. </w:t>
      </w:r>
      <w:r>
        <w:rPr>
          <w:color w:val="231F20"/>
        </w:rPr>
        <w:t xml:space="preserve">Objective </w:t>
      </w:r>
      <w:r>
        <w:rPr>
          <w:color w:val="231F20"/>
          <w:spacing w:val="3"/>
        </w:rPr>
        <w:t xml:space="preserve">refraction </w:t>
      </w:r>
      <w:r>
        <w:rPr>
          <w:color w:val="231F20"/>
        </w:rPr>
        <w:t>followed</w:t>
      </w:r>
      <w:r>
        <w:rPr>
          <w:color w:val="231F20"/>
          <w:spacing w:val="-13"/>
        </w:rPr>
        <w:t xml:space="preserve"> </w:t>
      </w:r>
      <w:r>
        <w:rPr>
          <w:color w:val="231F20"/>
          <w:spacing w:val="-3"/>
        </w:rPr>
        <w:t>by</w:t>
      </w:r>
      <w:r>
        <w:rPr>
          <w:color w:val="231F20"/>
          <w:spacing w:val="-13"/>
        </w:rPr>
        <w:t xml:space="preserve"> </w:t>
      </w:r>
      <w:r>
        <w:rPr>
          <w:color w:val="231F20"/>
        </w:rPr>
        <w:t>subjective</w:t>
      </w:r>
      <w:r>
        <w:rPr>
          <w:color w:val="231F20"/>
          <w:spacing w:val="-12"/>
        </w:rPr>
        <w:t xml:space="preserve"> </w:t>
      </w:r>
      <w:r>
        <w:rPr>
          <w:color w:val="231F20"/>
        </w:rPr>
        <w:t>refinement</w:t>
      </w:r>
      <w:r>
        <w:rPr>
          <w:color w:val="231F20"/>
          <w:spacing w:val="-13"/>
        </w:rPr>
        <w:t xml:space="preserve"> </w:t>
      </w:r>
      <w:r>
        <w:rPr>
          <w:color w:val="231F20"/>
        </w:rPr>
        <w:t>was</w:t>
      </w:r>
      <w:r>
        <w:rPr>
          <w:color w:val="231F20"/>
          <w:spacing w:val="-13"/>
        </w:rPr>
        <w:t xml:space="preserve"> </w:t>
      </w:r>
      <w:r>
        <w:rPr>
          <w:color w:val="231F20"/>
        </w:rPr>
        <w:t>done.</w:t>
      </w:r>
      <w:r>
        <w:rPr>
          <w:color w:val="231F20"/>
          <w:spacing w:val="-21"/>
        </w:rPr>
        <w:t xml:space="preserve"> </w:t>
      </w:r>
      <w:r>
        <w:rPr>
          <w:color w:val="231F20"/>
        </w:rPr>
        <w:t>The</w:t>
      </w:r>
      <w:r>
        <w:rPr>
          <w:color w:val="231F20"/>
          <w:spacing w:val="-13"/>
        </w:rPr>
        <w:t xml:space="preserve"> </w:t>
      </w:r>
      <w:r>
        <w:rPr>
          <w:color w:val="231F20"/>
        </w:rPr>
        <w:t>prescription was recorded and given to the patient to fix</w:t>
      </w:r>
      <w:r>
        <w:rPr>
          <w:color w:val="231F20"/>
          <w:spacing w:val="-12"/>
        </w:rPr>
        <w:t xml:space="preserve"> </w:t>
      </w:r>
      <w:r>
        <w:rPr>
          <w:color w:val="231F20"/>
        </w:rPr>
        <w:t>spectacles.</w:t>
      </w:r>
    </w:p>
    <w:p w14:paraId="37F0D52D" w14:textId="77777777" w:rsidR="002D28CC" w:rsidRDefault="00000000">
      <w:pPr>
        <w:pStyle w:val="Heading3"/>
        <w:spacing w:before="122"/>
        <w:ind w:left="158"/>
        <w:jc w:val="both"/>
      </w:pPr>
      <w:r>
        <w:rPr>
          <w:color w:val="2E3092"/>
        </w:rPr>
        <w:t>Applanation tonometry</w:t>
      </w:r>
    </w:p>
    <w:p w14:paraId="2D2EF631" w14:textId="77777777" w:rsidR="002D28CC" w:rsidRDefault="00000000">
      <w:pPr>
        <w:pStyle w:val="BodyText"/>
        <w:spacing w:before="117" w:line="252" w:lineRule="auto"/>
        <w:ind w:left="158" w:right="111"/>
        <w:jc w:val="both"/>
      </w:pPr>
      <w:r>
        <w:rPr>
          <w:color w:val="231F20"/>
        </w:rPr>
        <w:t>The</w:t>
      </w:r>
      <w:r>
        <w:rPr>
          <w:color w:val="231F20"/>
          <w:spacing w:val="-5"/>
        </w:rPr>
        <w:t xml:space="preserve"> </w:t>
      </w:r>
      <w:r>
        <w:rPr>
          <w:color w:val="231F20"/>
        </w:rPr>
        <w:t>procedure</w:t>
      </w:r>
      <w:r>
        <w:rPr>
          <w:color w:val="231F20"/>
          <w:spacing w:val="-5"/>
        </w:rPr>
        <w:t xml:space="preserve"> </w:t>
      </w:r>
      <w:r>
        <w:rPr>
          <w:color w:val="231F20"/>
        </w:rPr>
        <w:t>was</w:t>
      </w:r>
      <w:r>
        <w:rPr>
          <w:color w:val="231F20"/>
          <w:spacing w:val="-5"/>
        </w:rPr>
        <w:t xml:space="preserve"> </w:t>
      </w:r>
      <w:r>
        <w:rPr>
          <w:color w:val="231F20"/>
        </w:rPr>
        <w:t>explained</w:t>
      </w:r>
      <w:r>
        <w:rPr>
          <w:color w:val="231F20"/>
          <w:spacing w:val="-5"/>
        </w:rPr>
        <w:t xml:space="preserve"> </w:t>
      </w:r>
      <w:r>
        <w:rPr>
          <w:color w:val="231F20"/>
        </w:rPr>
        <w:t>to</w:t>
      </w:r>
      <w:r>
        <w:rPr>
          <w:color w:val="231F20"/>
          <w:spacing w:val="-5"/>
        </w:rPr>
        <w:t xml:space="preserve"> </w:t>
      </w:r>
      <w:r>
        <w:rPr>
          <w:color w:val="231F20"/>
        </w:rPr>
        <w:t>each</w:t>
      </w:r>
      <w:r>
        <w:rPr>
          <w:color w:val="231F20"/>
          <w:spacing w:val="-4"/>
        </w:rPr>
        <w:t xml:space="preserve"> </w:t>
      </w:r>
      <w:r>
        <w:rPr>
          <w:color w:val="231F20"/>
        </w:rPr>
        <w:t>patient.</w:t>
      </w:r>
      <w:r>
        <w:rPr>
          <w:color w:val="231F20"/>
          <w:spacing w:val="-15"/>
        </w:rPr>
        <w:t xml:space="preserve"> </w:t>
      </w:r>
      <w:r>
        <w:rPr>
          <w:color w:val="231F20"/>
        </w:rPr>
        <w:t>The</w:t>
      </w:r>
      <w:r>
        <w:rPr>
          <w:color w:val="231F20"/>
          <w:spacing w:val="-5"/>
        </w:rPr>
        <w:t xml:space="preserve"> </w:t>
      </w:r>
      <w:r>
        <w:rPr>
          <w:color w:val="231F20"/>
        </w:rPr>
        <w:t>prism</w:t>
      </w:r>
      <w:r>
        <w:rPr>
          <w:color w:val="231F20"/>
          <w:spacing w:val="-5"/>
        </w:rPr>
        <w:t xml:space="preserve"> </w:t>
      </w:r>
      <w:r>
        <w:rPr>
          <w:color w:val="231F20"/>
        </w:rPr>
        <w:t>head of</w:t>
      </w:r>
      <w:r>
        <w:rPr>
          <w:color w:val="231F20"/>
          <w:spacing w:val="-15"/>
        </w:rPr>
        <w:t xml:space="preserve"> </w:t>
      </w:r>
      <w:r>
        <w:rPr>
          <w:color w:val="231F20"/>
          <w:spacing w:val="-4"/>
        </w:rPr>
        <w:t>Perkins</w:t>
      </w:r>
      <w:r>
        <w:rPr>
          <w:color w:val="231F20"/>
          <w:spacing w:val="-15"/>
        </w:rPr>
        <w:t xml:space="preserve"> </w:t>
      </w:r>
      <w:r>
        <w:rPr>
          <w:color w:val="231F20"/>
          <w:spacing w:val="-3"/>
        </w:rPr>
        <w:t>applanation</w:t>
      </w:r>
      <w:r>
        <w:rPr>
          <w:color w:val="231F20"/>
          <w:spacing w:val="-15"/>
        </w:rPr>
        <w:t xml:space="preserve"> </w:t>
      </w:r>
      <w:r>
        <w:rPr>
          <w:color w:val="231F20"/>
          <w:spacing w:val="-3"/>
        </w:rPr>
        <w:t>tonometer</w:t>
      </w:r>
      <w:r>
        <w:rPr>
          <w:color w:val="231F20"/>
          <w:spacing w:val="-15"/>
        </w:rPr>
        <w:t xml:space="preserve"> </w:t>
      </w:r>
      <w:r>
        <w:rPr>
          <w:color w:val="231F20"/>
          <w:spacing w:val="-3"/>
        </w:rPr>
        <w:t>(Clement</w:t>
      </w:r>
      <w:r>
        <w:rPr>
          <w:color w:val="231F20"/>
          <w:spacing w:val="-15"/>
        </w:rPr>
        <w:t xml:space="preserve"> </w:t>
      </w:r>
      <w:r>
        <w:rPr>
          <w:color w:val="231F20"/>
          <w:spacing w:val="-3"/>
        </w:rPr>
        <w:t>Clark</w:t>
      </w:r>
      <w:r>
        <w:rPr>
          <w:color w:val="231F20"/>
          <w:spacing w:val="-15"/>
        </w:rPr>
        <w:t xml:space="preserve"> </w:t>
      </w:r>
      <w:r>
        <w:rPr>
          <w:color w:val="231F20"/>
          <w:spacing w:val="-3"/>
        </w:rPr>
        <w:t xml:space="preserve">International, </w:t>
      </w:r>
      <w:r>
        <w:rPr>
          <w:color w:val="231F20"/>
        </w:rPr>
        <w:t>Model MK2) was sterilized with 0.5% sodium hypochlorite solution.</w:t>
      </w:r>
      <w:r>
        <w:rPr>
          <w:color w:val="231F20"/>
          <w:spacing w:val="-33"/>
        </w:rPr>
        <w:t xml:space="preserve"> </w:t>
      </w:r>
      <w:r>
        <w:rPr>
          <w:color w:val="231F20"/>
        </w:rPr>
        <w:t>A</w:t>
      </w:r>
      <w:r>
        <w:rPr>
          <w:color w:val="231F20"/>
          <w:spacing w:val="-25"/>
        </w:rPr>
        <w:t xml:space="preserve"> </w:t>
      </w:r>
      <w:r>
        <w:rPr>
          <w:color w:val="231F20"/>
        </w:rPr>
        <w:t>drop</w:t>
      </w:r>
      <w:r>
        <w:rPr>
          <w:color w:val="231F20"/>
          <w:spacing w:val="-24"/>
        </w:rPr>
        <w:t xml:space="preserve"> </w:t>
      </w:r>
      <w:r>
        <w:rPr>
          <w:color w:val="231F20"/>
        </w:rPr>
        <w:t>(or</w:t>
      </w:r>
      <w:r>
        <w:rPr>
          <w:color w:val="231F20"/>
          <w:spacing w:val="-25"/>
        </w:rPr>
        <w:t xml:space="preserve"> </w:t>
      </w:r>
      <w:r>
        <w:rPr>
          <w:color w:val="231F20"/>
        </w:rPr>
        <w:t>more,</w:t>
      </w:r>
      <w:r>
        <w:rPr>
          <w:color w:val="231F20"/>
          <w:spacing w:val="-25"/>
        </w:rPr>
        <w:t xml:space="preserve"> </w:t>
      </w:r>
      <w:r>
        <w:rPr>
          <w:color w:val="231F20"/>
        </w:rPr>
        <w:t>if</w:t>
      </w:r>
      <w:r>
        <w:rPr>
          <w:color w:val="231F20"/>
          <w:spacing w:val="-24"/>
        </w:rPr>
        <w:t xml:space="preserve"> </w:t>
      </w:r>
      <w:r>
        <w:rPr>
          <w:color w:val="231F20"/>
        </w:rPr>
        <w:t>required)</w:t>
      </w:r>
      <w:r>
        <w:rPr>
          <w:color w:val="231F20"/>
          <w:spacing w:val="-25"/>
        </w:rPr>
        <w:t xml:space="preserve"> </w:t>
      </w:r>
      <w:r>
        <w:rPr>
          <w:color w:val="231F20"/>
        </w:rPr>
        <w:t>of</w:t>
      </w:r>
      <w:r>
        <w:rPr>
          <w:color w:val="231F20"/>
          <w:spacing w:val="-24"/>
        </w:rPr>
        <w:t xml:space="preserve"> </w:t>
      </w:r>
      <w:r>
        <w:rPr>
          <w:color w:val="231F20"/>
        </w:rPr>
        <w:t>the</w:t>
      </w:r>
      <w:r>
        <w:rPr>
          <w:color w:val="231F20"/>
          <w:spacing w:val="-25"/>
        </w:rPr>
        <w:t xml:space="preserve"> </w:t>
      </w:r>
      <w:r>
        <w:rPr>
          <w:color w:val="231F20"/>
        </w:rPr>
        <w:t>topical</w:t>
      </w:r>
      <w:r>
        <w:rPr>
          <w:color w:val="231F20"/>
          <w:spacing w:val="-24"/>
        </w:rPr>
        <w:t xml:space="preserve"> </w:t>
      </w:r>
      <w:r>
        <w:rPr>
          <w:color w:val="231F20"/>
        </w:rPr>
        <w:t>anaesthetic agent</w:t>
      </w:r>
      <w:r>
        <w:rPr>
          <w:color w:val="231F20"/>
          <w:spacing w:val="-19"/>
        </w:rPr>
        <w:t xml:space="preserve"> </w:t>
      </w:r>
      <w:r>
        <w:rPr>
          <w:color w:val="231F20"/>
          <w:spacing w:val="-3"/>
        </w:rPr>
        <w:t>was</w:t>
      </w:r>
      <w:r>
        <w:rPr>
          <w:color w:val="231F20"/>
          <w:spacing w:val="-19"/>
        </w:rPr>
        <w:t xml:space="preserve"> </w:t>
      </w:r>
      <w:r>
        <w:rPr>
          <w:color w:val="231F20"/>
        </w:rPr>
        <w:t>instilled</w:t>
      </w:r>
      <w:r>
        <w:rPr>
          <w:color w:val="231F20"/>
          <w:spacing w:val="-19"/>
        </w:rPr>
        <w:t xml:space="preserve"> </w:t>
      </w:r>
      <w:r>
        <w:rPr>
          <w:color w:val="231F20"/>
        </w:rPr>
        <w:t>into</w:t>
      </w:r>
      <w:r>
        <w:rPr>
          <w:color w:val="231F20"/>
          <w:spacing w:val="-19"/>
        </w:rPr>
        <w:t xml:space="preserve"> </w:t>
      </w:r>
      <w:r>
        <w:rPr>
          <w:color w:val="231F20"/>
        </w:rPr>
        <w:t>each</w:t>
      </w:r>
      <w:r>
        <w:rPr>
          <w:color w:val="231F20"/>
          <w:spacing w:val="-19"/>
        </w:rPr>
        <w:t xml:space="preserve"> </w:t>
      </w:r>
      <w:r>
        <w:rPr>
          <w:color w:val="231F20"/>
          <w:spacing w:val="-3"/>
        </w:rPr>
        <w:t>eye</w:t>
      </w:r>
      <w:r>
        <w:rPr>
          <w:color w:val="231F20"/>
          <w:spacing w:val="-19"/>
        </w:rPr>
        <w:t xml:space="preserve"> </w:t>
      </w:r>
      <w:r>
        <w:rPr>
          <w:color w:val="231F20"/>
        </w:rPr>
        <w:t>with</w:t>
      </w:r>
      <w:r>
        <w:rPr>
          <w:color w:val="231F20"/>
          <w:spacing w:val="-19"/>
        </w:rPr>
        <w:t xml:space="preserve"> </w:t>
      </w:r>
      <w:r>
        <w:rPr>
          <w:color w:val="231F20"/>
        </w:rPr>
        <w:t>a</w:t>
      </w:r>
      <w:r>
        <w:rPr>
          <w:color w:val="231F20"/>
          <w:spacing w:val="-19"/>
        </w:rPr>
        <w:t xml:space="preserve"> </w:t>
      </w:r>
      <w:r>
        <w:rPr>
          <w:color w:val="231F20"/>
        </w:rPr>
        <w:t>drop</w:t>
      </w:r>
      <w:r>
        <w:rPr>
          <w:color w:val="231F20"/>
          <w:spacing w:val="-19"/>
        </w:rPr>
        <w:t xml:space="preserve"> </w:t>
      </w:r>
      <w:r>
        <w:rPr>
          <w:color w:val="231F20"/>
        </w:rPr>
        <w:t>of</w:t>
      </w:r>
      <w:r>
        <w:rPr>
          <w:color w:val="231F20"/>
          <w:spacing w:val="-19"/>
        </w:rPr>
        <w:t xml:space="preserve"> </w:t>
      </w:r>
      <w:r>
        <w:rPr>
          <w:color w:val="231F20"/>
        </w:rPr>
        <w:t>2%</w:t>
      </w:r>
      <w:r>
        <w:rPr>
          <w:color w:val="231F20"/>
          <w:spacing w:val="-19"/>
        </w:rPr>
        <w:t xml:space="preserve"> </w:t>
      </w:r>
      <w:r>
        <w:rPr>
          <w:color w:val="231F20"/>
        </w:rPr>
        <w:t xml:space="preserve">fluorescein. The patient was seated comfortably and instructed to look </w:t>
      </w:r>
      <w:r>
        <w:rPr>
          <w:color w:val="231F20"/>
          <w:spacing w:val="4"/>
        </w:rPr>
        <w:t xml:space="preserve">straight ahead </w:t>
      </w:r>
      <w:r>
        <w:rPr>
          <w:color w:val="231F20"/>
          <w:spacing w:val="2"/>
        </w:rPr>
        <w:t xml:space="preserve">at </w:t>
      </w:r>
      <w:r>
        <w:rPr>
          <w:color w:val="231F20"/>
        </w:rPr>
        <w:t xml:space="preserve">a </w:t>
      </w:r>
      <w:r>
        <w:rPr>
          <w:color w:val="231F20"/>
          <w:spacing w:val="3"/>
        </w:rPr>
        <w:t xml:space="preserve">target. </w:t>
      </w:r>
      <w:r>
        <w:rPr>
          <w:color w:val="231F20"/>
        </w:rPr>
        <w:t xml:space="preserve">With </w:t>
      </w:r>
      <w:r>
        <w:rPr>
          <w:color w:val="231F20"/>
          <w:spacing w:val="3"/>
        </w:rPr>
        <w:t xml:space="preserve">the </w:t>
      </w:r>
      <w:r>
        <w:rPr>
          <w:color w:val="231F20"/>
          <w:spacing w:val="4"/>
        </w:rPr>
        <w:t xml:space="preserve">forehead </w:t>
      </w:r>
      <w:r>
        <w:rPr>
          <w:color w:val="231F20"/>
          <w:spacing w:val="3"/>
        </w:rPr>
        <w:t xml:space="preserve">rest </w:t>
      </w:r>
      <w:r>
        <w:rPr>
          <w:color w:val="231F20"/>
          <w:spacing w:val="2"/>
        </w:rPr>
        <w:t xml:space="preserve">of </w:t>
      </w:r>
      <w:r>
        <w:rPr>
          <w:color w:val="231F20"/>
        </w:rPr>
        <w:t xml:space="preserve">the tonometer in position, and the prism head in contact with </w:t>
      </w:r>
      <w:r>
        <w:rPr>
          <w:color w:val="231F20"/>
          <w:spacing w:val="-4"/>
        </w:rPr>
        <w:t xml:space="preserve">the </w:t>
      </w:r>
      <w:r>
        <w:rPr>
          <w:color w:val="231F20"/>
        </w:rPr>
        <w:t xml:space="preserve">centre of the cornea, the intraocular pressure was measured </w:t>
      </w:r>
      <w:r>
        <w:rPr>
          <w:color w:val="231F20"/>
          <w:spacing w:val="-3"/>
        </w:rPr>
        <w:t xml:space="preserve">by </w:t>
      </w:r>
      <w:r>
        <w:rPr>
          <w:color w:val="231F20"/>
        </w:rPr>
        <w:t xml:space="preserve">turning the thumb wheel. The measurement was taken </w:t>
      </w:r>
      <w:r>
        <w:rPr>
          <w:color w:val="231F20"/>
          <w:spacing w:val="-6"/>
        </w:rPr>
        <w:t xml:space="preserve">at </w:t>
      </w:r>
      <w:r>
        <w:rPr>
          <w:color w:val="231F20"/>
        </w:rPr>
        <w:t xml:space="preserve">the point when the inner edges of the semi-circles met (by observing through the finder </w:t>
      </w:r>
      <w:r>
        <w:rPr>
          <w:color w:val="231F20"/>
          <w:spacing w:val="-3"/>
        </w:rPr>
        <w:t>eye</w:t>
      </w:r>
      <w:r>
        <w:rPr>
          <w:color w:val="231F20"/>
          <w:spacing w:val="-1"/>
        </w:rPr>
        <w:t xml:space="preserve"> </w:t>
      </w:r>
      <w:r>
        <w:rPr>
          <w:color w:val="231F20"/>
        </w:rPr>
        <w:t>piece).</w:t>
      </w:r>
    </w:p>
    <w:p w14:paraId="7DA77D47" w14:textId="77777777" w:rsidR="002D28CC" w:rsidRDefault="00000000">
      <w:pPr>
        <w:pStyle w:val="Heading3"/>
        <w:spacing w:before="124" w:line="252" w:lineRule="auto"/>
        <w:ind w:left="158" w:right="616"/>
      </w:pPr>
      <w:r>
        <w:rPr>
          <w:color w:val="2E3092"/>
          <w:spacing w:val="-3"/>
        </w:rPr>
        <w:t xml:space="preserve">Testing </w:t>
      </w:r>
      <w:r>
        <w:rPr>
          <w:color w:val="2E3092"/>
        </w:rPr>
        <w:t xml:space="preserve">for dry </w:t>
      </w:r>
      <w:r>
        <w:rPr>
          <w:color w:val="2E3092"/>
          <w:spacing w:val="-4"/>
        </w:rPr>
        <w:t xml:space="preserve">eye </w:t>
      </w:r>
      <w:r>
        <w:rPr>
          <w:color w:val="2E3092"/>
        </w:rPr>
        <w:t xml:space="preserve">(using Schirmer’s strip and </w:t>
      </w:r>
      <w:r>
        <w:rPr>
          <w:color w:val="2E3092"/>
          <w:spacing w:val="-4"/>
        </w:rPr>
        <w:t xml:space="preserve">tear </w:t>
      </w:r>
      <w:r>
        <w:rPr>
          <w:color w:val="2E3092"/>
        </w:rPr>
        <w:t>breakup</w:t>
      </w:r>
      <w:r>
        <w:rPr>
          <w:color w:val="2E3092"/>
          <w:spacing w:val="-1"/>
        </w:rPr>
        <w:t xml:space="preserve"> </w:t>
      </w:r>
      <w:r>
        <w:rPr>
          <w:color w:val="2E3092"/>
        </w:rPr>
        <w:t>time)</w:t>
      </w:r>
    </w:p>
    <w:p w14:paraId="1D7E17F0" w14:textId="77777777" w:rsidR="002D28CC" w:rsidRDefault="00000000">
      <w:pPr>
        <w:spacing w:before="107"/>
        <w:ind w:left="158"/>
        <w:jc w:val="both"/>
        <w:rPr>
          <w:i/>
          <w:sz w:val="20"/>
        </w:rPr>
      </w:pPr>
      <w:r>
        <w:rPr>
          <w:i/>
          <w:color w:val="2E3092"/>
          <w:spacing w:val="-3"/>
          <w:sz w:val="20"/>
        </w:rPr>
        <w:t>Schirmer’s</w:t>
      </w:r>
      <w:r>
        <w:rPr>
          <w:i/>
          <w:color w:val="2E3092"/>
          <w:sz w:val="20"/>
        </w:rPr>
        <w:t xml:space="preserve"> test</w:t>
      </w:r>
    </w:p>
    <w:p w14:paraId="09691181" w14:textId="77777777" w:rsidR="002D28CC" w:rsidRDefault="00000000">
      <w:pPr>
        <w:pStyle w:val="BodyText"/>
        <w:spacing w:before="129" w:line="252" w:lineRule="auto"/>
        <w:ind w:left="158" w:right="115"/>
        <w:jc w:val="both"/>
      </w:pPr>
      <w:r>
        <w:rPr>
          <w:color w:val="231F20"/>
        </w:rPr>
        <w:t>The</w:t>
      </w:r>
      <w:r>
        <w:rPr>
          <w:color w:val="231F20"/>
          <w:spacing w:val="-6"/>
        </w:rPr>
        <w:t xml:space="preserve"> </w:t>
      </w:r>
      <w:r>
        <w:rPr>
          <w:color w:val="231F20"/>
        </w:rPr>
        <w:t>procedure</w:t>
      </w:r>
      <w:r>
        <w:rPr>
          <w:color w:val="231F20"/>
          <w:spacing w:val="-6"/>
        </w:rPr>
        <w:t xml:space="preserve"> </w:t>
      </w:r>
      <w:r>
        <w:rPr>
          <w:color w:val="231F20"/>
        </w:rPr>
        <w:t>was</w:t>
      </w:r>
      <w:r>
        <w:rPr>
          <w:color w:val="231F20"/>
          <w:spacing w:val="-6"/>
        </w:rPr>
        <w:t xml:space="preserve"> </w:t>
      </w:r>
      <w:r>
        <w:rPr>
          <w:color w:val="231F20"/>
        </w:rPr>
        <w:t>explained</w:t>
      </w:r>
      <w:r>
        <w:rPr>
          <w:color w:val="231F20"/>
          <w:spacing w:val="-6"/>
        </w:rPr>
        <w:t xml:space="preserve"> </w:t>
      </w:r>
      <w:r>
        <w:rPr>
          <w:color w:val="231F20"/>
        </w:rPr>
        <w:t>to</w:t>
      </w:r>
      <w:r>
        <w:rPr>
          <w:color w:val="231F20"/>
          <w:spacing w:val="-6"/>
        </w:rPr>
        <w:t xml:space="preserve"> </w:t>
      </w:r>
      <w:r>
        <w:rPr>
          <w:color w:val="231F20"/>
        </w:rPr>
        <w:t>the</w:t>
      </w:r>
      <w:r>
        <w:rPr>
          <w:color w:val="231F20"/>
          <w:spacing w:val="-6"/>
        </w:rPr>
        <w:t xml:space="preserve"> </w:t>
      </w:r>
      <w:r>
        <w:rPr>
          <w:color w:val="231F20"/>
        </w:rPr>
        <w:t>patient.</w:t>
      </w:r>
      <w:r>
        <w:rPr>
          <w:color w:val="231F20"/>
          <w:spacing w:val="-16"/>
        </w:rPr>
        <w:t xml:space="preserve"> </w:t>
      </w:r>
      <w:r>
        <w:rPr>
          <w:color w:val="231F20"/>
        </w:rPr>
        <w:t>A</w:t>
      </w:r>
      <w:r>
        <w:rPr>
          <w:color w:val="231F20"/>
          <w:spacing w:val="-6"/>
        </w:rPr>
        <w:t xml:space="preserve"> </w:t>
      </w:r>
      <w:r>
        <w:rPr>
          <w:color w:val="231F20"/>
        </w:rPr>
        <w:t>drop</w:t>
      </w:r>
      <w:r>
        <w:rPr>
          <w:color w:val="231F20"/>
          <w:spacing w:val="-6"/>
        </w:rPr>
        <w:t xml:space="preserve"> </w:t>
      </w:r>
      <w:r>
        <w:rPr>
          <w:color w:val="231F20"/>
        </w:rPr>
        <w:t>of</w:t>
      </w:r>
      <w:r>
        <w:rPr>
          <w:color w:val="231F20"/>
          <w:spacing w:val="-6"/>
        </w:rPr>
        <w:t xml:space="preserve"> </w:t>
      </w:r>
      <w:r>
        <w:rPr>
          <w:color w:val="231F20"/>
        </w:rPr>
        <w:t xml:space="preserve">topical anaesthetic agent was instilled into each eye. Excess </w:t>
      </w:r>
      <w:r>
        <w:rPr>
          <w:color w:val="231F20"/>
          <w:spacing w:val="-3"/>
        </w:rPr>
        <w:t xml:space="preserve">tears </w:t>
      </w:r>
      <w:r>
        <w:rPr>
          <w:color w:val="231F20"/>
        </w:rPr>
        <w:t xml:space="preserve">were wiped off using cotton wool. </w:t>
      </w:r>
      <w:r>
        <w:rPr>
          <w:color w:val="231F20"/>
          <w:spacing w:val="-3"/>
        </w:rPr>
        <w:t xml:space="preserve">Schirmer’s </w:t>
      </w:r>
      <w:r>
        <w:rPr>
          <w:color w:val="231F20"/>
        </w:rPr>
        <w:t xml:space="preserve">strip (folded </w:t>
      </w:r>
      <w:r>
        <w:rPr>
          <w:color w:val="231F20"/>
          <w:spacing w:val="-6"/>
        </w:rPr>
        <w:t xml:space="preserve">at </w:t>
      </w:r>
      <w:r>
        <w:rPr>
          <w:color w:val="231F20"/>
        </w:rPr>
        <w:t>the 5 mm at the upper end) was gently placed at the junction between the inner two-thirds and outer one-third of the</w:t>
      </w:r>
      <w:r>
        <w:rPr>
          <w:color w:val="231F20"/>
          <w:spacing w:val="-24"/>
        </w:rPr>
        <w:t xml:space="preserve"> </w:t>
      </w:r>
      <w:r>
        <w:rPr>
          <w:color w:val="231F20"/>
          <w:spacing w:val="-3"/>
        </w:rPr>
        <w:t>lower eye</w:t>
      </w:r>
      <w:r>
        <w:rPr>
          <w:color w:val="231F20"/>
          <w:spacing w:val="18"/>
        </w:rPr>
        <w:t xml:space="preserve"> </w:t>
      </w:r>
      <w:r>
        <w:rPr>
          <w:color w:val="231F20"/>
        </w:rPr>
        <w:t>lid.</w:t>
      </w:r>
      <w:r>
        <w:rPr>
          <w:color w:val="231F20"/>
          <w:spacing w:val="8"/>
        </w:rPr>
        <w:t xml:space="preserve"> </w:t>
      </w:r>
      <w:r>
        <w:rPr>
          <w:color w:val="231F20"/>
        </w:rPr>
        <w:t>The</w:t>
      </w:r>
      <w:r>
        <w:rPr>
          <w:color w:val="231F20"/>
          <w:spacing w:val="19"/>
        </w:rPr>
        <w:t xml:space="preserve"> </w:t>
      </w:r>
      <w:r>
        <w:rPr>
          <w:color w:val="231F20"/>
        </w:rPr>
        <w:t>patient</w:t>
      </w:r>
      <w:r>
        <w:rPr>
          <w:color w:val="231F20"/>
          <w:spacing w:val="18"/>
        </w:rPr>
        <w:t xml:space="preserve"> </w:t>
      </w:r>
      <w:r>
        <w:rPr>
          <w:color w:val="231F20"/>
        </w:rPr>
        <w:t>was</w:t>
      </w:r>
      <w:r>
        <w:rPr>
          <w:color w:val="231F20"/>
          <w:spacing w:val="18"/>
        </w:rPr>
        <w:t xml:space="preserve"> </w:t>
      </w:r>
      <w:r>
        <w:rPr>
          <w:color w:val="231F20"/>
        </w:rPr>
        <w:t>instructed</w:t>
      </w:r>
      <w:r>
        <w:rPr>
          <w:color w:val="231F20"/>
          <w:spacing w:val="19"/>
        </w:rPr>
        <w:t xml:space="preserve"> </w:t>
      </w:r>
      <w:r>
        <w:rPr>
          <w:color w:val="231F20"/>
        </w:rPr>
        <w:t>to</w:t>
      </w:r>
      <w:r>
        <w:rPr>
          <w:color w:val="231F20"/>
          <w:spacing w:val="18"/>
        </w:rPr>
        <w:t xml:space="preserve"> </w:t>
      </w:r>
      <w:r>
        <w:rPr>
          <w:color w:val="231F20"/>
        </w:rPr>
        <w:t>gently</w:t>
      </w:r>
      <w:r>
        <w:rPr>
          <w:color w:val="231F20"/>
          <w:spacing w:val="19"/>
        </w:rPr>
        <w:t xml:space="preserve"> </w:t>
      </w:r>
      <w:r>
        <w:rPr>
          <w:color w:val="231F20"/>
        </w:rPr>
        <w:t>close</w:t>
      </w:r>
      <w:r>
        <w:rPr>
          <w:color w:val="231F20"/>
          <w:spacing w:val="18"/>
        </w:rPr>
        <w:t xml:space="preserve"> </w:t>
      </w:r>
      <w:r>
        <w:rPr>
          <w:color w:val="231F20"/>
        </w:rPr>
        <w:t>the</w:t>
      </w:r>
      <w:r>
        <w:rPr>
          <w:color w:val="231F20"/>
          <w:spacing w:val="19"/>
        </w:rPr>
        <w:t xml:space="preserve"> </w:t>
      </w:r>
      <w:r>
        <w:rPr>
          <w:color w:val="231F20"/>
          <w:spacing w:val="-6"/>
        </w:rPr>
        <w:t>eyes.</w:t>
      </w:r>
    </w:p>
    <w:p w14:paraId="1ED14800" w14:textId="77777777" w:rsidR="002D28CC" w:rsidRDefault="002D28CC">
      <w:pPr>
        <w:spacing w:line="252" w:lineRule="auto"/>
        <w:jc w:val="both"/>
        <w:sectPr w:rsidR="002D28CC">
          <w:type w:val="continuous"/>
          <w:pgSz w:w="12240" w:h="15840"/>
          <w:pgMar w:top="900" w:right="960" w:bottom="280" w:left="920" w:header="720" w:footer="720" w:gutter="0"/>
          <w:cols w:num="2" w:space="720" w:equalWidth="0">
            <w:col w:w="5071" w:space="151"/>
            <w:col w:w="5138"/>
          </w:cols>
        </w:sectPr>
      </w:pPr>
    </w:p>
    <w:p w14:paraId="5DC3DC13" w14:textId="77777777" w:rsidR="002D28CC" w:rsidRDefault="002D28CC">
      <w:pPr>
        <w:pStyle w:val="BodyText"/>
      </w:pPr>
    </w:p>
    <w:p w14:paraId="3DDEA7F5" w14:textId="77777777" w:rsidR="002D28CC" w:rsidRDefault="00000000">
      <w:pPr>
        <w:tabs>
          <w:tab w:val="right" w:pos="10241"/>
        </w:tabs>
        <w:spacing w:before="259"/>
        <w:ind w:left="158"/>
        <w:rPr>
          <w:rFonts w:ascii="BPG Sans Modern GPL&amp;GNU" w:hAnsi="BPG Sans Modern GPL&amp;GNU"/>
          <w:sz w:val="16"/>
        </w:rPr>
      </w:pPr>
      <w:r>
        <w:rPr>
          <w:rFonts w:ascii="BPG Sans Modern GPL&amp;GNU" w:hAnsi="BPG Sans Modern GPL&amp;GNU"/>
          <w:color w:val="231F20"/>
          <w:sz w:val="16"/>
        </w:rPr>
        <w:t>Journal</w:t>
      </w:r>
      <w:r>
        <w:rPr>
          <w:rFonts w:ascii="BPG Sans Modern GPL&amp;GNU" w:hAnsi="BPG Sans Modern GPL&amp;GNU"/>
          <w:color w:val="231F20"/>
          <w:spacing w:val="-15"/>
          <w:sz w:val="16"/>
        </w:rPr>
        <w:t xml:space="preserve"> </w:t>
      </w:r>
      <w:r>
        <w:rPr>
          <w:rFonts w:ascii="BPG Sans Modern GPL&amp;GNU" w:hAnsi="BPG Sans Modern GPL&amp;GNU"/>
          <w:color w:val="231F20"/>
          <w:sz w:val="16"/>
        </w:rPr>
        <w:t>of</w:t>
      </w:r>
      <w:r>
        <w:rPr>
          <w:rFonts w:ascii="BPG Sans Modern GPL&amp;GNU" w:hAnsi="BPG Sans Modern GPL&amp;GNU"/>
          <w:color w:val="231F20"/>
          <w:spacing w:val="-14"/>
          <w:sz w:val="16"/>
        </w:rPr>
        <w:t xml:space="preserve"> </w:t>
      </w:r>
      <w:r>
        <w:rPr>
          <w:rFonts w:ascii="BPG Sans Modern GPL&amp;GNU" w:hAnsi="BPG Sans Modern GPL&amp;GNU"/>
          <w:color w:val="231F20"/>
          <w:sz w:val="16"/>
        </w:rPr>
        <w:t>the</w:t>
      </w:r>
      <w:r>
        <w:rPr>
          <w:rFonts w:ascii="BPG Sans Modern GPL&amp;GNU" w:hAnsi="BPG Sans Modern GPL&amp;GNU"/>
          <w:color w:val="231F20"/>
          <w:spacing w:val="-15"/>
          <w:sz w:val="16"/>
        </w:rPr>
        <w:t xml:space="preserve"> </w:t>
      </w:r>
      <w:r>
        <w:rPr>
          <w:rFonts w:ascii="BPG Sans Modern GPL&amp;GNU" w:hAnsi="BPG Sans Modern GPL&amp;GNU"/>
          <w:color w:val="231F20"/>
          <w:sz w:val="16"/>
        </w:rPr>
        <w:t>West</w:t>
      </w:r>
      <w:r>
        <w:rPr>
          <w:rFonts w:ascii="BPG Sans Modern GPL&amp;GNU" w:hAnsi="BPG Sans Modern GPL&amp;GNU"/>
          <w:color w:val="231F20"/>
          <w:spacing w:val="-22"/>
          <w:sz w:val="16"/>
        </w:rPr>
        <w:t xml:space="preserve"> </w:t>
      </w:r>
      <w:r>
        <w:rPr>
          <w:rFonts w:ascii="BPG Sans Modern GPL&amp;GNU" w:hAnsi="BPG Sans Modern GPL&amp;GNU"/>
          <w:color w:val="231F20"/>
          <w:sz w:val="16"/>
        </w:rPr>
        <w:t>African</w:t>
      </w:r>
      <w:r>
        <w:rPr>
          <w:rFonts w:ascii="BPG Sans Modern GPL&amp;GNU" w:hAnsi="BPG Sans Modern GPL&amp;GNU"/>
          <w:color w:val="231F20"/>
          <w:spacing w:val="-14"/>
          <w:sz w:val="16"/>
        </w:rPr>
        <w:t xml:space="preserve"> </w:t>
      </w:r>
      <w:r>
        <w:rPr>
          <w:rFonts w:ascii="BPG Sans Modern GPL&amp;GNU" w:hAnsi="BPG Sans Modern GPL&amp;GNU"/>
          <w:color w:val="231F20"/>
          <w:sz w:val="16"/>
        </w:rPr>
        <w:t>College</w:t>
      </w:r>
      <w:r>
        <w:rPr>
          <w:rFonts w:ascii="BPG Sans Modern GPL&amp;GNU" w:hAnsi="BPG Sans Modern GPL&amp;GNU"/>
          <w:color w:val="231F20"/>
          <w:spacing w:val="-14"/>
          <w:sz w:val="16"/>
        </w:rPr>
        <w:t xml:space="preserve"> </w:t>
      </w:r>
      <w:r>
        <w:rPr>
          <w:rFonts w:ascii="BPG Sans Modern GPL&amp;GNU" w:hAnsi="BPG Sans Modern GPL&amp;GNU"/>
          <w:color w:val="231F20"/>
          <w:sz w:val="16"/>
        </w:rPr>
        <w:t>of</w:t>
      </w:r>
      <w:r>
        <w:rPr>
          <w:rFonts w:ascii="BPG Sans Modern GPL&amp;GNU" w:hAnsi="BPG Sans Modern GPL&amp;GNU"/>
          <w:color w:val="231F20"/>
          <w:spacing w:val="-15"/>
          <w:sz w:val="16"/>
        </w:rPr>
        <w:t xml:space="preserve"> </w:t>
      </w:r>
      <w:r>
        <w:rPr>
          <w:rFonts w:ascii="BPG Sans Modern GPL&amp;GNU" w:hAnsi="BPG Sans Modern GPL&amp;GNU"/>
          <w:color w:val="231F20"/>
          <w:sz w:val="16"/>
        </w:rPr>
        <w:t>Surgeons</w:t>
      </w:r>
      <w:r>
        <w:rPr>
          <w:rFonts w:ascii="BPG Sans Modern GPL&amp;GNU" w:hAnsi="BPG Sans Modern GPL&amp;GNU"/>
          <w:color w:val="231F20"/>
          <w:spacing w:val="16"/>
          <w:sz w:val="16"/>
        </w:rPr>
        <w:t xml:space="preserve"> </w:t>
      </w:r>
      <w:r>
        <w:rPr>
          <w:rFonts w:ascii="BPG Sans Modern GPL&amp;GNU" w:hAnsi="BPG Sans Modern GPL&amp;GNU"/>
          <w:color w:val="231F20"/>
          <w:sz w:val="16"/>
        </w:rPr>
        <w:t>|</w:t>
      </w:r>
      <w:r>
        <w:rPr>
          <w:rFonts w:ascii="BPG Sans Modern GPL&amp;GNU" w:hAnsi="BPG Sans Modern GPL&amp;GNU"/>
          <w:color w:val="231F20"/>
          <w:spacing w:val="15"/>
          <w:sz w:val="16"/>
        </w:rPr>
        <w:t xml:space="preserve"> </w:t>
      </w:r>
      <w:r>
        <w:rPr>
          <w:rFonts w:ascii="BPG Sans Modern GPL&amp;GNU" w:hAnsi="BPG Sans Modern GPL&amp;GNU"/>
          <w:color w:val="231F20"/>
          <w:sz w:val="16"/>
        </w:rPr>
        <w:t>Volume</w:t>
      </w:r>
      <w:r>
        <w:rPr>
          <w:rFonts w:ascii="BPG Sans Modern GPL&amp;GNU" w:hAnsi="BPG Sans Modern GPL&amp;GNU"/>
          <w:color w:val="231F20"/>
          <w:spacing w:val="-14"/>
          <w:sz w:val="16"/>
        </w:rPr>
        <w:t xml:space="preserve"> </w:t>
      </w:r>
      <w:r>
        <w:rPr>
          <w:rFonts w:ascii="BPG Sans Modern GPL&amp;GNU" w:hAnsi="BPG Sans Modern GPL&amp;GNU"/>
          <w:color w:val="231F20"/>
          <w:sz w:val="16"/>
        </w:rPr>
        <w:t>12</w:t>
      </w:r>
      <w:r>
        <w:rPr>
          <w:rFonts w:ascii="BPG Sans Modern GPL&amp;GNU" w:hAnsi="BPG Sans Modern GPL&amp;GNU"/>
          <w:color w:val="231F20"/>
          <w:spacing w:val="15"/>
          <w:sz w:val="16"/>
        </w:rPr>
        <w:t xml:space="preserve"> </w:t>
      </w:r>
      <w:r>
        <w:rPr>
          <w:rFonts w:ascii="BPG Sans Modern GPL&amp;GNU" w:hAnsi="BPG Sans Modern GPL&amp;GNU"/>
          <w:color w:val="231F20"/>
          <w:sz w:val="16"/>
        </w:rPr>
        <w:t>|</w:t>
      </w:r>
      <w:r>
        <w:rPr>
          <w:rFonts w:ascii="BPG Sans Modern GPL&amp;GNU" w:hAnsi="BPG Sans Modern GPL&amp;GNU"/>
          <w:color w:val="231F20"/>
          <w:spacing w:val="15"/>
          <w:sz w:val="16"/>
        </w:rPr>
        <w:t xml:space="preserve"> </w:t>
      </w:r>
      <w:r>
        <w:rPr>
          <w:rFonts w:ascii="BPG Sans Modern GPL&amp;GNU" w:hAnsi="BPG Sans Modern GPL&amp;GNU"/>
          <w:color w:val="231F20"/>
          <w:sz w:val="16"/>
        </w:rPr>
        <w:t>Issue</w:t>
      </w:r>
      <w:r>
        <w:rPr>
          <w:rFonts w:ascii="BPG Sans Modern GPL&amp;GNU" w:hAnsi="BPG Sans Modern GPL&amp;GNU"/>
          <w:color w:val="231F20"/>
          <w:spacing w:val="-14"/>
          <w:sz w:val="16"/>
        </w:rPr>
        <w:t xml:space="preserve"> </w:t>
      </w:r>
      <w:r>
        <w:rPr>
          <w:rFonts w:ascii="BPG Sans Modern GPL&amp;GNU" w:hAnsi="BPG Sans Modern GPL&amp;GNU"/>
          <w:color w:val="231F20"/>
          <w:sz w:val="16"/>
        </w:rPr>
        <w:t>1</w:t>
      </w:r>
      <w:r>
        <w:rPr>
          <w:rFonts w:ascii="BPG Sans Modern GPL&amp;GNU" w:hAnsi="BPG Sans Modern GPL&amp;GNU"/>
          <w:color w:val="231F20"/>
          <w:spacing w:val="15"/>
          <w:sz w:val="16"/>
        </w:rPr>
        <w:t xml:space="preserve"> </w:t>
      </w:r>
      <w:r>
        <w:rPr>
          <w:rFonts w:ascii="BPG Sans Modern GPL&amp;GNU" w:hAnsi="BPG Sans Modern GPL&amp;GNU"/>
          <w:color w:val="231F20"/>
          <w:sz w:val="16"/>
        </w:rPr>
        <w:t>|</w:t>
      </w:r>
      <w:r>
        <w:rPr>
          <w:rFonts w:ascii="BPG Sans Modern GPL&amp;GNU" w:hAnsi="BPG Sans Modern GPL&amp;GNU"/>
          <w:color w:val="231F20"/>
          <w:spacing w:val="16"/>
          <w:sz w:val="16"/>
        </w:rPr>
        <w:t xml:space="preserve"> </w:t>
      </w:r>
      <w:r>
        <w:rPr>
          <w:rFonts w:ascii="BPG Sans Modern GPL&amp;GNU" w:hAnsi="BPG Sans Modern GPL&amp;GNU"/>
          <w:color w:val="231F20"/>
          <w:sz w:val="16"/>
        </w:rPr>
        <w:t>January‑March</w:t>
      </w:r>
      <w:r>
        <w:rPr>
          <w:rFonts w:ascii="BPG Sans Modern GPL&amp;GNU" w:hAnsi="BPG Sans Modern GPL&amp;GNU"/>
          <w:color w:val="231F20"/>
          <w:spacing w:val="-15"/>
          <w:sz w:val="16"/>
        </w:rPr>
        <w:t xml:space="preserve"> </w:t>
      </w:r>
      <w:r>
        <w:rPr>
          <w:rFonts w:ascii="BPG Sans Modern GPL&amp;GNU" w:hAnsi="BPG Sans Modern GPL&amp;GNU"/>
          <w:color w:val="231F20"/>
          <w:sz w:val="16"/>
        </w:rPr>
        <w:t>2022</w:t>
      </w:r>
      <w:r>
        <w:rPr>
          <w:rFonts w:ascii="BPG Sans Modern GPL&amp;GNU" w:hAnsi="BPG Sans Modern GPL&amp;GNU"/>
          <w:color w:val="231F20"/>
          <w:sz w:val="16"/>
        </w:rPr>
        <w:tab/>
        <w:t>49</w:t>
      </w:r>
    </w:p>
    <w:p w14:paraId="21DE40CA" w14:textId="77777777" w:rsidR="002D28CC" w:rsidRDefault="002D28CC">
      <w:pPr>
        <w:rPr>
          <w:rFonts w:ascii="BPG Sans Modern GPL&amp;GNU" w:hAnsi="BPG Sans Modern GPL&amp;GNU"/>
          <w:sz w:val="16"/>
        </w:rPr>
        <w:sectPr w:rsidR="002D28CC">
          <w:type w:val="continuous"/>
          <w:pgSz w:w="12240" w:h="15840"/>
          <w:pgMar w:top="900" w:right="960" w:bottom="280" w:left="920" w:header="720" w:footer="720" w:gutter="0"/>
          <w:cols w:space="720"/>
        </w:sectPr>
      </w:pPr>
    </w:p>
    <w:p w14:paraId="6668569A" w14:textId="77777777" w:rsidR="002D28CC" w:rsidRDefault="002D28CC">
      <w:pPr>
        <w:pStyle w:val="BodyText"/>
        <w:spacing w:before="8"/>
        <w:rPr>
          <w:rFonts w:ascii="BPG Sans Modern GPL&amp;GNU"/>
          <w:sz w:val="21"/>
        </w:rPr>
      </w:pPr>
    </w:p>
    <w:p w14:paraId="4BCF4E40" w14:textId="77777777" w:rsidR="002D28CC" w:rsidRDefault="00000000">
      <w:pPr>
        <w:pStyle w:val="BodyText"/>
        <w:spacing w:line="254" w:lineRule="auto"/>
        <w:ind w:left="157" w:right="42"/>
        <w:jc w:val="both"/>
      </w:pPr>
      <w:r>
        <w:rPr>
          <w:color w:val="231F20"/>
          <w:w w:val="105"/>
        </w:rPr>
        <w:t>The</w:t>
      </w:r>
      <w:r>
        <w:rPr>
          <w:color w:val="231F20"/>
          <w:spacing w:val="-25"/>
          <w:w w:val="105"/>
        </w:rPr>
        <w:t xml:space="preserve"> </w:t>
      </w:r>
      <w:r>
        <w:rPr>
          <w:color w:val="231F20"/>
          <w:w w:val="105"/>
        </w:rPr>
        <w:t>strip</w:t>
      </w:r>
      <w:r>
        <w:rPr>
          <w:color w:val="231F20"/>
          <w:spacing w:val="-25"/>
          <w:w w:val="105"/>
        </w:rPr>
        <w:t xml:space="preserve"> </w:t>
      </w:r>
      <w:r>
        <w:rPr>
          <w:color w:val="231F20"/>
          <w:w w:val="105"/>
        </w:rPr>
        <w:t>was</w:t>
      </w:r>
      <w:r>
        <w:rPr>
          <w:color w:val="231F20"/>
          <w:spacing w:val="-25"/>
          <w:w w:val="105"/>
        </w:rPr>
        <w:t xml:space="preserve"> </w:t>
      </w:r>
      <w:r>
        <w:rPr>
          <w:color w:val="231F20"/>
          <w:w w:val="105"/>
        </w:rPr>
        <w:t>removed</w:t>
      </w:r>
      <w:r>
        <w:rPr>
          <w:color w:val="231F20"/>
          <w:spacing w:val="-25"/>
          <w:w w:val="105"/>
        </w:rPr>
        <w:t xml:space="preserve"> </w:t>
      </w:r>
      <w:r>
        <w:rPr>
          <w:color w:val="231F20"/>
          <w:w w:val="105"/>
        </w:rPr>
        <w:t>after</w:t>
      </w:r>
      <w:r>
        <w:rPr>
          <w:color w:val="231F20"/>
          <w:spacing w:val="-25"/>
          <w:w w:val="105"/>
        </w:rPr>
        <w:t xml:space="preserve"> </w:t>
      </w:r>
      <w:r>
        <w:rPr>
          <w:color w:val="231F20"/>
          <w:w w:val="105"/>
        </w:rPr>
        <w:t>5</w:t>
      </w:r>
      <w:r>
        <w:rPr>
          <w:color w:val="231F20"/>
          <w:spacing w:val="-25"/>
          <w:w w:val="105"/>
        </w:rPr>
        <w:t xml:space="preserve"> </w:t>
      </w:r>
      <w:r>
        <w:rPr>
          <w:color w:val="231F20"/>
          <w:w w:val="105"/>
        </w:rPr>
        <w:t>min</w:t>
      </w:r>
      <w:r>
        <w:rPr>
          <w:color w:val="231F20"/>
          <w:spacing w:val="-24"/>
          <w:w w:val="105"/>
        </w:rPr>
        <w:t xml:space="preserve"> </w:t>
      </w:r>
      <w:r>
        <w:rPr>
          <w:color w:val="231F20"/>
          <w:w w:val="105"/>
        </w:rPr>
        <w:t>and</w:t>
      </w:r>
      <w:r>
        <w:rPr>
          <w:color w:val="231F20"/>
          <w:spacing w:val="-25"/>
          <w:w w:val="105"/>
        </w:rPr>
        <w:t xml:space="preserve"> </w:t>
      </w:r>
      <w:r>
        <w:rPr>
          <w:color w:val="231F20"/>
          <w:w w:val="105"/>
        </w:rPr>
        <w:t>the</w:t>
      </w:r>
      <w:r>
        <w:rPr>
          <w:color w:val="231F20"/>
          <w:spacing w:val="-25"/>
          <w:w w:val="105"/>
        </w:rPr>
        <w:t xml:space="preserve"> </w:t>
      </w:r>
      <w:r>
        <w:rPr>
          <w:color w:val="231F20"/>
          <w:w w:val="105"/>
        </w:rPr>
        <w:t>amount</w:t>
      </w:r>
      <w:r>
        <w:rPr>
          <w:color w:val="231F20"/>
          <w:spacing w:val="-25"/>
          <w:w w:val="105"/>
        </w:rPr>
        <w:t xml:space="preserve"> </w:t>
      </w:r>
      <w:r>
        <w:rPr>
          <w:color w:val="231F20"/>
          <w:w w:val="105"/>
        </w:rPr>
        <w:t>of</w:t>
      </w:r>
      <w:r>
        <w:rPr>
          <w:color w:val="231F20"/>
          <w:spacing w:val="-25"/>
          <w:w w:val="105"/>
        </w:rPr>
        <w:t xml:space="preserve"> </w:t>
      </w:r>
      <w:r>
        <w:rPr>
          <w:color w:val="231F20"/>
          <w:spacing w:val="-3"/>
          <w:w w:val="105"/>
        </w:rPr>
        <w:t xml:space="preserve">wetting </w:t>
      </w:r>
      <w:r>
        <w:rPr>
          <w:color w:val="231F20"/>
          <w:w w:val="105"/>
        </w:rPr>
        <w:t xml:space="preserve">read off the strip. </w:t>
      </w:r>
      <w:r>
        <w:rPr>
          <w:color w:val="231F20"/>
          <w:spacing w:val="-3"/>
          <w:w w:val="105"/>
        </w:rPr>
        <w:t xml:space="preserve">Wetting </w:t>
      </w:r>
      <w:r>
        <w:rPr>
          <w:color w:val="231F20"/>
          <w:w w:val="105"/>
        </w:rPr>
        <w:t>of less than 6 mm was taken as abnormal.</w:t>
      </w:r>
      <w:r>
        <w:rPr>
          <w:color w:val="231F20"/>
          <w:w w:val="105"/>
          <w:vertAlign w:val="superscript"/>
        </w:rPr>
        <w:t>[16]</w:t>
      </w:r>
    </w:p>
    <w:p w14:paraId="6AF9D433" w14:textId="77777777" w:rsidR="002D28CC" w:rsidRDefault="00000000">
      <w:pPr>
        <w:pStyle w:val="Heading3"/>
        <w:spacing w:before="124"/>
        <w:jc w:val="both"/>
      </w:pPr>
      <w:r>
        <w:rPr>
          <w:color w:val="2E3092"/>
        </w:rPr>
        <w:t>Tear breakup time</w:t>
      </w:r>
    </w:p>
    <w:p w14:paraId="0D4E9866" w14:textId="77777777" w:rsidR="002D28CC" w:rsidRDefault="00000000">
      <w:pPr>
        <w:pStyle w:val="BodyText"/>
        <w:spacing w:before="120" w:line="254" w:lineRule="auto"/>
        <w:ind w:left="157" w:right="38"/>
        <w:jc w:val="both"/>
      </w:pPr>
      <w:r>
        <w:rPr>
          <w:color w:val="231F20"/>
        </w:rPr>
        <w:t xml:space="preserve">The procedure was explained to each patient. A drop of </w:t>
      </w:r>
      <w:r>
        <w:rPr>
          <w:color w:val="231F20"/>
          <w:spacing w:val="-6"/>
        </w:rPr>
        <w:t xml:space="preserve">2% </w:t>
      </w:r>
      <w:r>
        <w:rPr>
          <w:color w:val="231F20"/>
        </w:rPr>
        <w:t xml:space="preserve">fluorescein was instilled into the eye to be examined. The patient was instructed to blink several times to ensure even distribution of fluorescein. Using a slit lamp biomicroscope with a cobalt blue filter, the patient was instructed to look straight ahead without blinking. The TBUT is the number </w:t>
      </w:r>
      <w:r>
        <w:rPr>
          <w:color w:val="231F20"/>
          <w:spacing w:val="-6"/>
        </w:rPr>
        <w:t xml:space="preserve">of </w:t>
      </w:r>
      <w:r>
        <w:rPr>
          <w:color w:val="231F20"/>
        </w:rPr>
        <w:t>seconds (measured with a stop watch) between the last blink and</w:t>
      </w:r>
      <w:r>
        <w:rPr>
          <w:color w:val="231F20"/>
          <w:spacing w:val="-23"/>
        </w:rPr>
        <w:t xml:space="preserve"> </w:t>
      </w:r>
      <w:r>
        <w:rPr>
          <w:color w:val="231F20"/>
        </w:rPr>
        <w:t>the</w:t>
      </w:r>
      <w:r>
        <w:rPr>
          <w:color w:val="231F20"/>
          <w:spacing w:val="-22"/>
        </w:rPr>
        <w:t xml:space="preserve"> </w:t>
      </w:r>
      <w:r>
        <w:rPr>
          <w:color w:val="231F20"/>
        </w:rPr>
        <w:t>appearance</w:t>
      </w:r>
      <w:r>
        <w:rPr>
          <w:color w:val="231F20"/>
          <w:spacing w:val="-23"/>
        </w:rPr>
        <w:t xml:space="preserve"> </w:t>
      </w:r>
      <w:r>
        <w:rPr>
          <w:color w:val="231F20"/>
        </w:rPr>
        <w:t>of</w:t>
      </w:r>
      <w:r>
        <w:rPr>
          <w:color w:val="231F20"/>
          <w:spacing w:val="-22"/>
        </w:rPr>
        <w:t xml:space="preserve"> </w:t>
      </w:r>
      <w:r>
        <w:rPr>
          <w:color w:val="231F20"/>
        </w:rPr>
        <w:t>the</w:t>
      </w:r>
      <w:r>
        <w:rPr>
          <w:color w:val="231F20"/>
          <w:spacing w:val="-22"/>
        </w:rPr>
        <w:t xml:space="preserve"> </w:t>
      </w:r>
      <w:r>
        <w:rPr>
          <w:color w:val="231F20"/>
        </w:rPr>
        <w:t>first</w:t>
      </w:r>
      <w:r>
        <w:rPr>
          <w:color w:val="231F20"/>
          <w:spacing w:val="-23"/>
        </w:rPr>
        <w:t xml:space="preserve"> </w:t>
      </w:r>
      <w:r>
        <w:rPr>
          <w:color w:val="231F20"/>
        </w:rPr>
        <w:t>dry</w:t>
      </w:r>
      <w:r>
        <w:rPr>
          <w:color w:val="231F20"/>
          <w:spacing w:val="-22"/>
        </w:rPr>
        <w:t xml:space="preserve"> </w:t>
      </w:r>
      <w:r>
        <w:rPr>
          <w:color w:val="231F20"/>
        </w:rPr>
        <w:t>spot</w:t>
      </w:r>
      <w:r>
        <w:rPr>
          <w:color w:val="231F20"/>
          <w:spacing w:val="-23"/>
        </w:rPr>
        <w:t xml:space="preserve"> </w:t>
      </w:r>
      <w:r>
        <w:rPr>
          <w:color w:val="231F20"/>
        </w:rPr>
        <w:t>in</w:t>
      </w:r>
      <w:r>
        <w:rPr>
          <w:color w:val="231F20"/>
          <w:spacing w:val="-22"/>
        </w:rPr>
        <w:t xml:space="preserve"> </w:t>
      </w:r>
      <w:r>
        <w:rPr>
          <w:color w:val="231F20"/>
        </w:rPr>
        <w:t>the</w:t>
      </w:r>
      <w:r>
        <w:rPr>
          <w:color w:val="231F20"/>
          <w:spacing w:val="-22"/>
        </w:rPr>
        <w:t xml:space="preserve"> </w:t>
      </w:r>
      <w:r>
        <w:rPr>
          <w:color w:val="231F20"/>
        </w:rPr>
        <w:t>tear</w:t>
      </w:r>
      <w:r>
        <w:rPr>
          <w:color w:val="231F20"/>
          <w:spacing w:val="-23"/>
        </w:rPr>
        <w:t xml:space="preserve"> </w:t>
      </w:r>
      <w:r>
        <w:rPr>
          <w:color w:val="231F20"/>
        </w:rPr>
        <w:t>film.</w:t>
      </w:r>
      <w:r>
        <w:rPr>
          <w:color w:val="231F20"/>
          <w:spacing w:val="-31"/>
        </w:rPr>
        <w:t xml:space="preserve"> </w:t>
      </w:r>
      <w:r>
        <w:rPr>
          <w:color w:val="231F20"/>
        </w:rPr>
        <w:t>A</w:t>
      </w:r>
      <w:r>
        <w:rPr>
          <w:color w:val="231F20"/>
          <w:spacing w:val="-31"/>
        </w:rPr>
        <w:t xml:space="preserve"> </w:t>
      </w:r>
      <w:r>
        <w:rPr>
          <w:color w:val="231F20"/>
          <w:spacing w:val="-3"/>
        </w:rPr>
        <w:t xml:space="preserve">TBUT </w:t>
      </w:r>
      <w:r>
        <w:rPr>
          <w:color w:val="231F20"/>
        </w:rPr>
        <w:t>of 10 s or more was taken as</w:t>
      </w:r>
      <w:r>
        <w:rPr>
          <w:color w:val="231F20"/>
          <w:spacing w:val="6"/>
        </w:rPr>
        <w:t xml:space="preserve"> </w:t>
      </w:r>
      <w:r>
        <w:rPr>
          <w:color w:val="231F20"/>
        </w:rPr>
        <w:t>normal.</w:t>
      </w:r>
      <w:r>
        <w:rPr>
          <w:color w:val="231F20"/>
          <w:vertAlign w:val="superscript"/>
        </w:rPr>
        <w:t>[16]</w:t>
      </w:r>
    </w:p>
    <w:p w14:paraId="1B393BE0" w14:textId="77777777" w:rsidR="002D28CC" w:rsidRDefault="00000000">
      <w:pPr>
        <w:pStyle w:val="Heading3"/>
        <w:spacing w:before="130"/>
      </w:pPr>
      <w:r>
        <w:rPr>
          <w:color w:val="2E3092"/>
        </w:rPr>
        <w:t>Gonioscopy</w:t>
      </w:r>
    </w:p>
    <w:p w14:paraId="7DBACA67" w14:textId="77777777" w:rsidR="002D28CC" w:rsidRDefault="00000000">
      <w:pPr>
        <w:pStyle w:val="BodyText"/>
        <w:spacing w:before="121" w:line="254" w:lineRule="auto"/>
        <w:ind w:left="157" w:right="39"/>
        <w:jc w:val="both"/>
      </w:pPr>
      <w:r>
        <w:rPr>
          <w:noProof/>
        </w:rPr>
        <w:drawing>
          <wp:anchor distT="0" distB="0" distL="0" distR="0" simplePos="0" relativeHeight="486970880" behindDoc="1" locked="0" layoutInCell="1" allowOverlap="1" wp14:anchorId="5A77E1EE" wp14:editId="44235CA6">
            <wp:simplePos x="0" y="0"/>
            <wp:positionH relativeFrom="page">
              <wp:posOffset>3200400</wp:posOffset>
            </wp:positionH>
            <wp:positionV relativeFrom="paragraph">
              <wp:posOffset>1271917</wp:posOffset>
            </wp:positionV>
            <wp:extent cx="1371600" cy="1333500"/>
            <wp:effectExtent l="0" t="0" r="0" b="0"/>
            <wp:wrapNone/>
            <wp:docPr id="7"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1.png"/>
                    <pic:cNvPicPr/>
                  </pic:nvPicPr>
                  <pic:blipFill>
                    <a:blip r:embed="rId9" cstate="print"/>
                    <a:stretch>
                      <a:fillRect/>
                    </a:stretch>
                  </pic:blipFill>
                  <pic:spPr>
                    <a:xfrm>
                      <a:off x="0" y="0"/>
                      <a:ext cx="1371600" cy="1333500"/>
                    </a:xfrm>
                    <a:prstGeom prst="rect">
                      <a:avLst/>
                    </a:prstGeom>
                  </pic:spPr>
                </pic:pic>
              </a:graphicData>
            </a:graphic>
          </wp:anchor>
        </w:drawing>
      </w:r>
      <w:r>
        <w:rPr>
          <w:color w:val="231F20"/>
        </w:rPr>
        <w:t>The procedure was explained to each patient. The</w:t>
      </w:r>
      <w:r>
        <w:rPr>
          <w:color w:val="231F20"/>
          <w:spacing w:val="-21"/>
        </w:rPr>
        <w:t xml:space="preserve"> </w:t>
      </w:r>
      <w:r>
        <w:rPr>
          <w:color w:val="231F20"/>
        </w:rPr>
        <w:t xml:space="preserve">Goldmann 4 mirror gonioscopy lens was sterilized with 0.5% sodium hypochlorite solution, rinsed with clean </w:t>
      </w:r>
      <w:r>
        <w:rPr>
          <w:color w:val="231F20"/>
          <w:spacing w:val="-3"/>
        </w:rPr>
        <w:t xml:space="preserve">water, </w:t>
      </w:r>
      <w:r>
        <w:rPr>
          <w:color w:val="231F20"/>
        </w:rPr>
        <w:t>and dried</w:t>
      </w:r>
      <w:r>
        <w:rPr>
          <w:color w:val="231F20"/>
          <w:spacing w:val="-35"/>
        </w:rPr>
        <w:t xml:space="preserve"> </w:t>
      </w:r>
      <w:r>
        <w:rPr>
          <w:color w:val="231F20"/>
          <w:spacing w:val="-4"/>
        </w:rPr>
        <w:t xml:space="preserve">with </w:t>
      </w:r>
      <w:r>
        <w:rPr>
          <w:color w:val="231F20"/>
        </w:rPr>
        <w:t>cotton</w:t>
      </w:r>
      <w:r>
        <w:rPr>
          <w:color w:val="231F20"/>
          <w:spacing w:val="-4"/>
        </w:rPr>
        <w:t xml:space="preserve"> </w:t>
      </w:r>
      <w:r>
        <w:rPr>
          <w:color w:val="231F20"/>
        </w:rPr>
        <w:t>wool.</w:t>
      </w:r>
      <w:r>
        <w:rPr>
          <w:color w:val="231F20"/>
          <w:spacing w:val="-14"/>
        </w:rPr>
        <w:t xml:space="preserve"> </w:t>
      </w:r>
      <w:r>
        <w:rPr>
          <w:color w:val="231F20"/>
        </w:rPr>
        <w:t>A</w:t>
      </w:r>
      <w:r>
        <w:rPr>
          <w:color w:val="231F20"/>
          <w:spacing w:val="-3"/>
        </w:rPr>
        <w:t xml:space="preserve"> </w:t>
      </w:r>
      <w:r>
        <w:rPr>
          <w:color w:val="231F20"/>
        </w:rPr>
        <w:t>drop</w:t>
      </w:r>
      <w:r>
        <w:rPr>
          <w:color w:val="231F20"/>
          <w:spacing w:val="-4"/>
        </w:rPr>
        <w:t xml:space="preserve"> </w:t>
      </w:r>
      <w:r>
        <w:rPr>
          <w:color w:val="231F20"/>
        </w:rPr>
        <w:t>of</w:t>
      </w:r>
      <w:r>
        <w:rPr>
          <w:color w:val="231F20"/>
          <w:spacing w:val="-3"/>
        </w:rPr>
        <w:t xml:space="preserve"> </w:t>
      </w:r>
      <w:r>
        <w:rPr>
          <w:color w:val="231F20"/>
        </w:rPr>
        <w:t>topical</w:t>
      </w:r>
      <w:r>
        <w:rPr>
          <w:color w:val="231F20"/>
          <w:spacing w:val="-3"/>
        </w:rPr>
        <w:t xml:space="preserve"> </w:t>
      </w:r>
      <w:r>
        <w:rPr>
          <w:color w:val="231F20"/>
        </w:rPr>
        <w:t>anaesthetic</w:t>
      </w:r>
      <w:r>
        <w:rPr>
          <w:color w:val="231F20"/>
          <w:spacing w:val="-4"/>
        </w:rPr>
        <w:t xml:space="preserve"> </w:t>
      </w:r>
      <w:r>
        <w:rPr>
          <w:color w:val="231F20"/>
        </w:rPr>
        <w:t>agent</w:t>
      </w:r>
      <w:r>
        <w:rPr>
          <w:color w:val="231F20"/>
          <w:spacing w:val="-3"/>
        </w:rPr>
        <w:t xml:space="preserve"> </w:t>
      </w:r>
      <w:r>
        <w:rPr>
          <w:color w:val="231F20"/>
        </w:rPr>
        <w:t>was</w:t>
      </w:r>
      <w:r>
        <w:rPr>
          <w:color w:val="231F20"/>
          <w:spacing w:val="-3"/>
        </w:rPr>
        <w:t xml:space="preserve"> </w:t>
      </w:r>
      <w:r>
        <w:rPr>
          <w:color w:val="231F20"/>
        </w:rPr>
        <w:t xml:space="preserve">instilled </w:t>
      </w:r>
      <w:r>
        <w:rPr>
          <w:color w:val="231F20"/>
          <w:spacing w:val="-3"/>
        </w:rPr>
        <w:t>into</w:t>
      </w:r>
      <w:r>
        <w:rPr>
          <w:color w:val="231F20"/>
          <w:spacing w:val="-17"/>
        </w:rPr>
        <w:t xml:space="preserve"> </w:t>
      </w:r>
      <w:r>
        <w:rPr>
          <w:color w:val="231F20"/>
        </w:rPr>
        <w:t>the</w:t>
      </w:r>
      <w:r>
        <w:rPr>
          <w:color w:val="231F20"/>
          <w:spacing w:val="-17"/>
        </w:rPr>
        <w:t xml:space="preserve"> </w:t>
      </w:r>
      <w:r>
        <w:rPr>
          <w:color w:val="231F20"/>
          <w:spacing w:val="-5"/>
        </w:rPr>
        <w:t>eye</w:t>
      </w:r>
      <w:r>
        <w:rPr>
          <w:color w:val="231F20"/>
          <w:spacing w:val="-16"/>
        </w:rPr>
        <w:t xml:space="preserve"> </w:t>
      </w:r>
      <w:r>
        <w:rPr>
          <w:color w:val="231F20"/>
        </w:rPr>
        <w:t>to</w:t>
      </w:r>
      <w:r>
        <w:rPr>
          <w:color w:val="231F20"/>
          <w:spacing w:val="-17"/>
        </w:rPr>
        <w:t xml:space="preserve"> </w:t>
      </w:r>
      <w:r>
        <w:rPr>
          <w:color w:val="231F20"/>
        </w:rPr>
        <w:t>be</w:t>
      </w:r>
      <w:r>
        <w:rPr>
          <w:color w:val="231F20"/>
          <w:spacing w:val="-17"/>
        </w:rPr>
        <w:t xml:space="preserve"> </w:t>
      </w:r>
      <w:r>
        <w:rPr>
          <w:color w:val="231F20"/>
          <w:spacing w:val="-3"/>
        </w:rPr>
        <w:t>examined.</w:t>
      </w:r>
      <w:r>
        <w:rPr>
          <w:color w:val="231F20"/>
          <w:spacing w:val="-27"/>
        </w:rPr>
        <w:t xml:space="preserve"> </w:t>
      </w:r>
      <w:r>
        <w:rPr>
          <w:color w:val="231F20"/>
        </w:rPr>
        <w:t>The</w:t>
      </w:r>
      <w:r>
        <w:rPr>
          <w:color w:val="231F20"/>
          <w:spacing w:val="-16"/>
        </w:rPr>
        <w:t xml:space="preserve"> </w:t>
      </w:r>
      <w:r>
        <w:rPr>
          <w:color w:val="231F20"/>
          <w:spacing w:val="-3"/>
        </w:rPr>
        <w:t>patient</w:t>
      </w:r>
      <w:r>
        <w:rPr>
          <w:color w:val="231F20"/>
          <w:spacing w:val="-17"/>
        </w:rPr>
        <w:t xml:space="preserve"> </w:t>
      </w:r>
      <w:r>
        <w:rPr>
          <w:color w:val="231F20"/>
          <w:spacing w:val="-4"/>
        </w:rPr>
        <w:t>was</w:t>
      </w:r>
      <w:r>
        <w:rPr>
          <w:color w:val="231F20"/>
          <w:spacing w:val="-16"/>
        </w:rPr>
        <w:t xml:space="preserve"> </w:t>
      </w:r>
      <w:r>
        <w:rPr>
          <w:color w:val="231F20"/>
          <w:spacing w:val="-3"/>
        </w:rPr>
        <w:t>seated</w:t>
      </w:r>
      <w:r>
        <w:rPr>
          <w:color w:val="231F20"/>
          <w:spacing w:val="-17"/>
        </w:rPr>
        <w:t xml:space="preserve"> </w:t>
      </w:r>
      <w:r>
        <w:rPr>
          <w:color w:val="231F20"/>
          <w:spacing w:val="-4"/>
        </w:rPr>
        <w:t xml:space="preserve">comfortably </w:t>
      </w:r>
      <w:r>
        <w:rPr>
          <w:color w:val="231F20"/>
        </w:rPr>
        <w:t xml:space="preserve">at the slit lamp, and the gonioscopy lens was gently applied on the eye. The patient was instructed to look straight ahead. The anterior chamber angles visualized were graded using </w:t>
      </w:r>
      <w:r>
        <w:rPr>
          <w:color w:val="231F20"/>
          <w:spacing w:val="-3"/>
        </w:rPr>
        <w:t xml:space="preserve">Schaffer’s </w:t>
      </w:r>
      <w:r>
        <w:rPr>
          <w:color w:val="231F20"/>
        </w:rPr>
        <w:t>grading</w:t>
      </w:r>
      <w:r>
        <w:rPr>
          <w:color w:val="231F20"/>
          <w:spacing w:val="2"/>
        </w:rPr>
        <w:t xml:space="preserve"> </w:t>
      </w:r>
      <w:r>
        <w:rPr>
          <w:color w:val="231F20"/>
        </w:rPr>
        <w:t>system.</w:t>
      </w:r>
    </w:p>
    <w:p w14:paraId="01F3BCF2" w14:textId="77777777" w:rsidR="002D28CC" w:rsidRDefault="00000000">
      <w:pPr>
        <w:pStyle w:val="Heading3"/>
        <w:spacing w:before="129" w:line="254" w:lineRule="auto"/>
        <w:ind w:right="768"/>
        <w:jc w:val="both"/>
      </w:pPr>
      <w:r>
        <w:rPr>
          <w:color w:val="2E3092"/>
        </w:rPr>
        <w:t>Slit lamp biomicroscopy and dilated</w:t>
      </w:r>
      <w:r>
        <w:rPr>
          <w:color w:val="2E3092"/>
          <w:spacing w:val="-29"/>
        </w:rPr>
        <w:t xml:space="preserve"> </w:t>
      </w:r>
      <w:r>
        <w:rPr>
          <w:color w:val="2E3092"/>
        </w:rPr>
        <w:t>fundoscopic examination with +78D fundus</w:t>
      </w:r>
      <w:r>
        <w:rPr>
          <w:color w:val="2E3092"/>
          <w:spacing w:val="-1"/>
        </w:rPr>
        <w:t xml:space="preserve"> </w:t>
      </w:r>
      <w:r>
        <w:rPr>
          <w:color w:val="2E3092"/>
        </w:rPr>
        <w:t>lens</w:t>
      </w:r>
    </w:p>
    <w:p w14:paraId="7EA43633" w14:textId="77777777" w:rsidR="002D28CC" w:rsidRDefault="00000000">
      <w:pPr>
        <w:pStyle w:val="BodyText"/>
        <w:spacing w:before="108" w:line="254" w:lineRule="auto"/>
        <w:ind w:left="157" w:right="38"/>
        <w:jc w:val="both"/>
      </w:pPr>
      <w:r>
        <w:rPr>
          <w:color w:val="231F20"/>
        </w:rPr>
        <w:t>The</w:t>
      </w:r>
      <w:r>
        <w:rPr>
          <w:color w:val="231F20"/>
          <w:spacing w:val="-19"/>
        </w:rPr>
        <w:t xml:space="preserve"> </w:t>
      </w:r>
      <w:r>
        <w:rPr>
          <w:color w:val="231F20"/>
          <w:spacing w:val="-3"/>
        </w:rPr>
        <w:t>procedure</w:t>
      </w:r>
      <w:r>
        <w:rPr>
          <w:color w:val="231F20"/>
          <w:spacing w:val="-18"/>
        </w:rPr>
        <w:t xml:space="preserve"> </w:t>
      </w:r>
      <w:r>
        <w:rPr>
          <w:color w:val="231F20"/>
          <w:spacing w:val="-4"/>
        </w:rPr>
        <w:t>was</w:t>
      </w:r>
      <w:r>
        <w:rPr>
          <w:color w:val="231F20"/>
          <w:spacing w:val="-19"/>
        </w:rPr>
        <w:t xml:space="preserve"> </w:t>
      </w:r>
      <w:r>
        <w:rPr>
          <w:color w:val="231F20"/>
          <w:spacing w:val="-3"/>
        </w:rPr>
        <w:t>explained</w:t>
      </w:r>
      <w:r>
        <w:rPr>
          <w:color w:val="231F20"/>
          <w:spacing w:val="-19"/>
        </w:rPr>
        <w:t xml:space="preserve"> </w:t>
      </w:r>
      <w:r>
        <w:rPr>
          <w:color w:val="231F20"/>
        </w:rPr>
        <w:t>to</w:t>
      </w:r>
      <w:r>
        <w:rPr>
          <w:color w:val="231F20"/>
          <w:spacing w:val="-18"/>
        </w:rPr>
        <w:t xml:space="preserve"> </w:t>
      </w:r>
      <w:r>
        <w:rPr>
          <w:color w:val="231F20"/>
          <w:spacing w:val="-3"/>
        </w:rPr>
        <w:t>each</w:t>
      </w:r>
      <w:r>
        <w:rPr>
          <w:color w:val="231F20"/>
          <w:spacing w:val="-19"/>
        </w:rPr>
        <w:t xml:space="preserve"> </w:t>
      </w:r>
      <w:r>
        <w:rPr>
          <w:color w:val="231F20"/>
          <w:spacing w:val="-3"/>
        </w:rPr>
        <w:t>patient.</w:t>
      </w:r>
      <w:r>
        <w:rPr>
          <w:color w:val="231F20"/>
          <w:spacing w:val="-29"/>
        </w:rPr>
        <w:t xml:space="preserve"> </w:t>
      </w:r>
      <w:r>
        <w:rPr>
          <w:color w:val="231F20"/>
        </w:rPr>
        <w:t>A</w:t>
      </w:r>
      <w:r>
        <w:rPr>
          <w:color w:val="231F20"/>
          <w:spacing w:val="-19"/>
        </w:rPr>
        <w:t xml:space="preserve"> </w:t>
      </w:r>
      <w:r>
        <w:rPr>
          <w:color w:val="231F20"/>
          <w:spacing w:val="-3"/>
        </w:rPr>
        <w:t>detailed</w:t>
      </w:r>
      <w:r>
        <w:rPr>
          <w:color w:val="231F20"/>
          <w:spacing w:val="-18"/>
        </w:rPr>
        <w:t xml:space="preserve"> </w:t>
      </w:r>
      <w:r>
        <w:rPr>
          <w:color w:val="231F20"/>
          <w:spacing w:val="-3"/>
        </w:rPr>
        <w:t xml:space="preserve">anterior </w:t>
      </w:r>
      <w:r>
        <w:rPr>
          <w:color w:val="231F20"/>
        </w:rPr>
        <w:t>segment examination was carried out on each eye. A drop of dilating agent (0.5% tropicamide + 2.5% phenylephrine)</w:t>
      </w:r>
      <w:r>
        <w:rPr>
          <w:color w:val="231F20"/>
          <w:spacing w:val="-24"/>
        </w:rPr>
        <w:t xml:space="preserve"> </w:t>
      </w:r>
      <w:r>
        <w:rPr>
          <w:color w:val="231F20"/>
        </w:rPr>
        <w:t xml:space="preserve">was instilled. When required, additional drops were instilled to achieve adequate dilatation. With an adequately dilated eye, the patient was seated comfortably at the slit lamp. Each  eye was </w:t>
      </w:r>
      <w:r>
        <w:rPr>
          <w:color w:val="231F20"/>
          <w:spacing w:val="2"/>
        </w:rPr>
        <w:t xml:space="preserve">examined </w:t>
      </w:r>
      <w:r>
        <w:rPr>
          <w:color w:val="231F20"/>
        </w:rPr>
        <w:t xml:space="preserve">for the </w:t>
      </w:r>
      <w:r>
        <w:rPr>
          <w:color w:val="231F20"/>
          <w:spacing w:val="2"/>
        </w:rPr>
        <w:t xml:space="preserve">presence </w:t>
      </w:r>
      <w:r>
        <w:rPr>
          <w:color w:val="231F20"/>
        </w:rPr>
        <w:t xml:space="preserve">of </w:t>
      </w:r>
      <w:r>
        <w:rPr>
          <w:color w:val="231F20"/>
          <w:spacing w:val="2"/>
        </w:rPr>
        <w:t xml:space="preserve">posterior segment </w:t>
      </w:r>
      <w:r>
        <w:rPr>
          <w:color w:val="231F20"/>
        </w:rPr>
        <w:t xml:space="preserve">changes such as cotton wool spots, retinal </w:t>
      </w:r>
      <w:r>
        <w:rPr>
          <w:color w:val="231F20"/>
          <w:spacing w:val="2"/>
        </w:rPr>
        <w:t xml:space="preserve">haemorrhages, </w:t>
      </w:r>
      <w:r>
        <w:rPr>
          <w:color w:val="231F20"/>
        </w:rPr>
        <w:t>perivascular</w:t>
      </w:r>
      <w:r>
        <w:rPr>
          <w:color w:val="231F20"/>
          <w:spacing w:val="-25"/>
        </w:rPr>
        <w:t xml:space="preserve"> </w:t>
      </w:r>
      <w:r>
        <w:rPr>
          <w:color w:val="231F20"/>
        </w:rPr>
        <w:t>sheathing,</w:t>
      </w:r>
      <w:r>
        <w:rPr>
          <w:color w:val="231F20"/>
          <w:spacing w:val="-25"/>
        </w:rPr>
        <w:t xml:space="preserve"> </w:t>
      </w:r>
      <w:r>
        <w:rPr>
          <w:color w:val="231F20"/>
        </w:rPr>
        <w:t>retinal</w:t>
      </w:r>
      <w:r>
        <w:rPr>
          <w:color w:val="231F20"/>
          <w:spacing w:val="-25"/>
        </w:rPr>
        <w:t xml:space="preserve"> </w:t>
      </w:r>
      <w:r>
        <w:rPr>
          <w:color w:val="231F20"/>
        </w:rPr>
        <w:t>exudates,</w:t>
      </w:r>
      <w:r>
        <w:rPr>
          <w:color w:val="231F20"/>
          <w:spacing w:val="-25"/>
        </w:rPr>
        <w:t xml:space="preserve"> </w:t>
      </w:r>
      <w:r>
        <w:rPr>
          <w:color w:val="231F20"/>
        </w:rPr>
        <w:t>arteriolar</w:t>
      </w:r>
      <w:r>
        <w:rPr>
          <w:color w:val="231F20"/>
          <w:spacing w:val="-25"/>
        </w:rPr>
        <w:t xml:space="preserve"> </w:t>
      </w:r>
      <w:r>
        <w:rPr>
          <w:color w:val="231F20"/>
        </w:rPr>
        <w:t>attenuation, venous tortuosity, neovascularization, papillitis, pallor and cupping</w:t>
      </w:r>
      <w:r>
        <w:rPr>
          <w:color w:val="231F20"/>
          <w:spacing w:val="-24"/>
        </w:rPr>
        <w:t xml:space="preserve"> </w:t>
      </w:r>
      <w:r>
        <w:rPr>
          <w:color w:val="231F20"/>
        </w:rPr>
        <w:t>of</w:t>
      </w:r>
      <w:r>
        <w:rPr>
          <w:color w:val="231F20"/>
          <w:spacing w:val="-23"/>
        </w:rPr>
        <w:t xml:space="preserve"> </w:t>
      </w:r>
      <w:r>
        <w:rPr>
          <w:color w:val="231F20"/>
        </w:rPr>
        <w:t>the</w:t>
      </w:r>
      <w:r>
        <w:rPr>
          <w:color w:val="231F20"/>
          <w:spacing w:val="-23"/>
        </w:rPr>
        <w:t xml:space="preserve"> </w:t>
      </w:r>
      <w:r>
        <w:rPr>
          <w:color w:val="231F20"/>
        </w:rPr>
        <w:t>optic</w:t>
      </w:r>
      <w:r>
        <w:rPr>
          <w:color w:val="231F20"/>
          <w:spacing w:val="-23"/>
        </w:rPr>
        <w:t xml:space="preserve"> </w:t>
      </w:r>
      <w:r>
        <w:rPr>
          <w:color w:val="231F20"/>
        </w:rPr>
        <w:t>nerve</w:t>
      </w:r>
      <w:r>
        <w:rPr>
          <w:color w:val="231F20"/>
          <w:spacing w:val="-23"/>
        </w:rPr>
        <w:t xml:space="preserve"> </w:t>
      </w:r>
      <w:r>
        <w:rPr>
          <w:color w:val="231F20"/>
          <w:spacing w:val="-4"/>
        </w:rPr>
        <w:t>head,</w:t>
      </w:r>
      <w:r>
        <w:rPr>
          <w:color w:val="231F20"/>
          <w:spacing w:val="-23"/>
        </w:rPr>
        <w:t xml:space="preserve"> </w:t>
      </w:r>
      <w:r>
        <w:rPr>
          <w:color w:val="231F20"/>
        </w:rPr>
        <w:t>and</w:t>
      </w:r>
      <w:r>
        <w:rPr>
          <w:color w:val="231F20"/>
          <w:spacing w:val="-23"/>
        </w:rPr>
        <w:t xml:space="preserve"> </w:t>
      </w:r>
      <w:r>
        <w:rPr>
          <w:color w:val="231F20"/>
        </w:rPr>
        <w:t>macular</w:t>
      </w:r>
      <w:r>
        <w:rPr>
          <w:color w:val="231F20"/>
          <w:spacing w:val="-23"/>
        </w:rPr>
        <w:t xml:space="preserve"> </w:t>
      </w:r>
      <w:r>
        <w:rPr>
          <w:color w:val="231F20"/>
        </w:rPr>
        <w:t>changes.</w:t>
      </w:r>
      <w:r>
        <w:rPr>
          <w:color w:val="231F20"/>
          <w:spacing w:val="-23"/>
        </w:rPr>
        <w:t xml:space="preserve"> </w:t>
      </w:r>
      <w:r>
        <w:rPr>
          <w:color w:val="231F20"/>
          <w:spacing w:val="-3"/>
        </w:rPr>
        <w:t xml:space="preserve">Findings </w:t>
      </w:r>
      <w:r>
        <w:rPr>
          <w:color w:val="231F20"/>
        </w:rPr>
        <w:t xml:space="preserve">were recorded. Patients with abnormal findings had one or more investigations of central visual fields, anterior segment photography, fundus </w:t>
      </w:r>
      <w:r>
        <w:rPr>
          <w:color w:val="231F20"/>
          <w:spacing w:val="-3"/>
        </w:rPr>
        <w:t xml:space="preserve">photography, </w:t>
      </w:r>
      <w:r>
        <w:rPr>
          <w:color w:val="231F20"/>
        </w:rPr>
        <w:t>central visual fields using Optopol</w:t>
      </w:r>
      <w:r>
        <w:rPr>
          <w:color w:val="231F20"/>
          <w:spacing w:val="-21"/>
        </w:rPr>
        <w:t xml:space="preserve"> </w:t>
      </w:r>
      <w:r>
        <w:rPr>
          <w:color w:val="231F20"/>
        </w:rPr>
        <w:t>PTS</w:t>
      </w:r>
      <w:r>
        <w:rPr>
          <w:color w:val="231F20"/>
          <w:spacing w:val="-20"/>
        </w:rPr>
        <w:t xml:space="preserve"> </w:t>
      </w:r>
      <w:r>
        <w:rPr>
          <w:color w:val="231F20"/>
        </w:rPr>
        <w:t>920</w:t>
      </w:r>
      <w:r>
        <w:rPr>
          <w:color w:val="231F20"/>
          <w:spacing w:val="-20"/>
        </w:rPr>
        <w:t xml:space="preserve"> </w:t>
      </w:r>
      <w:r>
        <w:rPr>
          <w:color w:val="231F20"/>
        </w:rPr>
        <w:t>machine,</w:t>
      </w:r>
      <w:r>
        <w:rPr>
          <w:color w:val="231F20"/>
          <w:spacing w:val="-20"/>
        </w:rPr>
        <w:t xml:space="preserve"> </w:t>
      </w:r>
      <w:r>
        <w:rPr>
          <w:color w:val="231F20"/>
        </w:rPr>
        <w:t>and</w:t>
      </w:r>
      <w:r>
        <w:rPr>
          <w:color w:val="231F20"/>
          <w:spacing w:val="-20"/>
        </w:rPr>
        <w:t xml:space="preserve"> </w:t>
      </w:r>
      <w:r>
        <w:rPr>
          <w:color w:val="231F20"/>
        </w:rPr>
        <w:t>optical</w:t>
      </w:r>
      <w:r>
        <w:rPr>
          <w:color w:val="231F20"/>
          <w:spacing w:val="-21"/>
        </w:rPr>
        <w:t xml:space="preserve"> </w:t>
      </w:r>
      <w:r>
        <w:rPr>
          <w:color w:val="231F20"/>
        </w:rPr>
        <w:t>coherence</w:t>
      </w:r>
      <w:r>
        <w:rPr>
          <w:color w:val="231F20"/>
          <w:spacing w:val="-20"/>
        </w:rPr>
        <w:t xml:space="preserve"> </w:t>
      </w:r>
      <w:r>
        <w:rPr>
          <w:color w:val="231F20"/>
        </w:rPr>
        <w:t xml:space="preserve">tomography (OCT) using Zeiss Stratus </w:t>
      </w:r>
      <w:r>
        <w:rPr>
          <w:color w:val="231F20"/>
          <w:spacing w:val="-6"/>
        </w:rPr>
        <w:t xml:space="preserve">OCT, </w:t>
      </w:r>
      <w:r>
        <w:rPr>
          <w:color w:val="231F20"/>
        </w:rPr>
        <w:t>Model</w:t>
      </w:r>
      <w:r>
        <w:rPr>
          <w:color w:val="231F20"/>
          <w:spacing w:val="6"/>
        </w:rPr>
        <w:t xml:space="preserve"> </w:t>
      </w:r>
      <w:r>
        <w:rPr>
          <w:color w:val="231F20"/>
        </w:rPr>
        <w:t>3000.</w:t>
      </w:r>
    </w:p>
    <w:p w14:paraId="7CC03BC3" w14:textId="77777777" w:rsidR="002D28CC" w:rsidRDefault="00000000">
      <w:pPr>
        <w:pStyle w:val="Heading3"/>
        <w:spacing w:before="137"/>
      </w:pPr>
      <w:r>
        <w:rPr>
          <w:color w:val="2E3092"/>
        </w:rPr>
        <w:t>Operational</w:t>
      </w:r>
      <w:r>
        <w:rPr>
          <w:color w:val="2E3092"/>
          <w:spacing w:val="-13"/>
        </w:rPr>
        <w:t xml:space="preserve"> </w:t>
      </w:r>
      <w:r>
        <w:rPr>
          <w:color w:val="2E3092"/>
        </w:rPr>
        <w:t>definitions</w:t>
      </w:r>
    </w:p>
    <w:p w14:paraId="75C194B5" w14:textId="77777777" w:rsidR="002D28CC" w:rsidRDefault="00000000">
      <w:pPr>
        <w:pStyle w:val="BodyText"/>
        <w:spacing w:before="121" w:line="254" w:lineRule="auto"/>
        <w:ind w:left="157" w:right="39"/>
        <w:jc w:val="both"/>
        <w:rPr>
          <w:sz w:val="11"/>
        </w:rPr>
      </w:pPr>
      <w:r>
        <w:rPr>
          <w:color w:val="231F20"/>
        </w:rPr>
        <w:t>Dry</w:t>
      </w:r>
      <w:r>
        <w:rPr>
          <w:color w:val="231F20"/>
          <w:spacing w:val="-20"/>
        </w:rPr>
        <w:t xml:space="preserve"> </w:t>
      </w:r>
      <w:r>
        <w:rPr>
          <w:color w:val="231F20"/>
          <w:spacing w:val="-5"/>
        </w:rPr>
        <w:t>eye</w:t>
      </w:r>
      <w:r>
        <w:rPr>
          <w:color w:val="231F20"/>
          <w:spacing w:val="-20"/>
        </w:rPr>
        <w:t xml:space="preserve"> </w:t>
      </w:r>
      <w:r>
        <w:rPr>
          <w:color w:val="231F20"/>
          <w:spacing w:val="-4"/>
        </w:rPr>
        <w:t>was</w:t>
      </w:r>
      <w:r>
        <w:rPr>
          <w:color w:val="231F20"/>
          <w:spacing w:val="-19"/>
        </w:rPr>
        <w:t xml:space="preserve"> </w:t>
      </w:r>
      <w:r>
        <w:rPr>
          <w:color w:val="231F20"/>
          <w:spacing w:val="-3"/>
        </w:rPr>
        <w:t>defined</w:t>
      </w:r>
      <w:r>
        <w:rPr>
          <w:color w:val="231F20"/>
          <w:spacing w:val="-20"/>
        </w:rPr>
        <w:t xml:space="preserve"> </w:t>
      </w:r>
      <w:r>
        <w:rPr>
          <w:color w:val="231F20"/>
        </w:rPr>
        <w:t>as</w:t>
      </w:r>
      <w:r>
        <w:rPr>
          <w:color w:val="231F20"/>
          <w:spacing w:val="-30"/>
        </w:rPr>
        <w:t xml:space="preserve"> </w:t>
      </w:r>
      <w:r>
        <w:rPr>
          <w:color w:val="231F20"/>
          <w:spacing w:val="-3"/>
        </w:rPr>
        <w:t>TBUT</w:t>
      </w:r>
      <w:r>
        <w:rPr>
          <w:color w:val="231F20"/>
          <w:spacing w:val="-20"/>
        </w:rPr>
        <w:t xml:space="preserve"> </w:t>
      </w:r>
      <w:r>
        <w:rPr>
          <w:color w:val="231F20"/>
        </w:rPr>
        <w:t>of</w:t>
      </w:r>
      <w:r>
        <w:rPr>
          <w:color w:val="231F20"/>
          <w:spacing w:val="-20"/>
        </w:rPr>
        <w:t xml:space="preserve"> </w:t>
      </w:r>
      <w:r>
        <w:rPr>
          <w:color w:val="231F20"/>
          <w:spacing w:val="-3"/>
        </w:rPr>
        <w:t>less</w:t>
      </w:r>
      <w:r>
        <w:rPr>
          <w:color w:val="231F20"/>
          <w:spacing w:val="-19"/>
        </w:rPr>
        <w:t xml:space="preserve"> </w:t>
      </w:r>
      <w:r>
        <w:rPr>
          <w:color w:val="231F20"/>
          <w:spacing w:val="-3"/>
        </w:rPr>
        <w:t>than</w:t>
      </w:r>
      <w:r>
        <w:rPr>
          <w:color w:val="231F20"/>
          <w:spacing w:val="-20"/>
        </w:rPr>
        <w:t xml:space="preserve"> </w:t>
      </w:r>
      <w:r>
        <w:rPr>
          <w:color w:val="231F20"/>
        </w:rPr>
        <w:t>10</w:t>
      </w:r>
      <w:r>
        <w:rPr>
          <w:color w:val="231F20"/>
          <w:spacing w:val="-20"/>
        </w:rPr>
        <w:t xml:space="preserve"> </w:t>
      </w:r>
      <w:r>
        <w:rPr>
          <w:color w:val="231F20"/>
        </w:rPr>
        <w:t>s</w:t>
      </w:r>
      <w:r>
        <w:rPr>
          <w:color w:val="231F20"/>
          <w:spacing w:val="-20"/>
        </w:rPr>
        <w:t xml:space="preserve"> </w:t>
      </w:r>
      <w:r>
        <w:rPr>
          <w:color w:val="231F20"/>
          <w:spacing w:val="-3"/>
        </w:rPr>
        <w:t>and/or</w:t>
      </w:r>
      <w:r>
        <w:rPr>
          <w:color w:val="231F20"/>
          <w:spacing w:val="-19"/>
        </w:rPr>
        <w:t xml:space="preserve"> </w:t>
      </w:r>
      <w:r>
        <w:rPr>
          <w:color w:val="231F20"/>
          <w:spacing w:val="-6"/>
        </w:rPr>
        <w:t xml:space="preserve">Schirmer’s </w:t>
      </w:r>
      <w:r>
        <w:rPr>
          <w:color w:val="231F20"/>
        </w:rPr>
        <w:t>test of less than 6 mm.</w:t>
      </w:r>
      <w:r>
        <w:rPr>
          <w:color w:val="231F20"/>
          <w:position w:val="6"/>
          <w:sz w:val="11"/>
        </w:rPr>
        <w:t>[16]</w:t>
      </w:r>
    </w:p>
    <w:p w14:paraId="1E72E11C" w14:textId="77777777" w:rsidR="002D28CC" w:rsidRDefault="00000000">
      <w:pPr>
        <w:spacing w:before="124"/>
        <w:ind w:left="157"/>
        <w:rPr>
          <w:i/>
          <w:sz w:val="20"/>
        </w:rPr>
      </w:pPr>
      <w:r>
        <w:rPr>
          <w:i/>
          <w:color w:val="2E3092"/>
          <w:sz w:val="20"/>
        </w:rPr>
        <w:t>Refractive error</w:t>
      </w:r>
    </w:p>
    <w:p w14:paraId="3832C4AA" w14:textId="77777777" w:rsidR="002D28CC" w:rsidRDefault="00000000">
      <w:pPr>
        <w:pStyle w:val="BodyText"/>
        <w:spacing w:before="132"/>
        <w:ind w:left="157"/>
      </w:pPr>
      <w:r>
        <w:rPr>
          <w:color w:val="231F20"/>
        </w:rPr>
        <w:t>was considered significant when spherical correction was</w:t>
      </w:r>
    </w:p>
    <w:p w14:paraId="0EAF9144" w14:textId="77777777" w:rsidR="002D28CC" w:rsidRDefault="00000000">
      <w:pPr>
        <w:pStyle w:val="BodyText"/>
        <w:spacing w:before="15" w:line="254" w:lineRule="auto"/>
        <w:ind w:left="157" w:right="38"/>
        <w:jc w:val="both"/>
      </w:pPr>
      <w:r>
        <w:rPr>
          <w:color w:val="231F20"/>
        </w:rPr>
        <w:t>−0.50DS (myopia), +1.00DS (hyperopia), and 0.5DC (astigmatism).</w:t>
      </w:r>
    </w:p>
    <w:p w14:paraId="00649993" w14:textId="77777777" w:rsidR="002D28CC" w:rsidRDefault="00000000">
      <w:pPr>
        <w:pStyle w:val="BodyText"/>
        <w:spacing w:before="122" w:line="254" w:lineRule="auto"/>
        <w:ind w:left="157" w:right="43"/>
        <w:jc w:val="both"/>
      </w:pPr>
      <w:r>
        <w:rPr>
          <w:i/>
          <w:color w:val="231F20"/>
        </w:rPr>
        <w:t>Cataract</w:t>
      </w:r>
      <w:r>
        <w:rPr>
          <w:i/>
          <w:color w:val="231F20"/>
          <w:spacing w:val="-5"/>
        </w:rPr>
        <w:t xml:space="preserve"> </w:t>
      </w:r>
      <w:r>
        <w:rPr>
          <w:color w:val="231F20"/>
        </w:rPr>
        <w:t>was</w:t>
      </w:r>
      <w:r>
        <w:rPr>
          <w:color w:val="231F20"/>
          <w:spacing w:val="-5"/>
        </w:rPr>
        <w:t xml:space="preserve"> </w:t>
      </w:r>
      <w:r>
        <w:rPr>
          <w:color w:val="231F20"/>
        </w:rPr>
        <w:t>defined</w:t>
      </w:r>
      <w:r>
        <w:rPr>
          <w:color w:val="231F20"/>
          <w:spacing w:val="-5"/>
        </w:rPr>
        <w:t xml:space="preserve"> </w:t>
      </w:r>
      <w:r>
        <w:rPr>
          <w:color w:val="231F20"/>
        </w:rPr>
        <w:t>as</w:t>
      </w:r>
      <w:r>
        <w:rPr>
          <w:color w:val="231F20"/>
          <w:spacing w:val="-4"/>
        </w:rPr>
        <w:t xml:space="preserve"> </w:t>
      </w:r>
      <w:r>
        <w:rPr>
          <w:color w:val="231F20"/>
        </w:rPr>
        <w:t>a</w:t>
      </w:r>
      <w:r>
        <w:rPr>
          <w:color w:val="231F20"/>
          <w:spacing w:val="-5"/>
        </w:rPr>
        <w:t xml:space="preserve"> </w:t>
      </w:r>
      <w:r>
        <w:rPr>
          <w:color w:val="231F20"/>
        </w:rPr>
        <w:t>clouding</w:t>
      </w:r>
      <w:r>
        <w:rPr>
          <w:color w:val="231F20"/>
          <w:spacing w:val="-5"/>
        </w:rPr>
        <w:t xml:space="preserve"> </w:t>
      </w:r>
      <w:r>
        <w:rPr>
          <w:color w:val="231F20"/>
        </w:rPr>
        <w:t>or</w:t>
      </w:r>
      <w:r>
        <w:rPr>
          <w:color w:val="231F20"/>
          <w:spacing w:val="-5"/>
        </w:rPr>
        <w:t xml:space="preserve"> </w:t>
      </w:r>
      <w:r>
        <w:rPr>
          <w:color w:val="231F20"/>
        </w:rPr>
        <w:t>loss</w:t>
      </w:r>
      <w:r>
        <w:rPr>
          <w:color w:val="231F20"/>
          <w:spacing w:val="-4"/>
        </w:rPr>
        <w:t xml:space="preserve"> </w:t>
      </w:r>
      <w:r>
        <w:rPr>
          <w:color w:val="231F20"/>
        </w:rPr>
        <w:t>of</w:t>
      </w:r>
      <w:r>
        <w:rPr>
          <w:color w:val="231F20"/>
          <w:spacing w:val="-5"/>
        </w:rPr>
        <w:t xml:space="preserve"> </w:t>
      </w:r>
      <w:r>
        <w:rPr>
          <w:color w:val="231F20"/>
        </w:rPr>
        <w:t>transparency</w:t>
      </w:r>
      <w:r>
        <w:rPr>
          <w:color w:val="231F20"/>
          <w:spacing w:val="-5"/>
        </w:rPr>
        <w:t xml:space="preserve"> </w:t>
      </w:r>
      <w:r>
        <w:rPr>
          <w:color w:val="231F20"/>
          <w:spacing w:val="-8"/>
        </w:rPr>
        <w:t xml:space="preserve">of </w:t>
      </w:r>
      <w:r>
        <w:rPr>
          <w:color w:val="231F20"/>
        </w:rPr>
        <w:t>the lens of the</w:t>
      </w:r>
      <w:r>
        <w:rPr>
          <w:color w:val="231F20"/>
          <w:spacing w:val="-1"/>
        </w:rPr>
        <w:t xml:space="preserve"> </w:t>
      </w:r>
      <w:r>
        <w:rPr>
          <w:color w:val="231F20"/>
        </w:rPr>
        <w:t>eye.</w:t>
      </w:r>
    </w:p>
    <w:p w14:paraId="2E6454E6" w14:textId="77777777" w:rsidR="002D28CC" w:rsidRDefault="00000000">
      <w:pPr>
        <w:pStyle w:val="BodyText"/>
        <w:spacing w:before="7"/>
        <w:rPr>
          <w:sz w:val="22"/>
        </w:rPr>
      </w:pPr>
      <w:r>
        <w:br w:type="column"/>
      </w:r>
    </w:p>
    <w:p w14:paraId="5A19D3BF" w14:textId="77777777" w:rsidR="002D28CC" w:rsidRDefault="00000000">
      <w:pPr>
        <w:pStyle w:val="BodyText"/>
        <w:spacing w:line="249" w:lineRule="auto"/>
        <w:ind w:left="157" w:right="115"/>
        <w:jc w:val="both"/>
      </w:pPr>
      <w:r>
        <w:rPr>
          <w:i/>
          <w:color w:val="231F20"/>
        </w:rPr>
        <w:t xml:space="preserve">Corneal opacity </w:t>
      </w:r>
      <w:r>
        <w:rPr>
          <w:color w:val="231F20"/>
        </w:rPr>
        <w:t>was defined as loss of transparency of the whole or part of the cornea due to scarring.</w:t>
      </w:r>
    </w:p>
    <w:p w14:paraId="2BDD2699" w14:textId="77777777" w:rsidR="002D28CC" w:rsidRDefault="00000000">
      <w:pPr>
        <w:pStyle w:val="BodyText"/>
        <w:spacing w:before="122" w:line="249" w:lineRule="auto"/>
        <w:ind w:left="157" w:right="115"/>
        <w:jc w:val="both"/>
      </w:pPr>
      <w:r>
        <w:rPr>
          <w:i/>
          <w:color w:val="231F20"/>
          <w:spacing w:val="-3"/>
        </w:rPr>
        <w:t>Episclertis</w:t>
      </w:r>
      <w:r>
        <w:rPr>
          <w:i/>
          <w:color w:val="231F20"/>
          <w:spacing w:val="-24"/>
        </w:rPr>
        <w:t xml:space="preserve"> </w:t>
      </w:r>
      <w:r>
        <w:rPr>
          <w:color w:val="231F20"/>
          <w:spacing w:val="-3"/>
        </w:rPr>
        <w:t>was</w:t>
      </w:r>
      <w:r>
        <w:rPr>
          <w:color w:val="231F20"/>
          <w:spacing w:val="-24"/>
        </w:rPr>
        <w:t xml:space="preserve"> </w:t>
      </w:r>
      <w:r>
        <w:rPr>
          <w:color w:val="231F20"/>
        </w:rPr>
        <w:t>defined</w:t>
      </w:r>
      <w:r>
        <w:rPr>
          <w:color w:val="231F20"/>
          <w:spacing w:val="-24"/>
        </w:rPr>
        <w:t xml:space="preserve"> </w:t>
      </w:r>
      <w:r>
        <w:rPr>
          <w:color w:val="231F20"/>
        </w:rPr>
        <w:t>as</w:t>
      </w:r>
      <w:r>
        <w:rPr>
          <w:color w:val="231F20"/>
          <w:spacing w:val="-23"/>
        </w:rPr>
        <w:t xml:space="preserve"> </w:t>
      </w:r>
      <w:r>
        <w:rPr>
          <w:color w:val="231F20"/>
        </w:rPr>
        <w:t>inflammation</w:t>
      </w:r>
      <w:r>
        <w:rPr>
          <w:color w:val="231F20"/>
          <w:spacing w:val="-24"/>
        </w:rPr>
        <w:t xml:space="preserve"> </w:t>
      </w:r>
      <w:r>
        <w:rPr>
          <w:color w:val="231F20"/>
        </w:rPr>
        <w:t>of</w:t>
      </w:r>
      <w:r>
        <w:rPr>
          <w:color w:val="231F20"/>
          <w:spacing w:val="-24"/>
        </w:rPr>
        <w:t xml:space="preserve"> </w:t>
      </w:r>
      <w:r>
        <w:rPr>
          <w:color w:val="231F20"/>
        </w:rPr>
        <w:t>the</w:t>
      </w:r>
      <w:r>
        <w:rPr>
          <w:color w:val="231F20"/>
          <w:spacing w:val="-23"/>
        </w:rPr>
        <w:t xml:space="preserve"> </w:t>
      </w:r>
      <w:r>
        <w:rPr>
          <w:color w:val="231F20"/>
        </w:rPr>
        <w:t>loose</w:t>
      </w:r>
      <w:r>
        <w:rPr>
          <w:color w:val="231F20"/>
          <w:spacing w:val="-24"/>
        </w:rPr>
        <w:t xml:space="preserve"> </w:t>
      </w:r>
      <w:r>
        <w:rPr>
          <w:color w:val="231F20"/>
          <w:spacing w:val="-3"/>
        </w:rPr>
        <w:t xml:space="preserve">connective </w:t>
      </w:r>
      <w:r>
        <w:rPr>
          <w:color w:val="231F20"/>
        </w:rPr>
        <w:t xml:space="preserve">tissue </w:t>
      </w:r>
      <w:r>
        <w:rPr>
          <w:color w:val="231F20"/>
          <w:spacing w:val="-3"/>
        </w:rPr>
        <w:t xml:space="preserve">layer </w:t>
      </w:r>
      <w:r>
        <w:rPr>
          <w:color w:val="231F20"/>
        </w:rPr>
        <w:t>(episcleral tissue) overlying the scleral</w:t>
      </w:r>
      <w:r>
        <w:rPr>
          <w:color w:val="231F20"/>
          <w:spacing w:val="-6"/>
        </w:rPr>
        <w:t xml:space="preserve"> </w:t>
      </w:r>
      <w:r>
        <w:rPr>
          <w:color w:val="231F20"/>
        </w:rPr>
        <w:t>stroma.</w:t>
      </w:r>
    </w:p>
    <w:p w14:paraId="5E1E77BF" w14:textId="77777777" w:rsidR="002D28CC" w:rsidRDefault="00000000">
      <w:pPr>
        <w:pStyle w:val="BodyText"/>
        <w:spacing w:before="122" w:line="249" w:lineRule="auto"/>
        <w:ind w:left="157" w:right="115"/>
        <w:jc w:val="both"/>
      </w:pPr>
      <w:r>
        <w:rPr>
          <w:i/>
          <w:color w:val="231F20"/>
        </w:rPr>
        <w:t xml:space="preserve">Uveitis </w:t>
      </w:r>
      <w:r>
        <w:rPr>
          <w:color w:val="231F20"/>
        </w:rPr>
        <w:t xml:space="preserve">was defined as inflammation of the uveal tissue </w:t>
      </w:r>
      <w:r>
        <w:rPr>
          <w:color w:val="231F20"/>
          <w:spacing w:val="-3"/>
        </w:rPr>
        <w:t xml:space="preserve">(iris, </w:t>
      </w:r>
      <w:r>
        <w:rPr>
          <w:color w:val="231F20"/>
        </w:rPr>
        <w:t xml:space="preserve">ciliary </w:t>
      </w:r>
      <w:r>
        <w:rPr>
          <w:color w:val="231F20"/>
          <w:spacing w:val="-4"/>
        </w:rPr>
        <w:t xml:space="preserve">body, </w:t>
      </w:r>
      <w:r>
        <w:rPr>
          <w:color w:val="231F20"/>
        </w:rPr>
        <w:t>and choroid) either singly or in</w:t>
      </w:r>
      <w:r>
        <w:rPr>
          <w:color w:val="231F20"/>
          <w:spacing w:val="4"/>
        </w:rPr>
        <w:t xml:space="preserve"> </w:t>
      </w:r>
      <w:r>
        <w:rPr>
          <w:color w:val="231F20"/>
        </w:rPr>
        <w:t>combination.</w:t>
      </w:r>
    </w:p>
    <w:p w14:paraId="51E4D51E" w14:textId="77777777" w:rsidR="002D28CC" w:rsidRDefault="00000000">
      <w:pPr>
        <w:pStyle w:val="BodyText"/>
        <w:spacing w:before="122" w:line="249" w:lineRule="auto"/>
        <w:ind w:left="157" w:right="116"/>
        <w:jc w:val="both"/>
      </w:pPr>
      <w:r>
        <w:rPr>
          <w:i/>
          <w:color w:val="231F20"/>
        </w:rPr>
        <w:t>Maculopathy</w:t>
      </w:r>
      <w:r>
        <w:rPr>
          <w:i/>
          <w:color w:val="231F20"/>
          <w:spacing w:val="-19"/>
        </w:rPr>
        <w:t xml:space="preserve"> </w:t>
      </w:r>
      <w:r>
        <w:rPr>
          <w:color w:val="231F20"/>
        </w:rPr>
        <w:t>was</w:t>
      </w:r>
      <w:r>
        <w:rPr>
          <w:color w:val="231F20"/>
          <w:spacing w:val="-19"/>
        </w:rPr>
        <w:t xml:space="preserve"> </w:t>
      </w:r>
      <w:r>
        <w:rPr>
          <w:color w:val="231F20"/>
        </w:rPr>
        <w:t>defined</w:t>
      </w:r>
      <w:r>
        <w:rPr>
          <w:color w:val="231F20"/>
          <w:spacing w:val="-19"/>
        </w:rPr>
        <w:t xml:space="preserve"> </w:t>
      </w:r>
      <w:r>
        <w:rPr>
          <w:color w:val="231F20"/>
        </w:rPr>
        <w:t>as</w:t>
      </w:r>
      <w:r>
        <w:rPr>
          <w:color w:val="231F20"/>
          <w:spacing w:val="-18"/>
        </w:rPr>
        <w:t xml:space="preserve"> </w:t>
      </w:r>
      <w:r>
        <w:rPr>
          <w:color w:val="231F20"/>
        </w:rPr>
        <w:t>any</w:t>
      </w:r>
      <w:r>
        <w:rPr>
          <w:color w:val="231F20"/>
          <w:spacing w:val="-19"/>
        </w:rPr>
        <w:t xml:space="preserve"> </w:t>
      </w:r>
      <w:r>
        <w:rPr>
          <w:color w:val="231F20"/>
        </w:rPr>
        <w:t>disease</w:t>
      </w:r>
      <w:r>
        <w:rPr>
          <w:color w:val="231F20"/>
          <w:spacing w:val="-19"/>
        </w:rPr>
        <w:t xml:space="preserve"> </w:t>
      </w:r>
      <w:r>
        <w:rPr>
          <w:color w:val="231F20"/>
        </w:rPr>
        <w:t>affecting</w:t>
      </w:r>
      <w:r>
        <w:rPr>
          <w:color w:val="231F20"/>
          <w:spacing w:val="-18"/>
        </w:rPr>
        <w:t xml:space="preserve"> </w:t>
      </w:r>
      <w:r>
        <w:rPr>
          <w:color w:val="231F20"/>
        </w:rPr>
        <w:t>the</w:t>
      </w:r>
      <w:r>
        <w:rPr>
          <w:color w:val="231F20"/>
          <w:spacing w:val="-19"/>
        </w:rPr>
        <w:t xml:space="preserve"> </w:t>
      </w:r>
      <w:r>
        <w:rPr>
          <w:color w:val="231F20"/>
        </w:rPr>
        <w:t>macular area like age-related macular</w:t>
      </w:r>
      <w:r>
        <w:rPr>
          <w:color w:val="231F20"/>
          <w:spacing w:val="-1"/>
        </w:rPr>
        <w:t xml:space="preserve"> </w:t>
      </w:r>
      <w:r>
        <w:rPr>
          <w:color w:val="231F20"/>
        </w:rPr>
        <w:t>degeneration.</w:t>
      </w:r>
    </w:p>
    <w:p w14:paraId="52D0CDF8" w14:textId="77777777" w:rsidR="002D28CC" w:rsidRDefault="00000000">
      <w:pPr>
        <w:pStyle w:val="BodyText"/>
        <w:spacing w:before="122" w:line="249" w:lineRule="auto"/>
        <w:ind w:left="157" w:right="115"/>
        <w:jc w:val="both"/>
      </w:pPr>
      <w:r>
        <w:rPr>
          <w:i/>
          <w:color w:val="231F20"/>
        </w:rPr>
        <w:t xml:space="preserve">Lateral rectus </w:t>
      </w:r>
      <w:r>
        <w:rPr>
          <w:color w:val="231F20"/>
        </w:rPr>
        <w:t>(</w:t>
      </w:r>
      <w:r>
        <w:rPr>
          <w:i/>
          <w:color w:val="231F20"/>
        </w:rPr>
        <w:t>LR</w:t>
      </w:r>
      <w:r>
        <w:rPr>
          <w:color w:val="231F20"/>
        </w:rPr>
        <w:t xml:space="preserve">) </w:t>
      </w:r>
      <w:r>
        <w:rPr>
          <w:i/>
          <w:color w:val="231F20"/>
        </w:rPr>
        <w:t xml:space="preserve">palsy </w:t>
      </w:r>
      <w:r>
        <w:rPr>
          <w:color w:val="231F20"/>
        </w:rPr>
        <w:t>was defined as the inability to</w:t>
      </w:r>
      <w:r>
        <w:rPr>
          <w:color w:val="231F20"/>
          <w:spacing w:val="-22"/>
        </w:rPr>
        <w:t xml:space="preserve"> </w:t>
      </w:r>
      <w:r>
        <w:rPr>
          <w:color w:val="231F20"/>
          <w:spacing w:val="-4"/>
        </w:rPr>
        <w:t xml:space="preserve">fully </w:t>
      </w:r>
      <w:r>
        <w:rPr>
          <w:color w:val="231F20"/>
        </w:rPr>
        <w:t xml:space="preserve">abduct the </w:t>
      </w:r>
      <w:r>
        <w:rPr>
          <w:color w:val="231F20"/>
          <w:spacing w:val="-3"/>
        </w:rPr>
        <w:t xml:space="preserve">eye </w:t>
      </w:r>
      <w:r>
        <w:rPr>
          <w:color w:val="231F20"/>
        </w:rPr>
        <w:t>due to paralysis of the abducens nerve (sixth cranial nerve).</w:t>
      </w:r>
    </w:p>
    <w:p w14:paraId="2F7A766A" w14:textId="77777777" w:rsidR="002D28CC" w:rsidRDefault="00000000">
      <w:pPr>
        <w:pStyle w:val="Heading3"/>
        <w:spacing w:before="123"/>
        <w:jc w:val="both"/>
      </w:pPr>
      <w:r>
        <w:rPr>
          <w:color w:val="2E3092"/>
        </w:rPr>
        <w:t>Data handling/statistical analysis</w:t>
      </w:r>
    </w:p>
    <w:p w14:paraId="081D99C0" w14:textId="77777777" w:rsidR="002D28CC" w:rsidRDefault="00000000">
      <w:pPr>
        <w:pStyle w:val="BodyText"/>
        <w:spacing w:before="116" w:line="249" w:lineRule="auto"/>
        <w:ind w:left="157" w:right="115"/>
        <w:jc w:val="both"/>
      </w:pPr>
      <w:r>
        <w:rPr>
          <w:color w:val="231F20"/>
        </w:rPr>
        <w:t>Data were checked for consistency and completeness and entered into Statistical Package for Social Sciences (SPSS) version 25 (IBM Corp., Armonk, NY, USA) and analysed.</w:t>
      </w:r>
    </w:p>
    <w:p w14:paraId="72A01B09" w14:textId="77777777" w:rsidR="002D28CC" w:rsidRDefault="00000000">
      <w:pPr>
        <w:pStyle w:val="BodyText"/>
        <w:spacing w:before="124" w:line="249" w:lineRule="auto"/>
        <w:ind w:left="157" w:right="112"/>
        <w:jc w:val="both"/>
      </w:pPr>
      <w:r>
        <w:rPr>
          <w:color w:val="231F20"/>
          <w:spacing w:val="-4"/>
        </w:rPr>
        <w:t xml:space="preserve">For </w:t>
      </w:r>
      <w:r>
        <w:rPr>
          <w:color w:val="231F20"/>
        </w:rPr>
        <w:t xml:space="preserve">descriptive statistics, frequencies and percentages </w:t>
      </w:r>
      <w:r>
        <w:rPr>
          <w:color w:val="231F20"/>
          <w:spacing w:val="-6"/>
        </w:rPr>
        <w:t xml:space="preserve">were </w:t>
      </w:r>
      <w:r>
        <w:rPr>
          <w:color w:val="231F20"/>
        </w:rPr>
        <w:t>used for qualitative variables, whereas mean and standard deviation</w:t>
      </w:r>
      <w:r>
        <w:rPr>
          <w:color w:val="231F20"/>
          <w:spacing w:val="-20"/>
        </w:rPr>
        <w:t xml:space="preserve"> </w:t>
      </w:r>
      <w:r>
        <w:rPr>
          <w:color w:val="231F20"/>
        </w:rPr>
        <w:t>were</w:t>
      </w:r>
      <w:r>
        <w:rPr>
          <w:color w:val="231F20"/>
          <w:spacing w:val="-19"/>
        </w:rPr>
        <w:t xml:space="preserve"> </w:t>
      </w:r>
      <w:r>
        <w:rPr>
          <w:color w:val="231F20"/>
        </w:rPr>
        <w:t>used</w:t>
      </w:r>
      <w:r>
        <w:rPr>
          <w:color w:val="231F20"/>
          <w:spacing w:val="-19"/>
        </w:rPr>
        <w:t xml:space="preserve"> </w:t>
      </w:r>
      <w:r>
        <w:rPr>
          <w:color w:val="231F20"/>
        </w:rPr>
        <w:t>for</w:t>
      </w:r>
      <w:r>
        <w:rPr>
          <w:color w:val="231F20"/>
          <w:spacing w:val="-19"/>
        </w:rPr>
        <w:t xml:space="preserve"> </w:t>
      </w:r>
      <w:r>
        <w:rPr>
          <w:color w:val="231F20"/>
        </w:rPr>
        <w:t>quantitative</w:t>
      </w:r>
      <w:r>
        <w:rPr>
          <w:color w:val="231F20"/>
          <w:spacing w:val="-19"/>
        </w:rPr>
        <w:t xml:space="preserve"> </w:t>
      </w:r>
      <w:r>
        <w:rPr>
          <w:color w:val="231F20"/>
        </w:rPr>
        <w:t>variables.</w:t>
      </w:r>
      <w:r>
        <w:rPr>
          <w:color w:val="231F20"/>
          <w:spacing w:val="-28"/>
        </w:rPr>
        <w:t xml:space="preserve"> </w:t>
      </w:r>
      <w:r>
        <w:rPr>
          <w:color w:val="231F20"/>
        </w:rPr>
        <w:t>These</w:t>
      </w:r>
      <w:r>
        <w:rPr>
          <w:color w:val="231F20"/>
          <w:spacing w:val="-19"/>
        </w:rPr>
        <w:t xml:space="preserve"> </w:t>
      </w:r>
      <w:r>
        <w:rPr>
          <w:color w:val="231F20"/>
        </w:rPr>
        <w:t xml:space="preserve">variables were categorized where necessary and presented in tables and graphs. At the bivariate level, </w:t>
      </w:r>
      <w:r>
        <w:rPr>
          <w:rFonts w:ascii="Georgia" w:hAnsi="Georgia"/>
          <w:color w:val="231F20"/>
        </w:rPr>
        <w:t>χ</w:t>
      </w:r>
      <w:r>
        <w:rPr>
          <w:color w:val="231F20"/>
          <w:position w:val="7"/>
          <w:sz w:val="11"/>
        </w:rPr>
        <w:t xml:space="preserve">2 </w:t>
      </w:r>
      <w:r>
        <w:rPr>
          <w:color w:val="231F20"/>
        </w:rPr>
        <w:t xml:space="preserve">test, </w:t>
      </w:r>
      <w:r>
        <w:rPr>
          <w:color w:val="231F20"/>
          <w:spacing w:val="-5"/>
        </w:rPr>
        <w:t xml:space="preserve">Fisher’s </w:t>
      </w:r>
      <w:r>
        <w:rPr>
          <w:color w:val="231F20"/>
        </w:rPr>
        <w:t xml:space="preserve">exact test, or </w:t>
      </w:r>
      <w:r>
        <w:rPr>
          <w:i/>
          <w:color w:val="231F20"/>
        </w:rPr>
        <w:t>t</w:t>
      </w:r>
      <w:r>
        <w:rPr>
          <w:color w:val="231F20"/>
        </w:rPr>
        <w:t>-test was used as appropriate to compare for association between</w:t>
      </w:r>
      <w:r>
        <w:rPr>
          <w:color w:val="231F20"/>
          <w:spacing w:val="-11"/>
        </w:rPr>
        <w:t xml:space="preserve"> </w:t>
      </w:r>
      <w:r>
        <w:rPr>
          <w:color w:val="231F20"/>
        </w:rPr>
        <w:t>variables,</w:t>
      </w:r>
      <w:r>
        <w:rPr>
          <w:color w:val="231F20"/>
          <w:spacing w:val="-10"/>
        </w:rPr>
        <w:t xml:space="preserve"> </w:t>
      </w:r>
      <w:r>
        <w:rPr>
          <w:color w:val="231F20"/>
        </w:rPr>
        <w:t>and</w:t>
      </w:r>
      <w:r>
        <w:rPr>
          <w:color w:val="231F20"/>
          <w:spacing w:val="-10"/>
        </w:rPr>
        <w:t xml:space="preserve"> </w:t>
      </w:r>
      <w:r>
        <w:rPr>
          <w:color w:val="231F20"/>
        </w:rPr>
        <w:t>statistical</w:t>
      </w:r>
      <w:r>
        <w:rPr>
          <w:color w:val="231F20"/>
          <w:spacing w:val="-11"/>
        </w:rPr>
        <w:t xml:space="preserve"> </w:t>
      </w:r>
      <w:r>
        <w:rPr>
          <w:color w:val="231F20"/>
        </w:rPr>
        <w:t>significance</w:t>
      </w:r>
      <w:r>
        <w:rPr>
          <w:color w:val="231F20"/>
          <w:spacing w:val="-10"/>
        </w:rPr>
        <w:t xml:space="preserve"> </w:t>
      </w:r>
      <w:r>
        <w:rPr>
          <w:color w:val="231F20"/>
        </w:rPr>
        <w:t>was</w:t>
      </w:r>
      <w:r>
        <w:rPr>
          <w:color w:val="231F20"/>
          <w:spacing w:val="-10"/>
        </w:rPr>
        <w:t xml:space="preserve"> </w:t>
      </w:r>
      <w:r>
        <w:rPr>
          <w:color w:val="231F20"/>
        </w:rPr>
        <w:t>assessed</w:t>
      </w:r>
      <w:r>
        <w:rPr>
          <w:color w:val="231F20"/>
          <w:spacing w:val="-11"/>
        </w:rPr>
        <w:t xml:space="preserve"> </w:t>
      </w:r>
      <w:r>
        <w:rPr>
          <w:color w:val="231F20"/>
        </w:rPr>
        <w:t xml:space="preserve">at </w:t>
      </w:r>
      <w:r>
        <w:rPr>
          <w:i/>
          <w:color w:val="231F20"/>
        </w:rPr>
        <w:t>P</w:t>
      </w:r>
      <w:r>
        <w:rPr>
          <w:color w:val="231F20"/>
        </w:rPr>
        <w:t>-value &lt;</w:t>
      </w:r>
      <w:r>
        <w:rPr>
          <w:color w:val="231F20"/>
          <w:spacing w:val="-1"/>
        </w:rPr>
        <w:t xml:space="preserve"> </w:t>
      </w:r>
      <w:r>
        <w:rPr>
          <w:color w:val="231F20"/>
        </w:rPr>
        <w:t>0.05.</w:t>
      </w:r>
    </w:p>
    <w:p w14:paraId="033A22A2" w14:textId="77777777" w:rsidR="002D28CC" w:rsidRDefault="00000000">
      <w:pPr>
        <w:pStyle w:val="Heading1"/>
        <w:spacing w:before="172"/>
        <w:ind w:left="157"/>
      </w:pPr>
      <w:r>
        <w:rPr>
          <w:color w:val="2E3092"/>
        </w:rPr>
        <w:t>Results</w:t>
      </w:r>
    </w:p>
    <w:p w14:paraId="684F45CA" w14:textId="77777777" w:rsidR="002D28CC" w:rsidRDefault="00000000">
      <w:pPr>
        <w:pStyle w:val="BodyText"/>
        <w:spacing w:before="117" w:line="249" w:lineRule="auto"/>
        <w:ind w:left="157" w:right="114"/>
        <w:jc w:val="both"/>
      </w:pPr>
      <w:r>
        <w:rPr>
          <w:color w:val="231F20"/>
        </w:rPr>
        <w:t>A</w:t>
      </w:r>
      <w:r>
        <w:rPr>
          <w:color w:val="231F20"/>
          <w:spacing w:val="-11"/>
        </w:rPr>
        <w:t xml:space="preserve"> </w:t>
      </w:r>
      <w:r>
        <w:rPr>
          <w:color w:val="231F20"/>
        </w:rPr>
        <w:t>total</w:t>
      </w:r>
      <w:r>
        <w:rPr>
          <w:color w:val="231F20"/>
          <w:spacing w:val="-11"/>
        </w:rPr>
        <w:t xml:space="preserve"> </w:t>
      </w:r>
      <w:r>
        <w:rPr>
          <w:color w:val="231F20"/>
        </w:rPr>
        <w:t>of</w:t>
      </w:r>
      <w:r>
        <w:rPr>
          <w:color w:val="231F20"/>
          <w:spacing w:val="-11"/>
        </w:rPr>
        <w:t xml:space="preserve"> </w:t>
      </w:r>
      <w:r>
        <w:rPr>
          <w:color w:val="231F20"/>
        </w:rPr>
        <w:t>100</w:t>
      </w:r>
      <w:r>
        <w:rPr>
          <w:color w:val="231F20"/>
          <w:spacing w:val="-11"/>
        </w:rPr>
        <w:t xml:space="preserve"> </w:t>
      </w:r>
      <w:r>
        <w:rPr>
          <w:color w:val="231F20"/>
        </w:rPr>
        <w:t>patients,</w:t>
      </w:r>
      <w:r>
        <w:rPr>
          <w:color w:val="231F20"/>
          <w:spacing w:val="-10"/>
        </w:rPr>
        <w:t xml:space="preserve"> </w:t>
      </w:r>
      <w:r>
        <w:rPr>
          <w:color w:val="231F20"/>
        </w:rPr>
        <w:t>74</w:t>
      </w:r>
      <w:r>
        <w:rPr>
          <w:color w:val="231F20"/>
          <w:spacing w:val="-11"/>
        </w:rPr>
        <w:t xml:space="preserve"> </w:t>
      </w:r>
      <w:r>
        <w:rPr>
          <w:color w:val="231F20"/>
        </w:rPr>
        <w:t>of</w:t>
      </w:r>
      <w:r>
        <w:rPr>
          <w:color w:val="231F20"/>
          <w:spacing w:val="-11"/>
        </w:rPr>
        <w:t xml:space="preserve"> </w:t>
      </w:r>
      <w:r>
        <w:rPr>
          <w:color w:val="231F20"/>
        </w:rPr>
        <w:t>which</w:t>
      </w:r>
      <w:r>
        <w:rPr>
          <w:color w:val="231F20"/>
          <w:spacing w:val="-11"/>
        </w:rPr>
        <w:t xml:space="preserve"> </w:t>
      </w:r>
      <w:r>
        <w:rPr>
          <w:color w:val="231F20"/>
        </w:rPr>
        <w:t>had</w:t>
      </w:r>
      <w:r>
        <w:rPr>
          <w:color w:val="231F20"/>
          <w:spacing w:val="-11"/>
        </w:rPr>
        <w:t xml:space="preserve"> </w:t>
      </w:r>
      <w:r>
        <w:rPr>
          <w:color w:val="231F20"/>
        </w:rPr>
        <w:t>RA</w:t>
      </w:r>
      <w:r>
        <w:rPr>
          <w:color w:val="231F20"/>
          <w:spacing w:val="-10"/>
        </w:rPr>
        <w:t xml:space="preserve"> </w:t>
      </w:r>
      <w:r>
        <w:rPr>
          <w:color w:val="231F20"/>
        </w:rPr>
        <w:t>and</w:t>
      </w:r>
      <w:r>
        <w:rPr>
          <w:color w:val="231F20"/>
          <w:spacing w:val="-11"/>
        </w:rPr>
        <w:t xml:space="preserve"> </w:t>
      </w:r>
      <w:r>
        <w:rPr>
          <w:color w:val="231F20"/>
        </w:rPr>
        <w:t>26</w:t>
      </w:r>
      <w:r>
        <w:rPr>
          <w:color w:val="231F20"/>
          <w:spacing w:val="-11"/>
        </w:rPr>
        <w:t xml:space="preserve"> </w:t>
      </w:r>
      <w:r>
        <w:rPr>
          <w:color w:val="231F20"/>
        </w:rPr>
        <w:t>SLE,</w:t>
      </w:r>
      <w:r>
        <w:rPr>
          <w:color w:val="231F20"/>
          <w:spacing w:val="-11"/>
        </w:rPr>
        <w:t xml:space="preserve"> </w:t>
      </w:r>
      <w:r>
        <w:rPr>
          <w:color w:val="231F20"/>
        </w:rPr>
        <w:t>were recruited</w:t>
      </w:r>
      <w:r>
        <w:rPr>
          <w:color w:val="231F20"/>
          <w:spacing w:val="-22"/>
        </w:rPr>
        <w:t xml:space="preserve"> </w:t>
      </w:r>
      <w:r>
        <w:rPr>
          <w:color w:val="231F20"/>
        </w:rPr>
        <w:t>for</w:t>
      </w:r>
      <w:r>
        <w:rPr>
          <w:color w:val="231F20"/>
          <w:spacing w:val="-21"/>
        </w:rPr>
        <w:t xml:space="preserve"> </w:t>
      </w:r>
      <w:r>
        <w:rPr>
          <w:color w:val="231F20"/>
        </w:rPr>
        <w:t>the</w:t>
      </w:r>
      <w:r>
        <w:rPr>
          <w:color w:val="231F20"/>
          <w:spacing w:val="-22"/>
        </w:rPr>
        <w:t xml:space="preserve"> </w:t>
      </w:r>
      <w:r>
        <w:rPr>
          <w:color w:val="231F20"/>
          <w:spacing w:val="-5"/>
        </w:rPr>
        <w:t>study.</w:t>
      </w:r>
      <w:r>
        <w:rPr>
          <w:color w:val="231F20"/>
          <w:spacing w:val="-21"/>
        </w:rPr>
        <w:t xml:space="preserve"> </w:t>
      </w:r>
      <w:r>
        <w:rPr>
          <w:color w:val="231F20"/>
        </w:rPr>
        <w:t>Of</w:t>
      </w:r>
      <w:r>
        <w:rPr>
          <w:color w:val="231F20"/>
          <w:spacing w:val="-21"/>
        </w:rPr>
        <w:t xml:space="preserve"> </w:t>
      </w:r>
      <w:r>
        <w:rPr>
          <w:color w:val="231F20"/>
        </w:rPr>
        <w:t>the</w:t>
      </w:r>
      <w:r>
        <w:rPr>
          <w:color w:val="231F20"/>
          <w:spacing w:val="-22"/>
        </w:rPr>
        <w:t xml:space="preserve"> </w:t>
      </w:r>
      <w:r>
        <w:rPr>
          <w:color w:val="231F20"/>
        </w:rPr>
        <w:t>recruited</w:t>
      </w:r>
      <w:r>
        <w:rPr>
          <w:color w:val="231F20"/>
          <w:spacing w:val="-21"/>
        </w:rPr>
        <w:t xml:space="preserve"> </w:t>
      </w:r>
      <w:r>
        <w:rPr>
          <w:color w:val="231F20"/>
        </w:rPr>
        <w:t>patients,</w:t>
      </w:r>
      <w:r>
        <w:rPr>
          <w:color w:val="231F20"/>
          <w:spacing w:val="-22"/>
        </w:rPr>
        <w:t xml:space="preserve"> </w:t>
      </w:r>
      <w:r>
        <w:rPr>
          <w:color w:val="231F20"/>
        </w:rPr>
        <w:t>86</w:t>
      </w:r>
      <w:r>
        <w:rPr>
          <w:color w:val="231F20"/>
          <w:spacing w:val="-21"/>
        </w:rPr>
        <w:t xml:space="preserve"> </w:t>
      </w:r>
      <w:r>
        <w:rPr>
          <w:color w:val="231F20"/>
        </w:rPr>
        <w:t>(86%)</w:t>
      </w:r>
      <w:r>
        <w:rPr>
          <w:color w:val="231F20"/>
          <w:spacing w:val="-21"/>
        </w:rPr>
        <w:t xml:space="preserve"> </w:t>
      </w:r>
      <w:r>
        <w:rPr>
          <w:color w:val="231F20"/>
          <w:spacing w:val="-4"/>
        </w:rPr>
        <w:t xml:space="preserve">were </w:t>
      </w:r>
      <w:r>
        <w:rPr>
          <w:color w:val="231F20"/>
        </w:rPr>
        <w:t>females and 14 (14%) were</w:t>
      </w:r>
      <w:r>
        <w:rPr>
          <w:color w:val="231F20"/>
          <w:spacing w:val="-1"/>
        </w:rPr>
        <w:t xml:space="preserve"> </w:t>
      </w:r>
      <w:r>
        <w:rPr>
          <w:color w:val="231F20"/>
        </w:rPr>
        <w:t>males.</w:t>
      </w:r>
    </w:p>
    <w:p w14:paraId="44354547" w14:textId="77777777" w:rsidR="002D28CC" w:rsidRDefault="00000000">
      <w:pPr>
        <w:pStyle w:val="BodyText"/>
        <w:spacing w:before="123" w:line="249" w:lineRule="auto"/>
        <w:ind w:left="157" w:right="115"/>
        <w:jc w:val="both"/>
      </w:pPr>
      <w:r>
        <w:rPr>
          <w:color w:val="231F20"/>
        </w:rPr>
        <w:t xml:space="preserve">The demographic characteristics of the patients are shown </w:t>
      </w:r>
      <w:r>
        <w:rPr>
          <w:color w:val="231F20"/>
          <w:spacing w:val="-8"/>
        </w:rPr>
        <w:t xml:space="preserve">in </w:t>
      </w:r>
      <w:r>
        <w:rPr>
          <w:color w:val="231F20"/>
          <w:spacing w:val="-4"/>
        </w:rPr>
        <w:t xml:space="preserve">Table </w:t>
      </w:r>
      <w:r>
        <w:rPr>
          <w:color w:val="231F20"/>
        </w:rPr>
        <w:t xml:space="preserve">1. The majority of the study participants are females, of Hausa ethnic group, and had tertiary education. The </w:t>
      </w:r>
      <w:r>
        <w:rPr>
          <w:color w:val="231F20"/>
          <w:spacing w:val="-4"/>
        </w:rPr>
        <w:t xml:space="preserve">most </w:t>
      </w:r>
      <w:r>
        <w:rPr>
          <w:color w:val="231F20"/>
        </w:rPr>
        <w:t>frequent</w:t>
      </w:r>
      <w:r>
        <w:rPr>
          <w:color w:val="231F20"/>
          <w:spacing w:val="-9"/>
        </w:rPr>
        <w:t xml:space="preserve"> </w:t>
      </w:r>
      <w:r>
        <w:rPr>
          <w:color w:val="231F20"/>
        </w:rPr>
        <w:t>age</w:t>
      </w:r>
      <w:r>
        <w:rPr>
          <w:color w:val="231F20"/>
          <w:spacing w:val="-8"/>
        </w:rPr>
        <w:t xml:space="preserve"> </w:t>
      </w:r>
      <w:r>
        <w:rPr>
          <w:color w:val="231F20"/>
        </w:rPr>
        <w:t>group</w:t>
      </w:r>
      <w:r>
        <w:rPr>
          <w:color w:val="231F20"/>
          <w:spacing w:val="-8"/>
        </w:rPr>
        <w:t xml:space="preserve"> </w:t>
      </w:r>
      <w:r>
        <w:rPr>
          <w:color w:val="231F20"/>
        </w:rPr>
        <w:t>affected</w:t>
      </w:r>
      <w:r>
        <w:rPr>
          <w:color w:val="231F20"/>
          <w:spacing w:val="-8"/>
        </w:rPr>
        <w:t xml:space="preserve"> </w:t>
      </w:r>
      <w:r>
        <w:rPr>
          <w:color w:val="231F20"/>
        </w:rPr>
        <w:t>was</w:t>
      </w:r>
      <w:r>
        <w:rPr>
          <w:color w:val="231F20"/>
          <w:spacing w:val="-9"/>
        </w:rPr>
        <w:t xml:space="preserve"> </w:t>
      </w:r>
      <w:r>
        <w:rPr>
          <w:color w:val="231F20"/>
        </w:rPr>
        <w:t>21–40</w:t>
      </w:r>
      <w:r>
        <w:rPr>
          <w:color w:val="231F20"/>
          <w:spacing w:val="-8"/>
        </w:rPr>
        <w:t xml:space="preserve"> </w:t>
      </w:r>
      <w:r>
        <w:rPr>
          <w:color w:val="231F20"/>
        </w:rPr>
        <w:t>years,</w:t>
      </w:r>
      <w:r>
        <w:rPr>
          <w:color w:val="231F20"/>
          <w:spacing w:val="-8"/>
        </w:rPr>
        <w:t xml:space="preserve"> </w:t>
      </w:r>
      <w:r>
        <w:rPr>
          <w:color w:val="231F20"/>
        </w:rPr>
        <w:t>followed</w:t>
      </w:r>
      <w:r>
        <w:rPr>
          <w:color w:val="231F20"/>
          <w:spacing w:val="-8"/>
        </w:rPr>
        <w:t xml:space="preserve"> </w:t>
      </w:r>
      <w:r>
        <w:rPr>
          <w:color w:val="231F20"/>
          <w:spacing w:val="-3"/>
        </w:rPr>
        <w:t>by</w:t>
      </w:r>
      <w:r>
        <w:rPr>
          <w:color w:val="231F20"/>
          <w:spacing w:val="-8"/>
        </w:rPr>
        <w:t xml:space="preserve"> </w:t>
      </w:r>
      <w:r>
        <w:rPr>
          <w:color w:val="231F20"/>
          <w:spacing w:val="-5"/>
        </w:rPr>
        <w:t xml:space="preserve">the </w:t>
      </w:r>
      <w:r>
        <w:rPr>
          <w:color w:val="231F20"/>
        </w:rPr>
        <w:t>age group 41–60 years.</w:t>
      </w:r>
    </w:p>
    <w:p w14:paraId="4AAF9F0A" w14:textId="77777777" w:rsidR="002D28CC" w:rsidRDefault="00000000">
      <w:pPr>
        <w:pStyle w:val="BodyText"/>
        <w:spacing w:before="125" w:line="249" w:lineRule="auto"/>
        <w:ind w:left="157" w:right="115"/>
        <w:jc w:val="both"/>
      </w:pPr>
      <w:r>
        <w:rPr>
          <w:color w:val="231F20"/>
        </w:rPr>
        <w:t>Table 2 shows that all the SLE patients were females, with a mean age of 37.08 ± 13.71, whereas most of the RA patients were females giving a female-to-male ratio of 4.3: 1 and a mean age of 46.45 ± 15.19.</w:t>
      </w:r>
    </w:p>
    <w:p w14:paraId="4E753233" w14:textId="77777777" w:rsidR="002D28CC" w:rsidRDefault="00000000">
      <w:pPr>
        <w:pStyle w:val="BodyText"/>
        <w:spacing w:before="124" w:line="249" w:lineRule="auto"/>
        <w:ind w:left="157" w:right="113"/>
        <w:jc w:val="both"/>
      </w:pPr>
      <w:r>
        <w:rPr>
          <w:color w:val="231F20"/>
        </w:rPr>
        <w:t>Thirty-six (48.6%) of RA and 18 (69.2%) of SLE patients were Hausas. The majority of the patients in the RA group had tertiary education, whereas those in the SLE group had secondary education. These observed differences were not statistically significant [Table 2].</w:t>
      </w:r>
    </w:p>
    <w:p w14:paraId="0113BA21" w14:textId="77777777" w:rsidR="002D28CC" w:rsidRDefault="00000000">
      <w:pPr>
        <w:pStyle w:val="BodyText"/>
        <w:spacing w:before="125" w:line="249" w:lineRule="auto"/>
        <w:ind w:left="157" w:right="115"/>
        <w:jc w:val="both"/>
      </w:pPr>
      <w:r>
        <w:rPr>
          <w:color w:val="231F20"/>
        </w:rPr>
        <w:t>The prevalence and distribution of eye disorders in RA and SLE patients is shown in Table 3, in which 42 (42%) of the patients had eye disorders.</w:t>
      </w:r>
    </w:p>
    <w:p w14:paraId="6CD8312B" w14:textId="77777777" w:rsidR="002D28CC" w:rsidRDefault="00000000">
      <w:pPr>
        <w:pStyle w:val="BodyText"/>
        <w:spacing w:before="123" w:line="249" w:lineRule="auto"/>
        <w:ind w:left="157" w:right="115"/>
        <w:jc w:val="both"/>
      </w:pPr>
      <w:r>
        <w:rPr>
          <w:color w:val="231F20"/>
        </w:rPr>
        <w:t>The</w:t>
      </w:r>
      <w:r>
        <w:rPr>
          <w:color w:val="231F20"/>
          <w:spacing w:val="-18"/>
        </w:rPr>
        <w:t xml:space="preserve"> </w:t>
      </w:r>
      <w:r>
        <w:rPr>
          <w:color w:val="231F20"/>
          <w:spacing w:val="-4"/>
        </w:rPr>
        <w:t>prevalence</w:t>
      </w:r>
      <w:r>
        <w:rPr>
          <w:color w:val="231F20"/>
          <w:spacing w:val="-17"/>
        </w:rPr>
        <w:t xml:space="preserve"> </w:t>
      </w:r>
      <w:r>
        <w:rPr>
          <w:color w:val="231F20"/>
        </w:rPr>
        <w:t>of</w:t>
      </w:r>
      <w:r>
        <w:rPr>
          <w:color w:val="231F20"/>
          <w:spacing w:val="-17"/>
        </w:rPr>
        <w:t xml:space="preserve"> </w:t>
      </w:r>
      <w:r>
        <w:rPr>
          <w:color w:val="231F20"/>
          <w:spacing w:val="-5"/>
        </w:rPr>
        <w:t>eye</w:t>
      </w:r>
      <w:r>
        <w:rPr>
          <w:color w:val="231F20"/>
          <w:spacing w:val="-18"/>
        </w:rPr>
        <w:t xml:space="preserve"> </w:t>
      </w:r>
      <w:r>
        <w:rPr>
          <w:color w:val="231F20"/>
          <w:spacing w:val="-3"/>
        </w:rPr>
        <w:t>disorders,</w:t>
      </w:r>
      <w:r>
        <w:rPr>
          <w:color w:val="231F20"/>
          <w:spacing w:val="-17"/>
        </w:rPr>
        <w:t xml:space="preserve"> </w:t>
      </w:r>
      <w:r>
        <w:rPr>
          <w:color w:val="231F20"/>
          <w:spacing w:val="-3"/>
        </w:rPr>
        <w:t>mean</w:t>
      </w:r>
      <w:r>
        <w:rPr>
          <w:color w:val="231F20"/>
          <w:spacing w:val="-17"/>
        </w:rPr>
        <w:t xml:space="preserve"> </w:t>
      </w:r>
      <w:r>
        <w:rPr>
          <w:color w:val="231F20"/>
          <w:spacing w:val="-3"/>
        </w:rPr>
        <w:t>age,</w:t>
      </w:r>
      <w:r>
        <w:rPr>
          <w:color w:val="231F20"/>
          <w:spacing w:val="-18"/>
        </w:rPr>
        <w:t xml:space="preserve"> </w:t>
      </w:r>
      <w:r>
        <w:rPr>
          <w:color w:val="231F20"/>
        </w:rPr>
        <w:t>and</w:t>
      </w:r>
      <w:r>
        <w:rPr>
          <w:color w:val="231F20"/>
          <w:spacing w:val="-17"/>
        </w:rPr>
        <w:t xml:space="preserve"> </w:t>
      </w:r>
      <w:r>
        <w:rPr>
          <w:color w:val="231F20"/>
          <w:spacing w:val="-3"/>
        </w:rPr>
        <w:t>gender</w:t>
      </w:r>
      <w:r>
        <w:rPr>
          <w:color w:val="231F20"/>
          <w:spacing w:val="-17"/>
        </w:rPr>
        <w:t xml:space="preserve"> </w:t>
      </w:r>
      <w:r>
        <w:rPr>
          <w:color w:val="231F20"/>
          <w:spacing w:val="-4"/>
        </w:rPr>
        <w:t xml:space="preserve">variation </w:t>
      </w:r>
      <w:r>
        <w:rPr>
          <w:color w:val="231F20"/>
          <w:spacing w:val="-3"/>
        </w:rPr>
        <w:t>among</w:t>
      </w:r>
      <w:r>
        <w:rPr>
          <w:color w:val="231F20"/>
          <w:spacing w:val="-18"/>
        </w:rPr>
        <w:t xml:space="preserve"> </w:t>
      </w:r>
      <w:r>
        <w:rPr>
          <w:color w:val="231F20"/>
        </w:rPr>
        <w:t>RA</w:t>
      </w:r>
      <w:r>
        <w:rPr>
          <w:color w:val="231F20"/>
          <w:spacing w:val="-17"/>
        </w:rPr>
        <w:t xml:space="preserve"> </w:t>
      </w:r>
      <w:r>
        <w:rPr>
          <w:color w:val="231F20"/>
          <w:spacing w:val="-3"/>
        </w:rPr>
        <w:t>patients</w:t>
      </w:r>
      <w:r>
        <w:rPr>
          <w:color w:val="231F20"/>
          <w:spacing w:val="-18"/>
        </w:rPr>
        <w:t xml:space="preserve"> </w:t>
      </w:r>
      <w:r>
        <w:rPr>
          <w:color w:val="231F20"/>
        </w:rPr>
        <w:t>are</w:t>
      </w:r>
      <w:r>
        <w:rPr>
          <w:color w:val="231F20"/>
          <w:spacing w:val="-17"/>
        </w:rPr>
        <w:t xml:space="preserve"> </w:t>
      </w:r>
      <w:r>
        <w:rPr>
          <w:color w:val="231F20"/>
        </w:rPr>
        <w:t>as</w:t>
      </w:r>
      <w:r>
        <w:rPr>
          <w:color w:val="231F20"/>
          <w:spacing w:val="-18"/>
        </w:rPr>
        <w:t xml:space="preserve"> </w:t>
      </w:r>
      <w:r>
        <w:rPr>
          <w:color w:val="231F20"/>
          <w:spacing w:val="-4"/>
        </w:rPr>
        <w:t>shown</w:t>
      </w:r>
      <w:r>
        <w:rPr>
          <w:color w:val="231F20"/>
          <w:spacing w:val="-17"/>
        </w:rPr>
        <w:t xml:space="preserve"> </w:t>
      </w:r>
      <w:r>
        <w:rPr>
          <w:color w:val="231F20"/>
        </w:rPr>
        <w:t>in</w:t>
      </w:r>
      <w:r>
        <w:rPr>
          <w:color w:val="231F20"/>
          <w:spacing w:val="-28"/>
        </w:rPr>
        <w:t xml:space="preserve"> </w:t>
      </w:r>
      <w:r>
        <w:rPr>
          <w:color w:val="231F20"/>
          <w:spacing w:val="-7"/>
        </w:rPr>
        <w:t>Table</w:t>
      </w:r>
      <w:r>
        <w:rPr>
          <w:color w:val="231F20"/>
          <w:spacing w:val="-17"/>
        </w:rPr>
        <w:t xml:space="preserve"> </w:t>
      </w:r>
      <w:r>
        <w:rPr>
          <w:color w:val="231F20"/>
        </w:rPr>
        <w:t>4;</w:t>
      </w:r>
      <w:r>
        <w:rPr>
          <w:color w:val="231F20"/>
          <w:spacing w:val="-18"/>
        </w:rPr>
        <w:t xml:space="preserve"> </w:t>
      </w:r>
      <w:r>
        <w:rPr>
          <w:color w:val="231F20"/>
        </w:rPr>
        <w:t>31</w:t>
      </w:r>
      <w:r>
        <w:rPr>
          <w:color w:val="231F20"/>
          <w:spacing w:val="-17"/>
        </w:rPr>
        <w:t xml:space="preserve"> </w:t>
      </w:r>
      <w:r>
        <w:rPr>
          <w:color w:val="231F20"/>
          <w:spacing w:val="-3"/>
        </w:rPr>
        <w:t>(41.9%)</w:t>
      </w:r>
      <w:r>
        <w:rPr>
          <w:color w:val="231F20"/>
          <w:spacing w:val="-17"/>
        </w:rPr>
        <w:t xml:space="preserve"> </w:t>
      </w:r>
      <w:r>
        <w:rPr>
          <w:color w:val="231F20"/>
          <w:spacing w:val="-3"/>
        </w:rPr>
        <w:t xml:space="preserve">patients </w:t>
      </w:r>
      <w:r>
        <w:rPr>
          <w:color w:val="231F20"/>
        </w:rPr>
        <w:t xml:space="preserve">with RA had </w:t>
      </w:r>
      <w:r>
        <w:rPr>
          <w:color w:val="231F20"/>
          <w:spacing w:val="-3"/>
        </w:rPr>
        <w:t xml:space="preserve">eye </w:t>
      </w:r>
      <w:r>
        <w:rPr>
          <w:color w:val="231F20"/>
        </w:rPr>
        <w:t xml:space="preserve">disorders. The mean age of those with </w:t>
      </w:r>
      <w:r>
        <w:rPr>
          <w:color w:val="231F20"/>
          <w:spacing w:val="-9"/>
        </w:rPr>
        <w:t xml:space="preserve">eye </w:t>
      </w:r>
      <w:r>
        <w:rPr>
          <w:color w:val="231F20"/>
        </w:rPr>
        <w:t xml:space="preserve">disorders (52.19 ± 16.17 years) was significantly higher </w:t>
      </w:r>
      <w:r>
        <w:rPr>
          <w:color w:val="231F20"/>
          <w:spacing w:val="-4"/>
        </w:rPr>
        <w:t xml:space="preserve">than </w:t>
      </w:r>
      <w:r>
        <w:rPr>
          <w:color w:val="231F20"/>
        </w:rPr>
        <w:t xml:space="preserve">those without </w:t>
      </w:r>
      <w:r>
        <w:rPr>
          <w:color w:val="231F20"/>
          <w:spacing w:val="-3"/>
        </w:rPr>
        <w:t xml:space="preserve">eye </w:t>
      </w:r>
      <w:r>
        <w:rPr>
          <w:color w:val="231F20"/>
        </w:rPr>
        <w:t>disorders (42.30 ±</w:t>
      </w:r>
      <w:r>
        <w:rPr>
          <w:color w:val="231F20"/>
          <w:spacing w:val="-40"/>
        </w:rPr>
        <w:t xml:space="preserve"> </w:t>
      </w:r>
      <w:r>
        <w:rPr>
          <w:color w:val="231F20"/>
        </w:rPr>
        <w:t xml:space="preserve">13.14 years) </w:t>
      </w:r>
      <w:r>
        <w:rPr>
          <w:color w:val="231F20"/>
          <w:spacing w:val="-4"/>
        </w:rPr>
        <w:t xml:space="preserve">[Table </w:t>
      </w:r>
      <w:r>
        <w:rPr>
          <w:color w:val="231F20"/>
        </w:rPr>
        <w:t>4].</w:t>
      </w:r>
    </w:p>
    <w:p w14:paraId="3CE32CC4" w14:textId="77777777" w:rsidR="002D28CC" w:rsidRDefault="002D28CC">
      <w:pPr>
        <w:spacing w:line="249" w:lineRule="auto"/>
        <w:jc w:val="both"/>
        <w:sectPr w:rsidR="002D28CC">
          <w:pgSz w:w="12240" w:h="15840"/>
          <w:pgMar w:top="900" w:right="960" w:bottom="280" w:left="920" w:header="215" w:footer="0" w:gutter="0"/>
          <w:cols w:num="2" w:space="720" w:equalWidth="0">
            <w:col w:w="5066" w:space="156"/>
            <w:col w:w="5138"/>
          </w:cols>
        </w:sectPr>
      </w:pPr>
    </w:p>
    <w:p w14:paraId="72394107" w14:textId="77777777" w:rsidR="002D28CC" w:rsidRDefault="002D28CC">
      <w:pPr>
        <w:pStyle w:val="BodyText"/>
        <w:spacing w:before="3"/>
        <w:rPr>
          <w:sz w:val="10"/>
        </w:rPr>
      </w:pPr>
    </w:p>
    <w:p w14:paraId="1980A3FA" w14:textId="77777777" w:rsidR="002D28CC" w:rsidRDefault="00000000">
      <w:pPr>
        <w:tabs>
          <w:tab w:val="left" w:pos="3492"/>
        </w:tabs>
        <w:spacing w:before="94"/>
        <w:ind w:left="155"/>
        <w:rPr>
          <w:rFonts w:ascii="BPG Sans Modern GPL&amp;GNU" w:hAnsi="BPG Sans Modern GPL&amp;GNU"/>
          <w:sz w:val="16"/>
        </w:rPr>
      </w:pPr>
      <w:r>
        <w:rPr>
          <w:rFonts w:ascii="BPG Sans Modern GPL&amp;GNU" w:hAnsi="BPG Sans Modern GPL&amp;GNU"/>
          <w:color w:val="231F20"/>
          <w:sz w:val="16"/>
        </w:rPr>
        <w:t>50</w:t>
      </w:r>
      <w:r>
        <w:rPr>
          <w:rFonts w:ascii="BPG Sans Modern GPL&amp;GNU" w:hAnsi="BPG Sans Modern GPL&amp;GNU"/>
          <w:color w:val="231F20"/>
          <w:sz w:val="16"/>
        </w:rPr>
        <w:tab/>
        <w:t>Journal</w:t>
      </w:r>
      <w:r>
        <w:rPr>
          <w:rFonts w:ascii="BPG Sans Modern GPL&amp;GNU" w:hAnsi="BPG Sans Modern GPL&amp;GNU"/>
          <w:color w:val="231F20"/>
          <w:spacing w:val="-35"/>
          <w:sz w:val="16"/>
        </w:rPr>
        <w:t xml:space="preserve"> </w:t>
      </w:r>
      <w:r>
        <w:rPr>
          <w:rFonts w:ascii="BPG Sans Modern GPL&amp;GNU" w:hAnsi="BPG Sans Modern GPL&amp;GNU"/>
          <w:color w:val="231F20"/>
          <w:sz w:val="16"/>
        </w:rPr>
        <w:t>of</w:t>
      </w:r>
      <w:r>
        <w:rPr>
          <w:rFonts w:ascii="BPG Sans Modern GPL&amp;GNU" w:hAnsi="BPG Sans Modern GPL&amp;GNU"/>
          <w:color w:val="231F20"/>
          <w:spacing w:val="-35"/>
          <w:sz w:val="16"/>
        </w:rPr>
        <w:t xml:space="preserve"> </w:t>
      </w:r>
      <w:r>
        <w:rPr>
          <w:rFonts w:ascii="BPG Sans Modern GPL&amp;GNU" w:hAnsi="BPG Sans Modern GPL&amp;GNU"/>
          <w:color w:val="231F20"/>
          <w:sz w:val="16"/>
        </w:rPr>
        <w:t>the</w:t>
      </w:r>
      <w:r>
        <w:rPr>
          <w:rFonts w:ascii="BPG Sans Modern GPL&amp;GNU" w:hAnsi="BPG Sans Modern GPL&amp;GNU"/>
          <w:color w:val="231F20"/>
          <w:spacing w:val="-35"/>
          <w:sz w:val="16"/>
        </w:rPr>
        <w:t xml:space="preserve"> </w:t>
      </w:r>
      <w:r>
        <w:rPr>
          <w:rFonts w:ascii="BPG Sans Modern GPL&amp;GNU" w:hAnsi="BPG Sans Modern GPL&amp;GNU"/>
          <w:color w:val="231F20"/>
          <w:sz w:val="16"/>
        </w:rPr>
        <w:t>West</w:t>
      </w:r>
      <w:r>
        <w:rPr>
          <w:rFonts w:ascii="BPG Sans Modern GPL&amp;GNU" w:hAnsi="BPG Sans Modern GPL&amp;GNU"/>
          <w:color w:val="231F20"/>
          <w:spacing w:val="-39"/>
          <w:sz w:val="16"/>
        </w:rPr>
        <w:t xml:space="preserve"> </w:t>
      </w:r>
      <w:r>
        <w:rPr>
          <w:rFonts w:ascii="BPG Sans Modern GPL&amp;GNU" w:hAnsi="BPG Sans Modern GPL&amp;GNU"/>
          <w:color w:val="231F20"/>
          <w:sz w:val="16"/>
        </w:rPr>
        <w:t>African</w:t>
      </w:r>
      <w:r>
        <w:rPr>
          <w:rFonts w:ascii="BPG Sans Modern GPL&amp;GNU" w:hAnsi="BPG Sans Modern GPL&amp;GNU"/>
          <w:color w:val="231F20"/>
          <w:spacing w:val="-35"/>
          <w:sz w:val="16"/>
        </w:rPr>
        <w:t xml:space="preserve"> </w:t>
      </w:r>
      <w:r>
        <w:rPr>
          <w:rFonts w:ascii="BPG Sans Modern GPL&amp;GNU" w:hAnsi="BPG Sans Modern GPL&amp;GNU"/>
          <w:color w:val="231F20"/>
          <w:sz w:val="16"/>
        </w:rPr>
        <w:t>College</w:t>
      </w:r>
      <w:r>
        <w:rPr>
          <w:rFonts w:ascii="BPG Sans Modern GPL&amp;GNU" w:hAnsi="BPG Sans Modern GPL&amp;GNU"/>
          <w:color w:val="231F20"/>
          <w:spacing w:val="-35"/>
          <w:sz w:val="16"/>
        </w:rPr>
        <w:t xml:space="preserve"> </w:t>
      </w:r>
      <w:r>
        <w:rPr>
          <w:rFonts w:ascii="BPG Sans Modern GPL&amp;GNU" w:hAnsi="BPG Sans Modern GPL&amp;GNU"/>
          <w:color w:val="231F20"/>
          <w:sz w:val="16"/>
        </w:rPr>
        <w:t>of</w:t>
      </w:r>
      <w:r>
        <w:rPr>
          <w:rFonts w:ascii="BPG Sans Modern GPL&amp;GNU" w:hAnsi="BPG Sans Modern GPL&amp;GNU"/>
          <w:color w:val="231F20"/>
          <w:spacing w:val="-35"/>
          <w:sz w:val="16"/>
        </w:rPr>
        <w:t xml:space="preserve"> </w:t>
      </w:r>
      <w:r>
        <w:rPr>
          <w:rFonts w:ascii="BPG Sans Modern GPL&amp;GNU" w:hAnsi="BPG Sans Modern GPL&amp;GNU"/>
          <w:color w:val="231F20"/>
          <w:sz w:val="16"/>
        </w:rPr>
        <w:t>Surgeons</w:t>
      </w:r>
      <w:r>
        <w:rPr>
          <w:rFonts w:ascii="BPG Sans Modern GPL&amp;GNU" w:hAnsi="BPG Sans Modern GPL&amp;GNU"/>
          <w:color w:val="231F20"/>
          <w:spacing w:val="-22"/>
          <w:sz w:val="16"/>
        </w:rPr>
        <w:t xml:space="preserve"> </w:t>
      </w:r>
      <w:r>
        <w:rPr>
          <w:rFonts w:ascii="BPG Sans Modern GPL&amp;GNU" w:hAnsi="BPG Sans Modern GPL&amp;GNU"/>
          <w:color w:val="231F20"/>
          <w:sz w:val="16"/>
        </w:rPr>
        <w:t>|</w:t>
      </w:r>
      <w:r>
        <w:rPr>
          <w:rFonts w:ascii="BPG Sans Modern GPL&amp;GNU" w:hAnsi="BPG Sans Modern GPL&amp;GNU"/>
          <w:color w:val="231F20"/>
          <w:spacing w:val="-22"/>
          <w:sz w:val="16"/>
        </w:rPr>
        <w:t xml:space="preserve"> </w:t>
      </w:r>
      <w:r>
        <w:rPr>
          <w:rFonts w:ascii="BPG Sans Modern GPL&amp;GNU" w:hAnsi="BPG Sans Modern GPL&amp;GNU"/>
          <w:color w:val="231F20"/>
          <w:sz w:val="16"/>
        </w:rPr>
        <w:t>Volume</w:t>
      </w:r>
      <w:r>
        <w:rPr>
          <w:rFonts w:ascii="BPG Sans Modern GPL&amp;GNU" w:hAnsi="BPG Sans Modern GPL&amp;GNU"/>
          <w:color w:val="231F20"/>
          <w:spacing w:val="-35"/>
          <w:sz w:val="16"/>
        </w:rPr>
        <w:t xml:space="preserve"> </w:t>
      </w:r>
      <w:r>
        <w:rPr>
          <w:rFonts w:ascii="BPG Sans Modern GPL&amp;GNU" w:hAnsi="BPG Sans Modern GPL&amp;GNU"/>
          <w:color w:val="231F20"/>
          <w:sz w:val="16"/>
        </w:rPr>
        <w:t>12</w:t>
      </w:r>
      <w:r>
        <w:rPr>
          <w:rFonts w:ascii="BPG Sans Modern GPL&amp;GNU" w:hAnsi="BPG Sans Modern GPL&amp;GNU"/>
          <w:color w:val="231F20"/>
          <w:spacing w:val="-22"/>
          <w:sz w:val="16"/>
        </w:rPr>
        <w:t xml:space="preserve"> </w:t>
      </w:r>
      <w:r>
        <w:rPr>
          <w:rFonts w:ascii="BPG Sans Modern GPL&amp;GNU" w:hAnsi="BPG Sans Modern GPL&amp;GNU"/>
          <w:color w:val="231F20"/>
          <w:sz w:val="16"/>
        </w:rPr>
        <w:t>|</w:t>
      </w:r>
      <w:r>
        <w:rPr>
          <w:rFonts w:ascii="BPG Sans Modern GPL&amp;GNU" w:hAnsi="BPG Sans Modern GPL&amp;GNU"/>
          <w:color w:val="231F20"/>
          <w:spacing w:val="-22"/>
          <w:sz w:val="16"/>
        </w:rPr>
        <w:t xml:space="preserve"> </w:t>
      </w:r>
      <w:r>
        <w:rPr>
          <w:rFonts w:ascii="BPG Sans Modern GPL&amp;GNU" w:hAnsi="BPG Sans Modern GPL&amp;GNU"/>
          <w:color w:val="231F20"/>
          <w:sz w:val="16"/>
        </w:rPr>
        <w:t>Issue</w:t>
      </w:r>
      <w:r>
        <w:rPr>
          <w:rFonts w:ascii="BPG Sans Modern GPL&amp;GNU" w:hAnsi="BPG Sans Modern GPL&amp;GNU"/>
          <w:color w:val="231F20"/>
          <w:spacing w:val="-35"/>
          <w:sz w:val="16"/>
        </w:rPr>
        <w:t xml:space="preserve"> </w:t>
      </w:r>
      <w:r>
        <w:rPr>
          <w:rFonts w:ascii="BPG Sans Modern GPL&amp;GNU" w:hAnsi="BPG Sans Modern GPL&amp;GNU"/>
          <w:color w:val="231F20"/>
          <w:sz w:val="16"/>
        </w:rPr>
        <w:t>1</w:t>
      </w:r>
      <w:r>
        <w:rPr>
          <w:rFonts w:ascii="BPG Sans Modern GPL&amp;GNU" w:hAnsi="BPG Sans Modern GPL&amp;GNU"/>
          <w:color w:val="231F20"/>
          <w:spacing w:val="-22"/>
          <w:sz w:val="16"/>
        </w:rPr>
        <w:t xml:space="preserve"> </w:t>
      </w:r>
      <w:r>
        <w:rPr>
          <w:rFonts w:ascii="BPG Sans Modern GPL&amp;GNU" w:hAnsi="BPG Sans Modern GPL&amp;GNU"/>
          <w:color w:val="231F20"/>
          <w:sz w:val="16"/>
        </w:rPr>
        <w:t>|</w:t>
      </w:r>
      <w:r>
        <w:rPr>
          <w:rFonts w:ascii="BPG Sans Modern GPL&amp;GNU" w:hAnsi="BPG Sans Modern GPL&amp;GNU"/>
          <w:color w:val="231F20"/>
          <w:spacing w:val="-22"/>
          <w:sz w:val="16"/>
        </w:rPr>
        <w:t xml:space="preserve"> </w:t>
      </w:r>
      <w:r>
        <w:rPr>
          <w:rFonts w:ascii="BPG Sans Modern GPL&amp;GNU" w:hAnsi="BPG Sans Modern GPL&amp;GNU"/>
          <w:color w:val="231F20"/>
          <w:sz w:val="16"/>
        </w:rPr>
        <w:t>January‑March</w:t>
      </w:r>
      <w:r>
        <w:rPr>
          <w:rFonts w:ascii="BPG Sans Modern GPL&amp;GNU" w:hAnsi="BPG Sans Modern GPL&amp;GNU"/>
          <w:color w:val="231F20"/>
          <w:spacing w:val="-35"/>
          <w:sz w:val="16"/>
        </w:rPr>
        <w:t xml:space="preserve"> </w:t>
      </w:r>
      <w:r>
        <w:rPr>
          <w:rFonts w:ascii="BPG Sans Modern GPL&amp;GNU" w:hAnsi="BPG Sans Modern GPL&amp;GNU"/>
          <w:color w:val="231F20"/>
          <w:sz w:val="16"/>
        </w:rPr>
        <w:t>2022</w:t>
      </w:r>
    </w:p>
    <w:p w14:paraId="771F802A" w14:textId="77777777" w:rsidR="002D28CC" w:rsidRDefault="002D28CC">
      <w:pPr>
        <w:rPr>
          <w:rFonts w:ascii="BPG Sans Modern GPL&amp;GNU" w:hAnsi="BPG Sans Modern GPL&amp;GNU"/>
          <w:sz w:val="16"/>
        </w:rPr>
        <w:sectPr w:rsidR="002D28CC">
          <w:type w:val="continuous"/>
          <w:pgSz w:w="12240" w:h="15840"/>
          <w:pgMar w:top="900" w:right="960" w:bottom="280" w:left="920" w:header="720" w:footer="720" w:gutter="0"/>
          <w:cols w:space="720"/>
        </w:sectPr>
      </w:pPr>
    </w:p>
    <w:p w14:paraId="0E84BD01" w14:textId="77777777" w:rsidR="002D28CC" w:rsidRDefault="002D28CC">
      <w:pPr>
        <w:pStyle w:val="BodyText"/>
        <w:spacing w:before="3"/>
        <w:rPr>
          <w:rFonts w:ascii="BPG Sans Modern GPL&amp;GNU"/>
          <w:sz w:val="14"/>
        </w:rPr>
      </w:pPr>
    </w:p>
    <w:p w14:paraId="155378A7" w14:textId="77777777" w:rsidR="002D28CC" w:rsidRDefault="002D28CC">
      <w:pPr>
        <w:rPr>
          <w:rFonts w:ascii="BPG Sans Modern GPL&amp;GNU"/>
          <w:sz w:val="14"/>
        </w:rPr>
        <w:sectPr w:rsidR="002D28CC">
          <w:pgSz w:w="12240" w:h="15840"/>
          <w:pgMar w:top="900" w:right="960" w:bottom="280" w:left="920" w:header="215" w:footer="0" w:gutter="0"/>
          <w:cols w:space="720"/>
        </w:sectPr>
      </w:pPr>
    </w:p>
    <w:p w14:paraId="3E48555E" w14:textId="77777777" w:rsidR="002D28CC" w:rsidRDefault="002D28CC">
      <w:pPr>
        <w:pStyle w:val="BodyText"/>
        <w:spacing w:before="4"/>
        <w:rPr>
          <w:rFonts w:ascii="BPG Sans Modern GPL&amp;GNU"/>
          <w:sz w:val="11"/>
        </w:rPr>
      </w:pPr>
    </w:p>
    <w:p w14:paraId="77FFC18D" w14:textId="0B5C8382" w:rsidR="002D28CC" w:rsidRDefault="007D2C76">
      <w:pPr>
        <w:pStyle w:val="BodyText"/>
        <w:spacing w:line="20" w:lineRule="exact"/>
        <w:ind w:left="147" w:right="-58"/>
        <w:rPr>
          <w:rFonts w:ascii="BPG Sans Modern GPL&amp;GNU"/>
          <w:sz w:val="2"/>
        </w:rPr>
      </w:pPr>
      <w:r>
        <w:rPr>
          <w:rFonts w:ascii="BPG Sans Modern GPL&amp;GNU"/>
          <w:noProof/>
          <w:sz w:val="2"/>
        </w:rPr>
        <mc:AlternateContent>
          <mc:Choice Requires="wpg">
            <w:drawing>
              <wp:inline distT="0" distB="0" distL="0" distR="0" wp14:anchorId="1BA62971" wp14:editId="45B6A81F">
                <wp:extent cx="3086100" cy="12700"/>
                <wp:effectExtent l="9525" t="0" r="9525" b="6350"/>
                <wp:docPr id="25"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86100" cy="12700"/>
                          <a:chOff x="0" y="0"/>
                          <a:chExt cx="4860" cy="20"/>
                        </a:xfrm>
                      </wpg:grpSpPr>
                      <wps:wsp>
                        <wps:cNvPr id="26" name="Line 16"/>
                        <wps:cNvCnPr>
                          <a:cxnSpLocks noChangeShapeType="1"/>
                        </wps:cNvCnPr>
                        <wps:spPr bwMode="auto">
                          <a:xfrm>
                            <a:off x="0" y="10"/>
                            <a:ext cx="4860" cy="0"/>
                          </a:xfrm>
                          <a:prstGeom prst="line">
                            <a:avLst/>
                          </a:prstGeom>
                          <a:noFill/>
                          <a:ln w="12700">
                            <a:solidFill>
                              <a:srgbClr val="2E3092"/>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3E634F78" id="Group 15" o:spid="_x0000_s1026" style="width:243pt;height:1pt;mso-position-horizontal-relative:char;mso-position-vertical-relative:line" coordsize="486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VnzvIAIAALQEAAAOAAAAZHJzL2Uyb0RvYy54bWyklEuP2yAQx++V+h0Q98aPrdKsFWcPSTaX&#10;tF1ptx9ggrGNigEBiZNv3wE7j2Yv1faCBs+Dmd8fPH86dpIcuHVCq5Jmk5QSrpiuhGpK+uvt+cuM&#10;EudBVSC14iU9cUefFp8/zXtT8Fy3WlbcEiyiXNGbkrbemyJJHGt5B26iDVforLXtwOPWNkllocfq&#10;nUzyNJ0mvbaVsZpx5/DranDSRaxf15z5n3XtuCeypNibj6uN6y6syWIORWPBtIKNbcAHuuhAKDz0&#10;UmoFHsjeinelOsGsdrr2E6a7RNe1YDzOgNNk6d00G6v3Js7SFH1jLpgQ7R2nD5dlPw4ba17Nix26&#10;R3Or2W+HXJLeNMWtP+ybIZjs+u+6Qj1h73Uc/FjbLpTAkcgx8j1d+PKjJww/PqSzaZaiDAx9Wf4N&#10;zciftSjSuyzWrse8r7PpmJTHjASK4bjY4thSkBzvkLticv+H6bUFwyN9FzC8WCKqkuZTShR0OPpW&#10;KE6yaRghnIwhSzVgZEc1YiRKL1tQDY/F3k4G87KQgZ3fpISNQw3+EWs2cjtzvfL5Gw8Uxjq/4boj&#10;wSipxJajWnDYOh/auIYE8ZR+FlJGTaQi/Vmk4HJaiip448Y2u6W05AD4rPL1Q/qYx6HuwsKhK3Dt&#10;EBcrDILjvVZVPKblUK1H24OQg41tSTVCClwGwjtdnV7sGR4qPd5RfBpxkvEZh7d3u49R15/N4g8A&#10;AAD//wMAUEsDBBQABgAIAAAAIQAK0pqS2gAAAAMBAAAPAAAAZHJzL2Rvd25yZXYueG1sTI9BS8NA&#10;EIXvgv9hGcGb3aRqKTGbUop6KoKtIN6m2WkSmp0N2W2S/ntHL3p58HjDe9/kq8m1aqA+NJ4NpLME&#10;FHHpbcOVgY/9y90SVIjIFlvPZOBCAVbF9VWOmfUjv9Owi5WSEg4ZGqhj7DKtQ1mTwzDzHbFkR987&#10;jGL7StseRyl3rZ4nyUI7bFgWauxoU1N52p2dgdcRx/V9+jxsT8fN5Wv/+Pa5TcmY25tp/QQq0hT/&#10;juEHX9ChEKaDP7MNqjUgj8RflexhuRB7MDBPQBe5/s9efAMAAP//AwBQSwECLQAUAAYACAAAACEA&#10;toM4kv4AAADhAQAAEwAAAAAAAAAAAAAAAAAAAAAAW0NvbnRlbnRfVHlwZXNdLnhtbFBLAQItABQA&#10;BgAIAAAAIQA4/SH/1gAAAJQBAAALAAAAAAAAAAAAAAAAAC8BAABfcmVscy8ucmVsc1BLAQItABQA&#10;BgAIAAAAIQAAVnzvIAIAALQEAAAOAAAAAAAAAAAAAAAAAC4CAABkcnMvZTJvRG9jLnhtbFBLAQIt&#10;ABQABgAIAAAAIQAK0pqS2gAAAAMBAAAPAAAAAAAAAAAAAAAAAHoEAABkcnMvZG93bnJldi54bWxQ&#10;SwUGAAAAAAQABADzAAAAgQUAAAAA&#10;">
                <v:line id="Line 16" o:spid="_x0000_s1027" style="position:absolute;visibility:visible;mso-wrap-style:square" from="0,10" to="4860,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EOdbwwAAANsAAAAPAAAAZHJzL2Rvd25yZXYueG1sRI9Ba8JA&#10;FITvQv/D8gq96aYRrURXKRGL18YWr4/sM0mbfRvyVo3++m6h0OMwM98wq83gWnWhXhrPBp4nCSji&#10;0tuGKwMfh914AUoCssXWMxm4kcBm/TBaYWb9ld/pUoRKRQhLhgbqELpMaylrcigT3xFH7+R7hyHK&#10;vtK2x2uEu1anSTLXDhuOCzV2lNdUfhdnZ+Bz+iJNPuy2X7P7EauC5G17EGOeHofXJahAQ/gP/7X3&#10;1kA6h98v8Qfo9Q8AAAD//wMAUEsBAi0AFAAGAAgAAAAhANvh9svuAAAAhQEAABMAAAAAAAAAAAAA&#10;AAAAAAAAAFtDb250ZW50X1R5cGVzXS54bWxQSwECLQAUAAYACAAAACEAWvQsW78AAAAVAQAACwAA&#10;AAAAAAAAAAAAAAAfAQAAX3JlbHMvLnJlbHNQSwECLQAUAAYACAAAACEAyxDnW8MAAADbAAAADwAA&#10;AAAAAAAAAAAAAAAHAgAAZHJzL2Rvd25yZXYueG1sUEsFBgAAAAADAAMAtwAAAPcCAAAAAA==&#10;" strokecolor="#2e3092" strokeweight="1pt"/>
                <w10:anchorlock/>
              </v:group>
            </w:pict>
          </mc:Fallback>
        </mc:AlternateContent>
      </w:r>
    </w:p>
    <w:p w14:paraId="29B1263A" w14:textId="77777777" w:rsidR="002D28CC" w:rsidRDefault="00000000">
      <w:pPr>
        <w:pStyle w:val="Heading3"/>
        <w:spacing w:before="13"/>
        <w:ind w:left="189"/>
      </w:pPr>
      <w:r>
        <w:rPr>
          <w:color w:val="2E3092"/>
        </w:rPr>
        <w:t>Table 1: Sociodemographic characteristics of all patients</w:t>
      </w:r>
    </w:p>
    <w:p w14:paraId="0C14370C" w14:textId="77777777" w:rsidR="002D28CC" w:rsidRDefault="002D28CC">
      <w:pPr>
        <w:pStyle w:val="BodyText"/>
        <w:spacing w:before="4"/>
        <w:rPr>
          <w:b/>
          <w:sz w:val="2"/>
        </w:rPr>
      </w:pPr>
    </w:p>
    <w:tbl>
      <w:tblPr>
        <w:tblW w:w="0" w:type="auto"/>
        <w:tblInd w:w="115" w:type="dxa"/>
        <w:tblLayout w:type="fixed"/>
        <w:tblCellMar>
          <w:left w:w="0" w:type="dxa"/>
          <w:right w:w="0" w:type="dxa"/>
        </w:tblCellMar>
        <w:tblLook w:val="01E0" w:firstRow="1" w:lastRow="1" w:firstColumn="1" w:lastColumn="1" w:noHBand="0" w:noVBand="0"/>
      </w:tblPr>
      <w:tblGrid>
        <w:gridCol w:w="2066"/>
        <w:gridCol w:w="2199"/>
        <w:gridCol w:w="674"/>
      </w:tblGrid>
      <w:tr w:rsidR="002D28CC" w14:paraId="625D4101" w14:textId="77777777">
        <w:trPr>
          <w:trHeight w:val="219"/>
        </w:trPr>
        <w:tc>
          <w:tcPr>
            <w:tcW w:w="2066" w:type="dxa"/>
            <w:tcBorders>
              <w:top w:val="single" w:sz="8" w:space="0" w:color="2E3092"/>
              <w:bottom w:val="single" w:sz="4" w:space="0" w:color="2E3092"/>
            </w:tcBorders>
          </w:tcPr>
          <w:p w14:paraId="7E906EC5" w14:textId="77777777" w:rsidR="002D28CC" w:rsidRDefault="00000000">
            <w:pPr>
              <w:pStyle w:val="TableParagraph"/>
              <w:spacing w:before="0" w:line="195" w:lineRule="exact"/>
              <w:ind w:left="50"/>
              <w:rPr>
                <w:b/>
                <w:sz w:val="18"/>
              </w:rPr>
            </w:pPr>
            <w:r>
              <w:rPr>
                <w:b/>
                <w:color w:val="231F20"/>
                <w:sz w:val="18"/>
              </w:rPr>
              <w:t>Variables</w:t>
            </w:r>
          </w:p>
        </w:tc>
        <w:tc>
          <w:tcPr>
            <w:tcW w:w="2199" w:type="dxa"/>
            <w:tcBorders>
              <w:top w:val="single" w:sz="8" w:space="0" w:color="2E3092"/>
              <w:bottom w:val="single" w:sz="4" w:space="0" w:color="2E3092"/>
            </w:tcBorders>
          </w:tcPr>
          <w:p w14:paraId="05F66A3D" w14:textId="77777777" w:rsidR="002D28CC" w:rsidRDefault="00000000">
            <w:pPr>
              <w:pStyle w:val="TableParagraph"/>
              <w:spacing w:before="0" w:line="195" w:lineRule="exact"/>
              <w:ind w:left="278" w:right="267"/>
              <w:jc w:val="center"/>
              <w:rPr>
                <w:b/>
                <w:sz w:val="18"/>
              </w:rPr>
            </w:pPr>
            <w:r>
              <w:rPr>
                <w:b/>
                <w:color w:val="231F20"/>
                <w:sz w:val="18"/>
              </w:rPr>
              <w:t>Frequency (</w:t>
            </w:r>
            <w:r>
              <w:rPr>
                <w:b/>
                <w:i/>
                <w:color w:val="231F20"/>
                <w:sz w:val="18"/>
              </w:rPr>
              <w:t>n</w:t>
            </w:r>
            <w:r>
              <w:rPr>
                <w:b/>
                <w:color w:val="231F20"/>
                <w:sz w:val="18"/>
              </w:rPr>
              <w:t>=100)</w:t>
            </w:r>
          </w:p>
        </w:tc>
        <w:tc>
          <w:tcPr>
            <w:tcW w:w="674" w:type="dxa"/>
            <w:tcBorders>
              <w:top w:val="single" w:sz="8" w:space="0" w:color="2E3092"/>
              <w:bottom w:val="single" w:sz="4" w:space="0" w:color="2E3092"/>
            </w:tcBorders>
          </w:tcPr>
          <w:p w14:paraId="59566493" w14:textId="77777777" w:rsidR="002D28CC" w:rsidRDefault="00000000">
            <w:pPr>
              <w:pStyle w:val="TableParagraph"/>
              <w:spacing w:before="0" w:line="195" w:lineRule="exact"/>
              <w:ind w:left="310"/>
              <w:rPr>
                <w:b/>
                <w:sz w:val="18"/>
              </w:rPr>
            </w:pPr>
            <w:r>
              <w:rPr>
                <w:b/>
                <w:color w:val="231F20"/>
                <w:sz w:val="18"/>
              </w:rPr>
              <w:t>%</w:t>
            </w:r>
          </w:p>
        </w:tc>
      </w:tr>
      <w:tr w:rsidR="002D28CC" w14:paraId="15001DD5" w14:textId="77777777">
        <w:trPr>
          <w:trHeight w:val="884"/>
        </w:trPr>
        <w:tc>
          <w:tcPr>
            <w:tcW w:w="2066" w:type="dxa"/>
            <w:tcBorders>
              <w:top w:val="single" w:sz="4" w:space="0" w:color="2E3092"/>
            </w:tcBorders>
          </w:tcPr>
          <w:p w14:paraId="2E93A8E4" w14:textId="77777777" w:rsidR="002D28CC" w:rsidRDefault="00000000">
            <w:pPr>
              <w:pStyle w:val="TableParagraph"/>
              <w:spacing w:before="0" w:line="190" w:lineRule="exact"/>
              <w:ind w:left="50"/>
              <w:rPr>
                <w:sz w:val="18"/>
              </w:rPr>
            </w:pPr>
            <w:r>
              <w:rPr>
                <w:color w:val="231F20"/>
                <w:sz w:val="18"/>
              </w:rPr>
              <w:t>Age mean ± SD (years)</w:t>
            </w:r>
          </w:p>
          <w:p w14:paraId="71C31163" w14:textId="77777777" w:rsidR="002D28CC" w:rsidRDefault="00000000">
            <w:pPr>
              <w:pStyle w:val="TableParagraph"/>
              <w:spacing w:before="19" w:line="261" w:lineRule="auto"/>
              <w:ind w:left="50" w:right="446"/>
              <w:rPr>
                <w:sz w:val="18"/>
              </w:rPr>
            </w:pPr>
            <w:r>
              <w:rPr>
                <w:color w:val="231F20"/>
                <w:sz w:val="18"/>
              </w:rPr>
              <w:t>Age range (years) Age category (years)</w:t>
            </w:r>
          </w:p>
          <w:p w14:paraId="637EE5A5" w14:textId="77777777" w:rsidR="002D28CC" w:rsidRDefault="00000000">
            <w:pPr>
              <w:pStyle w:val="TableParagraph"/>
              <w:spacing w:before="1"/>
              <w:ind w:left="230"/>
              <w:rPr>
                <w:sz w:val="18"/>
              </w:rPr>
            </w:pPr>
            <w:r>
              <w:rPr>
                <w:color w:val="231F20"/>
                <w:w w:val="110"/>
                <w:sz w:val="18"/>
              </w:rPr>
              <w:t>≤20</w:t>
            </w:r>
          </w:p>
        </w:tc>
        <w:tc>
          <w:tcPr>
            <w:tcW w:w="2199" w:type="dxa"/>
            <w:tcBorders>
              <w:top w:val="single" w:sz="4" w:space="0" w:color="2E3092"/>
            </w:tcBorders>
          </w:tcPr>
          <w:p w14:paraId="163CCD53" w14:textId="77777777" w:rsidR="002D28CC" w:rsidRDefault="00000000">
            <w:pPr>
              <w:pStyle w:val="TableParagraph"/>
              <w:spacing w:before="0" w:line="190" w:lineRule="exact"/>
              <w:ind w:left="278" w:right="267"/>
              <w:jc w:val="center"/>
              <w:rPr>
                <w:sz w:val="18"/>
              </w:rPr>
            </w:pPr>
            <w:r>
              <w:rPr>
                <w:color w:val="231F20"/>
                <w:sz w:val="18"/>
              </w:rPr>
              <w:t>44.01 ± 15.32 (18–90)</w:t>
            </w:r>
          </w:p>
          <w:p w14:paraId="359DAF96" w14:textId="77777777" w:rsidR="002D28CC" w:rsidRDefault="00000000">
            <w:pPr>
              <w:pStyle w:val="TableParagraph"/>
              <w:spacing w:before="19" w:line="240" w:lineRule="auto"/>
              <w:ind w:left="278" w:right="267"/>
              <w:jc w:val="center"/>
              <w:rPr>
                <w:sz w:val="18"/>
              </w:rPr>
            </w:pPr>
            <w:r>
              <w:rPr>
                <w:color w:val="231F20"/>
                <w:sz w:val="18"/>
              </w:rPr>
              <w:t>18–90</w:t>
            </w:r>
          </w:p>
          <w:p w14:paraId="7D65DD70" w14:textId="77777777" w:rsidR="002D28CC" w:rsidRDefault="002D28CC">
            <w:pPr>
              <w:pStyle w:val="TableParagraph"/>
              <w:spacing w:before="3" w:line="240" w:lineRule="auto"/>
              <w:rPr>
                <w:b/>
                <w:sz w:val="21"/>
              </w:rPr>
            </w:pPr>
          </w:p>
          <w:p w14:paraId="47ED0A9F" w14:textId="77777777" w:rsidR="002D28CC" w:rsidRDefault="00000000">
            <w:pPr>
              <w:pStyle w:val="TableParagraph"/>
              <w:spacing w:before="0"/>
              <w:ind w:left="11"/>
              <w:jc w:val="center"/>
              <w:rPr>
                <w:sz w:val="18"/>
              </w:rPr>
            </w:pPr>
            <w:r>
              <w:rPr>
                <w:color w:val="231F20"/>
                <w:sz w:val="18"/>
              </w:rPr>
              <w:t>7</w:t>
            </w:r>
          </w:p>
        </w:tc>
        <w:tc>
          <w:tcPr>
            <w:tcW w:w="674" w:type="dxa"/>
            <w:tcBorders>
              <w:top w:val="single" w:sz="4" w:space="0" w:color="2E3092"/>
            </w:tcBorders>
          </w:tcPr>
          <w:p w14:paraId="6BBD5631" w14:textId="77777777" w:rsidR="002D28CC" w:rsidRDefault="002D28CC">
            <w:pPr>
              <w:pStyle w:val="TableParagraph"/>
              <w:spacing w:before="0" w:line="240" w:lineRule="auto"/>
              <w:rPr>
                <w:b/>
                <w:sz w:val="20"/>
              </w:rPr>
            </w:pPr>
          </w:p>
          <w:p w14:paraId="59A08D3C" w14:textId="77777777" w:rsidR="002D28CC" w:rsidRDefault="002D28CC">
            <w:pPr>
              <w:pStyle w:val="TableParagraph"/>
              <w:spacing w:before="0" w:line="240" w:lineRule="auto"/>
              <w:rPr>
                <w:b/>
                <w:sz w:val="20"/>
              </w:rPr>
            </w:pPr>
          </w:p>
          <w:p w14:paraId="7F572550" w14:textId="77777777" w:rsidR="002D28CC" w:rsidRDefault="002D28CC">
            <w:pPr>
              <w:pStyle w:val="TableParagraph"/>
              <w:spacing w:before="5" w:line="240" w:lineRule="auto"/>
              <w:rPr>
                <w:b/>
                <w:sz w:val="17"/>
              </w:rPr>
            </w:pPr>
          </w:p>
          <w:p w14:paraId="4D3F6B31" w14:textId="77777777" w:rsidR="002D28CC" w:rsidRDefault="00000000">
            <w:pPr>
              <w:pStyle w:val="TableParagraph"/>
              <w:spacing w:before="1"/>
              <w:ind w:right="46"/>
              <w:jc w:val="right"/>
              <w:rPr>
                <w:sz w:val="18"/>
              </w:rPr>
            </w:pPr>
            <w:r>
              <w:rPr>
                <w:color w:val="231F20"/>
                <w:sz w:val="18"/>
              </w:rPr>
              <w:t>7.0</w:t>
            </w:r>
          </w:p>
        </w:tc>
      </w:tr>
      <w:tr w:rsidR="002D28CC" w14:paraId="2127F189" w14:textId="77777777">
        <w:trPr>
          <w:trHeight w:val="226"/>
        </w:trPr>
        <w:tc>
          <w:tcPr>
            <w:tcW w:w="2066" w:type="dxa"/>
          </w:tcPr>
          <w:p w14:paraId="40851E7D" w14:textId="77777777" w:rsidR="002D28CC" w:rsidRDefault="00000000">
            <w:pPr>
              <w:pStyle w:val="TableParagraph"/>
              <w:ind w:left="230"/>
              <w:rPr>
                <w:sz w:val="18"/>
              </w:rPr>
            </w:pPr>
            <w:r>
              <w:rPr>
                <w:color w:val="231F20"/>
                <w:sz w:val="18"/>
              </w:rPr>
              <w:t>21–40</w:t>
            </w:r>
          </w:p>
        </w:tc>
        <w:tc>
          <w:tcPr>
            <w:tcW w:w="2199" w:type="dxa"/>
          </w:tcPr>
          <w:p w14:paraId="4DEF7E65" w14:textId="77777777" w:rsidR="002D28CC" w:rsidRDefault="00000000">
            <w:pPr>
              <w:pStyle w:val="TableParagraph"/>
              <w:ind w:left="278" w:right="267"/>
              <w:jc w:val="center"/>
              <w:rPr>
                <w:sz w:val="18"/>
              </w:rPr>
            </w:pPr>
            <w:r>
              <w:rPr>
                <w:color w:val="231F20"/>
                <w:sz w:val="18"/>
              </w:rPr>
              <w:t>42</w:t>
            </w:r>
          </w:p>
        </w:tc>
        <w:tc>
          <w:tcPr>
            <w:tcW w:w="674" w:type="dxa"/>
          </w:tcPr>
          <w:p w14:paraId="77D0D27D" w14:textId="77777777" w:rsidR="002D28CC" w:rsidRDefault="00000000">
            <w:pPr>
              <w:pStyle w:val="TableParagraph"/>
              <w:ind w:right="46"/>
              <w:jc w:val="right"/>
              <w:rPr>
                <w:sz w:val="18"/>
              </w:rPr>
            </w:pPr>
            <w:r>
              <w:rPr>
                <w:color w:val="231F20"/>
                <w:sz w:val="18"/>
              </w:rPr>
              <w:t>42.0</w:t>
            </w:r>
          </w:p>
        </w:tc>
      </w:tr>
      <w:tr w:rsidR="002D28CC" w14:paraId="194DE830" w14:textId="77777777">
        <w:trPr>
          <w:trHeight w:val="226"/>
        </w:trPr>
        <w:tc>
          <w:tcPr>
            <w:tcW w:w="2066" w:type="dxa"/>
          </w:tcPr>
          <w:p w14:paraId="1469CC72" w14:textId="77777777" w:rsidR="002D28CC" w:rsidRDefault="00000000">
            <w:pPr>
              <w:pStyle w:val="TableParagraph"/>
              <w:ind w:left="230"/>
              <w:rPr>
                <w:sz w:val="18"/>
              </w:rPr>
            </w:pPr>
            <w:r>
              <w:rPr>
                <w:color w:val="231F20"/>
                <w:sz w:val="18"/>
              </w:rPr>
              <w:t>41–60</w:t>
            </w:r>
          </w:p>
        </w:tc>
        <w:tc>
          <w:tcPr>
            <w:tcW w:w="2199" w:type="dxa"/>
          </w:tcPr>
          <w:p w14:paraId="39D4E351" w14:textId="77777777" w:rsidR="002D28CC" w:rsidRDefault="00000000">
            <w:pPr>
              <w:pStyle w:val="TableParagraph"/>
              <w:ind w:left="278" w:right="267"/>
              <w:jc w:val="center"/>
              <w:rPr>
                <w:sz w:val="18"/>
              </w:rPr>
            </w:pPr>
            <w:r>
              <w:rPr>
                <w:color w:val="231F20"/>
                <w:sz w:val="18"/>
              </w:rPr>
              <w:t>42</w:t>
            </w:r>
          </w:p>
        </w:tc>
        <w:tc>
          <w:tcPr>
            <w:tcW w:w="674" w:type="dxa"/>
          </w:tcPr>
          <w:p w14:paraId="37217337" w14:textId="77777777" w:rsidR="002D28CC" w:rsidRDefault="00000000">
            <w:pPr>
              <w:pStyle w:val="TableParagraph"/>
              <w:ind w:right="46"/>
              <w:jc w:val="right"/>
              <w:rPr>
                <w:sz w:val="18"/>
              </w:rPr>
            </w:pPr>
            <w:r>
              <w:rPr>
                <w:color w:val="231F20"/>
                <w:sz w:val="18"/>
              </w:rPr>
              <w:t>42.0</w:t>
            </w:r>
          </w:p>
        </w:tc>
      </w:tr>
      <w:tr w:rsidR="002D28CC" w14:paraId="4D56DF44" w14:textId="77777777">
        <w:trPr>
          <w:trHeight w:val="226"/>
        </w:trPr>
        <w:tc>
          <w:tcPr>
            <w:tcW w:w="2066" w:type="dxa"/>
          </w:tcPr>
          <w:p w14:paraId="5CD13FCB" w14:textId="77777777" w:rsidR="002D28CC" w:rsidRDefault="00000000">
            <w:pPr>
              <w:pStyle w:val="TableParagraph"/>
              <w:ind w:left="230"/>
              <w:rPr>
                <w:sz w:val="18"/>
              </w:rPr>
            </w:pPr>
            <w:r>
              <w:rPr>
                <w:color w:val="231F20"/>
                <w:sz w:val="18"/>
              </w:rPr>
              <w:t>61–80</w:t>
            </w:r>
          </w:p>
        </w:tc>
        <w:tc>
          <w:tcPr>
            <w:tcW w:w="2199" w:type="dxa"/>
          </w:tcPr>
          <w:p w14:paraId="62893E16" w14:textId="77777777" w:rsidR="002D28CC" w:rsidRDefault="00000000">
            <w:pPr>
              <w:pStyle w:val="TableParagraph"/>
              <w:ind w:left="11"/>
              <w:jc w:val="center"/>
              <w:rPr>
                <w:sz w:val="18"/>
              </w:rPr>
            </w:pPr>
            <w:r>
              <w:rPr>
                <w:color w:val="231F20"/>
                <w:sz w:val="18"/>
              </w:rPr>
              <w:t>7</w:t>
            </w:r>
          </w:p>
        </w:tc>
        <w:tc>
          <w:tcPr>
            <w:tcW w:w="674" w:type="dxa"/>
          </w:tcPr>
          <w:p w14:paraId="461FCF0C" w14:textId="77777777" w:rsidR="002D28CC" w:rsidRDefault="00000000">
            <w:pPr>
              <w:pStyle w:val="TableParagraph"/>
              <w:ind w:right="46"/>
              <w:jc w:val="right"/>
              <w:rPr>
                <w:sz w:val="18"/>
              </w:rPr>
            </w:pPr>
            <w:r>
              <w:rPr>
                <w:color w:val="231F20"/>
                <w:sz w:val="18"/>
              </w:rPr>
              <w:t>7.0</w:t>
            </w:r>
          </w:p>
        </w:tc>
      </w:tr>
      <w:tr w:rsidR="002D28CC" w14:paraId="56634B39" w14:textId="77777777">
        <w:trPr>
          <w:trHeight w:val="211"/>
        </w:trPr>
        <w:tc>
          <w:tcPr>
            <w:tcW w:w="2066" w:type="dxa"/>
          </w:tcPr>
          <w:p w14:paraId="18C020BA" w14:textId="77777777" w:rsidR="002D28CC" w:rsidRDefault="00000000">
            <w:pPr>
              <w:pStyle w:val="TableParagraph"/>
              <w:spacing w:line="187" w:lineRule="exact"/>
              <w:ind w:left="230"/>
              <w:rPr>
                <w:sz w:val="18"/>
              </w:rPr>
            </w:pPr>
            <w:r>
              <w:rPr>
                <w:color w:val="231F20"/>
                <w:sz w:val="18"/>
              </w:rPr>
              <w:t>&gt;80</w:t>
            </w:r>
          </w:p>
        </w:tc>
        <w:tc>
          <w:tcPr>
            <w:tcW w:w="2199" w:type="dxa"/>
          </w:tcPr>
          <w:p w14:paraId="1DB43E10" w14:textId="77777777" w:rsidR="002D28CC" w:rsidRDefault="00000000">
            <w:pPr>
              <w:pStyle w:val="TableParagraph"/>
              <w:spacing w:line="187" w:lineRule="exact"/>
              <w:ind w:left="11"/>
              <w:jc w:val="center"/>
              <w:rPr>
                <w:sz w:val="18"/>
              </w:rPr>
            </w:pPr>
            <w:r>
              <w:rPr>
                <w:color w:val="231F20"/>
                <w:sz w:val="18"/>
              </w:rPr>
              <w:t>2</w:t>
            </w:r>
          </w:p>
        </w:tc>
        <w:tc>
          <w:tcPr>
            <w:tcW w:w="674" w:type="dxa"/>
          </w:tcPr>
          <w:p w14:paraId="26BDB206" w14:textId="77777777" w:rsidR="002D28CC" w:rsidRDefault="00000000">
            <w:pPr>
              <w:pStyle w:val="TableParagraph"/>
              <w:spacing w:line="187" w:lineRule="exact"/>
              <w:ind w:right="46"/>
              <w:jc w:val="right"/>
              <w:rPr>
                <w:sz w:val="18"/>
              </w:rPr>
            </w:pPr>
            <w:r>
              <w:rPr>
                <w:color w:val="231F20"/>
                <w:sz w:val="18"/>
              </w:rPr>
              <w:t>2.0</w:t>
            </w:r>
          </w:p>
        </w:tc>
      </w:tr>
      <w:tr w:rsidR="002D28CC" w14:paraId="3E0C1B20" w14:textId="77777777">
        <w:trPr>
          <w:trHeight w:val="226"/>
        </w:trPr>
        <w:tc>
          <w:tcPr>
            <w:tcW w:w="2066" w:type="dxa"/>
          </w:tcPr>
          <w:p w14:paraId="3A49A8A4" w14:textId="77777777" w:rsidR="002D28CC" w:rsidRDefault="00000000">
            <w:pPr>
              <w:pStyle w:val="TableParagraph"/>
              <w:spacing w:before="19" w:line="187" w:lineRule="exact"/>
              <w:ind w:left="50"/>
              <w:rPr>
                <w:sz w:val="18"/>
              </w:rPr>
            </w:pPr>
            <w:r>
              <w:rPr>
                <w:color w:val="231F20"/>
                <w:sz w:val="18"/>
              </w:rPr>
              <w:t>Occupation</w:t>
            </w:r>
          </w:p>
        </w:tc>
        <w:tc>
          <w:tcPr>
            <w:tcW w:w="2199" w:type="dxa"/>
          </w:tcPr>
          <w:p w14:paraId="36D77ABD" w14:textId="77777777" w:rsidR="002D28CC" w:rsidRDefault="002D28CC">
            <w:pPr>
              <w:pStyle w:val="TableParagraph"/>
              <w:spacing w:before="0" w:line="240" w:lineRule="auto"/>
              <w:rPr>
                <w:sz w:val="16"/>
              </w:rPr>
            </w:pPr>
          </w:p>
        </w:tc>
        <w:tc>
          <w:tcPr>
            <w:tcW w:w="674" w:type="dxa"/>
          </w:tcPr>
          <w:p w14:paraId="038C725D" w14:textId="77777777" w:rsidR="002D28CC" w:rsidRDefault="002D28CC">
            <w:pPr>
              <w:pStyle w:val="TableParagraph"/>
              <w:spacing w:before="0" w:line="240" w:lineRule="auto"/>
              <w:rPr>
                <w:sz w:val="16"/>
              </w:rPr>
            </w:pPr>
          </w:p>
        </w:tc>
      </w:tr>
      <w:tr w:rsidR="002D28CC" w14:paraId="7DA27A66" w14:textId="77777777">
        <w:trPr>
          <w:trHeight w:val="240"/>
        </w:trPr>
        <w:tc>
          <w:tcPr>
            <w:tcW w:w="2066" w:type="dxa"/>
          </w:tcPr>
          <w:p w14:paraId="71795D15" w14:textId="77777777" w:rsidR="002D28CC" w:rsidRDefault="00000000">
            <w:pPr>
              <w:pStyle w:val="TableParagraph"/>
              <w:spacing w:before="19"/>
              <w:ind w:right="915"/>
              <w:jc w:val="right"/>
              <w:rPr>
                <w:sz w:val="18"/>
              </w:rPr>
            </w:pPr>
            <w:r>
              <w:rPr>
                <w:color w:val="231F20"/>
                <w:sz w:val="18"/>
              </w:rPr>
              <w:t>Unemployed</w:t>
            </w:r>
          </w:p>
        </w:tc>
        <w:tc>
          <w:tcPr>
            <w:tcW w:w="2199" w:type="dxa"/>
          </w:tcPr>
          <w:p w14:paraId="57F4F340" w14:textId="77777777" w:rsidR="002D28CC" w:rsidRDefault="00000000">
            <w:pPr>
              <w:pStyle w:val="TableParagraph"/>
              <w:spacing w:before="19"/>
              <w:ind w:left="278" w:right="267"/>
              <w:jc w:val="center"/>
              <w:rPr>
                <w:sz w:val="18"/>
              </w:rPr>
            </w:pPr>
            <w:r>
              <w:rPr>
                <w:color w:val="231F20"/>
                <w:sz w:val="18"/>
              </w:rPr>
              <w:t>32</w:t>
            </w:r>
          </w:p>
        </w:tc>
        <w:tc>
          <w:tcPr>
            <w:tcW w:w="674" w:type="dxa"/>
          </w:tcPr>
          <w:p w14:paraId="6B24CB91" w14:textId="77777777" w:rsidR="002D28CC" w:rsidRDefault="00000000">
            <w:pPr>
              <w:pStyle w:val="TableParagraph"/>
              <w:spacing w:before="19"/>
              <w:ind w:right="46"/>
              <w:jc w:val="right"/>
              <w:rPr>
                <w:sz w:val="18"/>
              </w:rPr>
            </w:pPr>
            <w:r>
              <w:rPr>
                <w:color w:val="231F20"/>
                <w:sz w:val="18"/>
              </w:rPr>
              <w:t>32.0</w:t>
            </w:r>
          </w:p>
        </w:tc>
      </w:tr>
      <w:tr w:rsidR="002D28CC" w14:paraId="78E84444" w14:textId="77777777">
        <w:trPr>
          <w:trHeight w:val="226"/>
        </w:trPr>
        <w:tc>
          <w:tcPr>
            <w:tcW w:w="2066" w:type="dxa"/>
          </w:tcPr>
          <w:p w14:paraId="5D3E9DA7" w14:textId="77777777" w:rsidR="002D28CC" w:rsidRDefault="00000000">
            <w:pPr>
              <w:pStyle w:val="TableParagraph"/>
              <w:ind w:left="230"/>
              <w:rPr>
                <w:sz w:val="18"/>
              </w:rPr>
            </w:pPr>
            <w:r>
              <w:rPr>
                <w:color w:val="231F20"/>
                <w:sz w:val="18"/>
              </w:rPr>
              <w:t>Student</w:t>
            </w:r>
          </w:p>
        </w:tc>
        <w:tc>
          <w:tcPr>
            <w:tcW w:w="2199" w:type="dxa"/>
          </w:tcPr>
          <w:p w14:paraId="46330096" w14:textId="77777777" w:rsidR="002D28CC" w:rsidRDefault="00000000">
            <w:pPr>
              <w:pStyle w:val="TableParagraph"/>
              <w:ind w:left="278" w:right="267"/>
              <w:jc w:val="center"/>
              <w:rPr>
                <w:sz w:val="18"/>
              </w:rPr>
            </w:pPr>
            <w:r>
              <w:rPr>
                <w:color w:val="231F20"/>
                <w:sz w:val="18"/>
              </w:rPr>
              <w:t>16</w:t>
            </w:r>
          </w:p>
        </w:tc>
        <w:tc>
          <w:tcPr>
            <w:tcW w:w="674" w:type="dxa"/>
          </w:tcPr>
          <w:p w14:paraId="2DAA4A11" w14:textId="77777777" w:rsidR="002D28CC" w:rsidRDefault="00000000">
            <w:pPr>
              <w:pStyle w:val="TableParagraph"/>
              <w:ind w:right="46"/>
              <w:jc w:val="right"/>
              <w:rPr>
                <w:sz w:val="18"/>
              </w:rPr>
            </w:pPr>
            <w:r>
              <w:rPr>
                <w:color w:val="231F20"/>
                <w:sz w:val="18"/>
              </w:rPr>
              <w:t>16.0</w:t>
            </w:r>
          </w:p>
        </w:tc>
      </w:tr>
      <w:tr w:rsidR="002D28CC" w14:paraId="6206B102" w14:textId="77777777">
        <w:trPr>
          <w:trHeight w:val="226"/>
        </w:trPr>
        <w:tc>
          <w:tcPr>
            <w:tcW w:w="2066" w:type="dxa"/>
          </w:tcPr>
          <w:p w14:paraId="018FD998" w14:textId="77777777" w:rsidR="002D28CC" w:rsidRDefault="00000000">
            <w:pPr>
              <w:pStyle w:val="TableParagraph"/>
              <w:ind w:right="914"/>
              <w:jc w:val="right"/>
              <w:rPr>
                <w:sz w:val="18"/>
              </w:rPr>
            </w:pPr>
            <w:r>
              <w:rPr>
                <w:color w:val="231F20"/>
                <w:sz w:val="18"/>
              </w:rPr>
              <w:t>Civil servant</w:t>
            </w:r>
          </w:p>
        </w:tc>
        <w:tc>
          <w:tcPr>
            <w:tcW w:w="2199" w:type="dxa"/>
          </w:tcPr>
          <w:p w14:paraId="069B5D7C" w14:textId="77777777" w:rsidR="002D28CC" w:rsidRDefault="00000000">
            <w:pPr>
              <w:pStyle w:val="TableParagraph"/>
              <w:ind w:left="278" w:right="267"/>
              <w:jc w:val="center"/>
              <w:rPr>
                <w:sz w:val="18"/>
              </w:rPr>
            </w:pPr>
            <w:r>
              <w:rPr>
                <w:color w:val="231F20"/>
                <w:sz w:val="18"/>
              </w:rPr>
              <w:t>21</w:t>
            </w:r>
          </w:p>
        </w:tc>
        <w:tc>
          <w:tcPr>
            <w:tcW w:w="674" w:type="dxa"/>
          </w:tcPr>
          <w:p w14:paraId="115E198B" w14:textId="77777777" w:rsidR="002D28CC" w:rsidRDefault="00000000">
            <w:pPr>
              <w:pStyle w:val="TableParagraph"/>
              <w:ind w:right="46"/>
              <w:jc w:val="right"/>
              <w:rPr>
                <w:sz w:val="18"/>
              </w:rPr>
            </w:pPr>
            <w:r>
              <w:rPr>
                <w:color w:val="231F20"/>
                <w:sz w:val="18"/>
              </w:rPr>
              <w:t>21.0</w:t>
            </w:r>
          </w:p>
        </w:tc>
      </w:tr>
      <w:tr w:rsidR="002D28CC" w14:paraId="04F00238" w14:textId="77777777">
        <w:trPr>
          <w:trHeight w:val="226"/>
        </w:trPr>
        <w:tc>
          <w:tcPr>
            <w:tcW w:w="2066" w:type="dxa"/>
          </w:tcPr>
          <w:p w14:paraId="35C18D8C" w14:textId="77777777" w:rsidR="002D28CC" w:rsidRDefault="00000000">
            <w:pPr>
              <w:pStyle w:val="TableParagraph"/>
              <w:ind w:left="230"/>
              <w:rPr>
                <w:sz w:val="18"/>
              </w:rPr>
            </w:pPr>
            <w:r>
              <w:rPr>
                <w:color w:val="231F20"/>
                <w:sz w:val="18"/>
              </w:rPr>
              <w:t>Business</w:t>
            </w:r>
          </w:p>
        </w:tc>
        <w:tc>
          <w:tcPr>
            <w:tcW w:w="2199" w:type="dxa"/>
          </w:tcPr>
          <w:p w14:paraId="5D600E85" w14:textId="77777777" w:rsidR="002D28CC" w:rsidRDefault="00000000">
            <w:pPr>
              <w:pStyle w:val="TableParagraph"/>
              <w:ind w:left="278" w:right="267"/>
              <w:jc w:val="center"/>
              <w:rPr>
                <w:sz w:val="18"/>
              </w:rPr>
            </w:pPr>
            <w:r>
              <w:rPr>
                <w:color w:val="231F20"/>
                <w:sz w:val="18"/>
              </w:rPr>
              <w:t>12</w:t>
            </w:r>
          </w:p>
        </w:tc>
        <w:tc>
          <w:tcPr>
            <w:tcW w:w="674" w:type="dxa"/>
          </w:tcPr>
          <w:p w14:paraId="4919FC47" w14:textId="77777777" w:rsidR="002D28CC" w:rsidRDefault="00000000">
            <w:pPr>
              <w:pStyle w:val="TableParagraph"/>
              <w:ind w:right="46"/>
              <w:jc w:val="right"/>
              <w:rPr>
                <w:sz w:val="18"/>
              </w:rPr>
            </w:pPr>
            <w:r>
              <w:rPr>
                <w:color w:val="231F20"/>
                <w:sz w:val="18"/>
              </w:rPr>
              <w:t>12.0</w:t>
            </w:r>
          </w:p>
        </w:tc>
      </w:tr>
      <w:tr w:rsidR="002D28CC" w14:paraId="6139106C" w14:textId="77777777">
        <w:trPr>
          <w:trHeight w:val="226"/>
        </w:trPr>
        <w:tc>
          <w:tcPr>
            <w:tcW w:w="2066" w:type="dxa"/>
          </w:tcPr>
          <w:p w14:paraId="0691CA55" w14:textId="77777777" w:rsidR="002D28CC" w:rsidRDefault="00000000">
            <w:pPr>
              <w:pStyle w:val="TableParagraph"/>
              <w:ind w:left="220"/>
              <w:rPr>
                <w:sz w:val="18"/>
              </w:rPr>
            </w:pPr>
            <w:r>
              <w:rPr>
                <w:color w:val="231F20"/>
                <w:sz w:val="18"/>
              </w:rPr>
              <w:t>Artisan</w:t>
            </w:r>
          </w:p>
        </w:tc>
        <w:tc>
          <w:tcPr>
            <w:tcW w:w="2199" w:type="dxa"/>
          </w:tcPr>
          <w:p w14:paraId="220BC3E5" w14:textId="77777777" w:rsidR="002D28CC" w:rsidRDefault="00000000">
            <w:pPr>
              <w:pStyle w:val="TableParagraph"/>
              <w:ind w:left="11"/>
              <w:jc w:val="center"/>
              <w:rPr>
                <w:sz w:val="18"/>
              </w:rPr>
            </w:pPr>
            <w:r>
              <w:rPr>
                <w:color w:val="231F20"/>
                <w:sz w:val="18"/>
              </w:rPr>
              <w:t>5</w:t>
            </w:r>
          </w:p>
        </w:tc>
        <w:tc>
          <w:tcPr>
            <w:tcW w:w="674" w:type="dxa"/>
          </w:tcPr>
          <w:p w14:paraId="3866F7B1" w14:textId="77777777" w:rsidR="002D28CC" w:rsidRDefault="00000000">
            <w:pPr>
              <w:pStyle w:val="TableParagraph"/>
              <w:ind w:right="46"/>
              <w:jc w:val="right"/>
              <w:rPr>
                <w:sz w:val="18"/>
              </w:rPr>
            </w:pPr>
            <w:r>
              <w:rPr>
                <w:color w:val="231F20"/>
                <w:sz w:val="18"/>
              </w:rPr>
              <w:t>5.0</w:t>
            </w:r>
          </w:p>
        </w:tc>
      </w:tr>
      <w:tr w:rsidR="002D28CC" w14:paraId="1C86A553" w14:textId="77777777">
        <w:trPr>
          <w:trHeight w:val="211"/>
        </w:trPr>
        <w:tc>
          <w:tcPr>
            <w:tcW w:w="2066" w:type="dxa"/>
          </w:tcPr>
          <w:p w14:paraId="6537F83E" w14:textId="77777777" w:rsidR="002D28CC" w:rsidRDefault="00000000">
            <w:pPr>
              <w:pStyle w:val="TableParagraph"/>
              <w:spacing w:line="187" w:lineRule="exact"/>
              <w:ind w:left="230"/>
              <w:rPr>
                <w:sz w:val="18"/>
              </w:rPr>
            </w:pPr>
            <w:r>
              <w:rPr>
                <w:color w:val="231F20"/>
                <w:sz w:val="18"/>
              </w:rPr>
              <w:t>Others</w:t>
            </w:r>
          </w:p>
        </w:tc>
        <w:tc>
          <w:tcPr>
            <w:tcW w:w="2199" w:type="dxa"/>
          </w:tcPr>
          <w:p w14:paraId="2F3B49C7" w14:textId="77777777" w:rsidR="002D28CC" w:rsidRDefault="00000000">
            <w:pPr>
              <w:pStyle w:val="TableParagraph"/>
              <w:spacing w:line="187" w:lineRule="exact"/>
              <w:ind w:left="278" w:right="267"/>
              <w:jc w:val="center"/>
              <w:rPr>
                <w:sz w:val="18"/>
              </w:rPr>
            </w:pPr>
            <w:r>
              <w:rPr>
                <w:color w:val="231F20"/>
                <w:sz w:val="18"/>
              </w:rPr>
              <w:t>14</w:t>
            </w:r>
          </w:p>
        </w:tc>
        <w:tc>
          <w:tcPr>
            <w:tcW w:w="674" w:type="dxa"/>
          </w:tcPr>
          <w:p w14:paraId="108A1650" w14:textId="77777777" w:rsidR="002D28CC" w:rsidRDefault="00000000">
            <w:pPr>
              <w:pStyle w:val="TableParagraph"/>
              <w:spacing w:line="187" w:lineRule="exact"/>
              <w:ind w:right="46"/>
              <w:jc w:val="right"/>
              <w:rPr>
                <w:sz w:val="18"/>
              </w:rPr>
            </w:pPr>
            <w:r>
              <w:rPr>
                <w:color w:val="231F20"/>
                <w:sz w:val="18"/>
              </w:rPr>
              <w:t>14.0</w:t>
            </w:r>
          </w:p>
        </w:tc>
      </w:tr>
      <w:tr w:rsidR="002D28CC" w14:paraId="1C958DDF" w14:textId="77777777">
        <w:trPr>
          <w:trHeight w:val="452"/>
        </w:trPr>
        <w:tc>
          <w:tcPr>
            <w:tcW w:w="2066" w:type="dxa"/>
          </w:tcPr>
          <w:p w14:paraId="748125B5" w14:textId="77777777" w:rsidR="002D28CC" w:rsidRDefault="00000000">
            <w:pPr>
              <w:pStyle w:val="TableParagraph"/>
              <w:spacing w:before="19" w:line="240" w:lineRule="auto"/>
              <w:ind w:left="50"/>
              <w:rPr>
                <w:sz w:val="18"/>
              </w:rPr>
            </w:pPr>
            <w:r>
              <w:rPr>
                <w:color w:val="231F20"/>
                <w:sz w:val="18"/>
              </w:rPr>
              <w:t>Level of education</w:t>
            </w:r>
          </w:p>
          <w:p w14:paraId="199098AD" w14:textId="77777777" w:rsidR="002D28CC" w:rsidRDefault="00000000">
            <w:pPr>
              <w:pStyle w:val="TableParagraph"/>
              <w:spacing w:before="19" w:line="187" w:lineRule="exact"/>
              <w:ind w:left="230"/>
              <w:rPr>
                <w:sz w:val="18"/>
              </w:rPr>
            </w:pPr>
            <w:r>
              <w:rPr>
                <w:color w:val="231F20"/>
                <w:sz w:val="18"/>
              </w:rPr>
              <w:t>No formal education</w:t>
            </w:r>
          </w:p>
        </w:tc>
        <w:tc>
          <w:tcPr>
            <w:tcW w:w="2199" w:type="dxa"/>
          </w:tcPr>
          <w:p w14:paraId="5B3DEB81" w14:textId="77777777" w:rsidR="002D28CC" w:rsidRDefault="002D28CC">
            <w:pPr>
              <w:pStyle w:val="TableParagraph"/>
              <w:spacing w:before="3" w:line="240" w:lineRule="auto"/>
              <w:rPr>
                <w:b/>
                <w:sz w:val="21"/>
              </w:rPr>
            </w:pPr>
          </w:p>
          <w:p w14:paraId="718098B7" w14:textId="77777777" w:rsidR="002D28CC" w:rsidRDefault="00000000">
            <w:pPr>
              <w:pStyle w:val="TableParagraph"/>
              <w:spacing w:before="0" w:line="187" w:lineRule="exact"/>
              <w:ind w:left="278" w:right="267"/>
              <w:jc w:val="center"/>
              <w:rPr>
                <w:sz w:val="18"/>
              </w:rPr>
            </w:pPr>
            <w:r>
              <w:rPr>
                <w:color w:val="231F20"/>
                <w:sz w:val="18"/>
              </w:rPr>
              <w:t>21</w:t>
            </w:r>
          </w:p>
        </w:tc>
        <w:tc>
          <w:tcPr>
            <w:tcW w:w="674" w:type="dxa"/>
          </w:tcPr>
          <w:p w14:paraId="6D6F910D" w14:textId="77777777" w:rsidR="002D28CC" w:rsidRDefault="002D28CC">
            <w:pPr>
              <w:pStyle w:val="TableParagraph"/>
              <w:spacing w:before="3" w:line="240" w:lineRule="auto"/>
              <w:rPr>
                <w:b/>
                <w:sz w:val="21"/>
              </w:rPr>
            </w:pPr>
          </w:p>
          <w:p w14:paraId="6C1C8134" w14:textId="77777777" w:rsidR="002D28CC" w:rsidRDefault="00000000">
            <w:pPr>
              <w:pStyle w:val="TableParagraph"/>
              <w:spacing w:before="0" w:line="187" w:lineRule="exact"/>
              <w:ind w:right="46"/>
              <w:jc w:val="right"/>
              <w:rPr>
                <w:sz w:val="18"/>
              </w:rPr>
            </w:pPr>
            <w:r>
              <w:rPr>
                <w:color w:val="231F20"/>
                <w:sz w:val="18"/>
              </w:rPr>
              <w:t>21.0</w:t>
            </w:r>
          </w:p>
        </w:tc>
      </w:tr>
      <w:tr w:rsidR="002D28CC" w14:paraId="6F8A0F58" w14:textId="77777777">
        <w:trPr>
          <w:trHeight w:val="240"/>
        </w:trPr>
        <w:tc>
          <w:tcPr>
            <w:tcW w:w="2066" w:type="dxa"/>
          </w:tcPr>
          <w:p w14:paraId="30705FBB" w14:textId="77777777" w:rsidR="002D28CC" w:rsidRDefault="00000000">
            <w:pPr>
              <w:pStyle w:val="TableParagraph"/>
              <w:spacing w:before="19"/>
              <w:ind w:left="230"/>
              <w:rPr>
                <w:sz w:val="18"/>
              </w:rPr>
            </w:pPr>
            <w:r>
              <w:rPr>
                <w:color w:val="231F20"/>
                <w:sz w:val="18"/>
              </w:rPr>
              <w:t>Primary</w:t>
            </w:r>
          </w:p>
        </w:tc>
        <w:tc>
          <w:tcPr>
            <w:tcW w:w="2199" w:type="dxa"/>
          </w:tcPr>
          <w:p w14:paraId="621559DB" w14:textId="77777777" w:rsidR="002D28CC" w:rsidRDefault="00000000">
            <w:pPr>
              <w:pStyle w:val="TableParagraph"/>
              <w:spacing w:before="19"/>
              <w:ind w:left="11"/>
              <w:jc w:val="center"/>
              <w:rPr>
                <w:sz w:val="18"/>
              </w:rPr>
            </w:pPr>
            <w:r>
              <w:rPr>
                <w:color w:val="231F20"/>
                <w:sz w:val="18"/>
              </w:rPr>
              <w:t>7</w:t>
            </w:r>
          </w:p>
        </w:tc>
        <w:tc>
          <w:tcPr>
            <w:tcW w:w="674" w:type="dxa"/>
          </w:tcPr>
          <w:p w14:paraId="682506FD" w14:textId="77777777" w:rsidR="002D28CC" w:rsidRDefault="00000000">
            <w:pPr>
              <w:pStyle w:val="TableParagraph"/>
              <w:spacing w:before="19"/>
              <w:ind w:right="46"/>
              <w:jc w:val="right"/>
              <w:rPr>
                <w:sz w:val="18"/>
              </w:rPr>
            </w:pPr>
            <w:r>
              <w:rPr>
                <w:color w:val="231F20"/>
                <w:sz w:val="18"/>
              </w:rPr>
              <w:t>7.0</w:t>
            </w:r>
          </w:p>
        </w:tc>
      </w:tr>
      <w:tr w:rsidR="002D28CC" w14:paraId="70A9A517" w14:textId="77777777">
        <w:trPr>
          <w:trHeight w:val="226"/>
        </w:trPr>
        <w:tc>
          <w:tcPr>
            <w:tcW w:w="2066" w:type="dxa"/>
          </w:tcPr>
          <w:p w14:paraId="1E7B9157" w14:textId="77777777" w:rsidR="002D28CC" w:rsidRDefault="00000000">
            <w:pPr>
              <w:pStyle w:val="TableParagraph"/>
              <w:ind w:left="230"/>
              <w:rPr>
                <w:sz w:val="18"/>
              </w:rPr>
            </w:pPr>
            <w:r>
              <w:rPr>
                <w:color w:val="231F20"/>
                <w:sz w:val="18"/>
              </w:rPr>
              <w:t>Secondary</w:t>
            </w:r>
          </w:p>
        </w:tc>
        <w:tc>
          <w:tcPr>
            <w:tcW w:w="2199" w:type="dxa"/>
          </w:tcPr>
          <w:p w14:paraId="05837F84" w14:textId="77777777" w:rsidR="002D28CC" w:rsidRDefault="00000000">
            <w:pPr>
              <w:pStyle w:val="TableParagraph"/>
              <w:ind w:left="278" w:right="267"/>
              <w:jc w:val="center"/>
              <w:rPr>
                <w:sz w:val="18"/>
              </w:rPr>
            </w:pPr>
            <w:r>
              <w:rPr>
                <w:color w:val="231F20"/>
                <w:sz w:val="18"/>
              </w:rPr>
              <w:t>27</w:t>
            </w:r>
          </w:p>
        </w:tc>
        <w:tc>
          <w:tcPr>
            <w:tcW w:w="674" w:type="dxa"/>
          </w:tcPr>
          <w:p w14:paraId="20BF9451" w14:textId="77777777" w:rsidR="002D28CC" w:rsidRDefault="00000000">
            <w:pPr>
              <w:pStyle w:val="TableParagraph"/>
              <w:ind w:right="46"/>
              <w:jc w:val="right"/>
              <w:rPr>
                <w:sz w:val="18"/>
              </w:rPr>
            </w:pPr>
            <w:r>
              <w:rPr>
                <w:color w:val="231F20"/>
                <w:sz w:val="18"/>
              </w:rPr>
              <w:t>27.0</w:t>
            </w:r>
          </w:p>
        </w:tc>
      </w:tr>
      <w:tr w:rsidR="002D28CC" w14:paraId="327DF441" w14:textId="77777777">
        <w:trPr>
          <w:trHeight w:val="226"/>
        </w:trPr>
        <w:tc>
          <w:tcPr>
            <w:tcW w:w="2066" w:type="dxa"/>
          </w:tcPr>
          <w:p w14:paraId="372F5001" w14:textId="77777777" w:rsidR="002D28CC" w:rsidRDefault="00000000">
            <w:pPr>
              <w:pStyle w:val="TableParagraph"/>
              <w:ind w:left="221"/>
              <w:rPr>
                <w:sz w:val="18"/>
              </w:rPr>
            </w:pPr>
            <w:r>
              <w:rPr>
                <w:color w:val="231F20"/>
                <w:sz w:val="18"/>
              </w:rPr>
              <w:t>Tertiary</w:t>
            </w:r>
          </w:p>
        </w:tc>
        <w:tc>
          <w:tcPr>
            <w:tcW w:w="2199" w:type="dxa"/>
          </w:tcPr>
          <w:p w14:paraId="2D1CF887" w14:textId="77777777" w:rsidR="002D28CC" w:rsidRDefault="00000000">
            <w:pPr>
              <w:pStyle w:val="TableParagraph"/>
              <w:ind w:left="278" w:right="267"/>
              <w:jc w:val="center"/>
              <w:rPr>
                <w:sz w:val="18"/>
              </w:rPr>
            </w:pPr>
            <w:r>
              <w:rPr>
                <w:color w:val="231F20"/>
                <w:sz w:val="18"/>
              </w:rPr>
              <w:t>45</w:t>
            </w:r>
          </w:p>
        </w:tc>
        <w:tc>
          <w:tcPr>
            <w:tcW w:w="674" w:type="dxa"/>
          </w:tcPr>
          <w:p w14:paraId="4B77156E" w14:textId="77777777" w:rsidR="002D28CC" w:rsidRDefault="00000000">
            <w:pPr>
              <w:pStyle w:val="TableParagraph"/>
              <w:ind w:right="46"/>
              <w:jc w:val="right"/>
              <w:rPr>
                <w:sz w:val="18"/>
              </w:rPr>
            </w:pPr>
            <w:r>
              <w:rPr>
                <w:color w:val="231F20"/>
                <w:sz w:val="18"/>
              </w:rPr>
              <w:t>45.0</w:t>
            </w:r>
          </w:p>
        </w:tc>
      </w:tr>
      <w:tr w:rsidR="002D28CC" w14:paraId="2772583E" w14:textId="77777777">
        <w:trPr>
          <w:trHeight w:val="452"/>
        </w:trPr>
        <w:tc>
          <w:tcPr>
            <w:tcW w:w="2066" w:type="dxa"/>
          </w:tcPr>
          <w:p w14:paraId="25102C8B" w14:textId="77777777" w:rsidR="002D28CC" w:rsidRDefault="00000000">
            <w:pPr>
              <w:pStyle w:val="TableParagraph"/>
              <w:spacing w:line="240" w:lineRule="auto"/>
              <w:ind w:right="1353"/>
              <w:jc w:val="right"/>
              <w:rPr>
                <w:sz w:val="18"/>
              </w:rPr>
            </w:pPr>
            <w:r>
              <w:rPr>
                <w:color w:val="231F20"/>
                <w:sz w:val="18"/>
              </w:rPr>
              <w:t>Ethnicity</w:t>
            </w:r>
          </w:p>
          <w:p w14:paraId="78899C8C" w14:textId="77777777" w:rsidR="002D28CC" w:rsidRDefault="00000000">
            <w:pPr>
              <w:pStyle w:val="TableParagraph"/>
              <w:spacing w:before="19"/>
              <w:ind w:right="1384"/>
              <w:jc w:val="right"/>
              <w:rPr>
                <w:sz w:val="18"/>
              </w:rPr>
            </w:pPr>
            <w:r>
              <w:rPr>
                <w:color w:val="231F20"/>
                <w:sz w:val="18"/>
              </w:rPr>
              <w:t>Hausa</w:t>
            </w:r>
          </w:p>
        </w:tc>
        <w:tc>
          <w:tcPr>
            <w:tcW w:w="2199" w:type="dxa"/>
          </w:tcPr>
          <w:p w14:paraId="52478EB6" w14:textId="77777777" w:rsidR="002D28CC" w:rsidRDefault="002D28CC">
            <w:pPr>
              <w:pStyle w:val="TableParagraph"/>
              <w:spacing w:before="0" w:line="240" w:lineRule="auto"/>
              <w:rPr>
                <w:b/>
                <w:sz w:val="20"/>
              </w:rPr>
            </w:pPr>
          </w:p>
          <w:p w14:paraId="1E3AACAB" w14:textId="77777777" w:rsidR="002D28CC" w:rsidRDefault="00000000">
            <w:pPr>
              <w:pStyle w:val="TableParagraph"/>
              <w:spacing w:before="0"/>
              <w:ind w:left="278" w:right="267"/>
              <w:jc w:val="center"/>
              <w:rPr>
                <w:sz w:val="18"/>
              </w:rPr>
            </w:pPr>
            <w:r>
              <w:rPr>
                <w:color w:val="231F20"/>
                <w:sz w:val="18"/>
              </w:rPr>
              <w:t>54</w:t>
            </w:r>
          </w:p>
        </w:tc>
        <w:tc>
          <w:tcPr>
            <w:tcW w:w="674" w:type="dxa"/>
          </w:tcPr>
          <w:p w14:paraId="4BFED9B6" w14:textId="77777777" w:rsidR="002D28CC" w:rsidRDefault="002D28CC">
            <w:pPr>
              <w:pStyle w:val="TableParagraph"/>
              <w:spacing w:before="0" w:line="240" w:lineRule="auto"/>
              <w:rPr>
                <w:b/>
                <w:sz w:val="20"/>
              </w:rPr>
            </w:pPr>
          </w:p>
          <w:p w14:paraId="0AF300CC" w14:textId="77777777" w:rsidR="002D28CC" w:rsidRDefault="00000000">
            <w:pPr>
              <w:pStyle w:val="TableParagraph"/>
              <w:spacing w:before="0"/>
              <w:ind w:right="46"/>
              <w:jc w:val="right"/>
              <w:rPr>
                <w:sz w:val="18"/>
              </w:rPr>
            </w:pPr>
            <w:r>
              <w:rPr>
                <w:color w:val="231F20"/>
                <w:sz w:val="18"/>
              </w:rPr>
              <w:t>54.0</w:t>
            </w:r>
          </w:p>
        </w:tc>
      </w:tr>
      <w:tr w:rsidR="002D28CC" w14:paraId="4ECFF30A" w14:textId="77777777">
        <w:trPr>
          <w:trHeight w:val="226"/>
        </w:trPr>
        <w:tc>
          <w:tcPr>
            <w:tcW w:w="2066" w:type="dxa"/>
          </w:tcPr>
          <w:p w14:paraId="68B01CF6" w14:textId="77777777" w:rsidR="002D28CC" w:rsidRDefault="00000000">
            <w:pPr>
              <w:pStyle w:val="TableParagraph"/>
              <w:ind w:left="230"/>
              <w:rPr>
                <w:sz w:val="18"/>
              </w:rPr>
            </w:pPr>
            <w:r>
              <w:rPr>
                <w:color w:val="231F20"/>
                <w:sz w:val="18"/>
              </w:rPr>
              <w:t>Fulani</w:t>
            </w:r>
          </w:p>
        </w:tc>
        <w:tc>
          <w:tcPr>
            <w:tcW w:w="2199" w:type="dxa"/>
          </w:tcPr>
          <w:p w14:paraId="4753EC6C" w14:textId="77777777" w:rsidR="002D28CC" w:rsidRDefault="00000000">
            <w:pPr>
              <w:pStyle w:val="TableParagraph"/>
              <w:ind w:left="278" w:right="267"/>
              <w:jc w:val="center"/>
              <w:rPr>
                <w:sz w:val="18"/>
              </w:rPr>
            </w:pPr>
            <w:r>
              <w:rPr>
                <w:color w:val="231F20"/>
                <w:sz w:val="18"/>
              </w:rPr>
              <w:t>15</w:t>
            </w:r>
          </w:p>
        </w:tc>
        <w:tc>
          <w:tcPr>
            <w:tcW w:w="674" w:type="dxa"/>
          </w:tcPr>
          <w:p w14:paraId="79A1CA04" w14:textId="77777777" w:rsidR="002D28CC" w:rsidRDefault="00000000">
            <w:pPr>
              <w:pStyle w:val="TableParagraph"/>
              <w:ind w:right="46"/>
              <w:jc w:val="right"/>
              <w:rPr>
                <w:sz w:val="18"/>
              </w:rPr>
            </w:pPr>
            <w:r>
              <w:rPr>
                <w:color w:val="231F20"/>
                <w:sz w:val="18"/>
              </w:rPr>
              <w:t>15.0</w:t>
            </w:r>
          </w:p>
        </w:tc>
      </w:tr>
      <w:tr w:rsidR="002D28CC" w14:paraId="35209B6C" w14:textId="77777777">
        <w:trPr>
          <w:trHeight w:val="211"/>
        </w:trPr>
        <w:tc>
          <w:tcPr>
            <w:tcW w:w="2066" w:type="dxa"/>
          </w:tcPr>
          <w:p w14:paraId="1AAB9C94" w14:textId="77777777" w:rsidR="002D28CC" w:rsidRDefault="00000000">
            <w:pPr>
              <w:pStyle w:val="TableParagraph"/>
              <w:spacing w:line="187" w:lineRule="exact"/>
              <w:ind w:left="213"/>
              <w:rPr>
                <w:sz w:val="18"/>
              </w:rPr>
            </w:pPr>
            <w:r>
              <w:rPr>
                <w:color w:val="231F20"/>
                <w:sz w:val="18"/>
              </w:rPr>
              <w:t>Yoruba</w:t>
            </w:r>
          </w:p>
        </w:tc>
        <w:tc>
          <w:tcPr>
            <w:tcW w:w="2199" w:type="dxa"/>
          </w:tcPr>
          <w:p w14:paraId="44A29A5B" w14:textId="77777777" w:rsidR="002D28CC" w:rsidRDefault="00000000">
            <w:pPr>
              <w:pStyle w:val="TableParagraph"/>
              <w:spacing w:line="187" w:lineRule="exact"/>
              <w:ind w:left="11"/>
              <w:jc w:val="center"/>
              <w:rPr>
                <w:sz w:val="18"/>
              </w:rPr>
            </w:pPr>
            <w:r>
              <w:rPr>
                <w:color w:val="231F20"/>
                <w:sz w:val="18"/>
              </w:rPr>
              <w:t>6</w:t>
            </w:r>
          </w:p>
        </w:tc>
        <w:tc>
          <w:tcPr>
            <w:tcW w:w="674" w:type="dxa"/>
          </w:tcPr>
          <w:p w14:paraId="2D085E91" w14:textId="77777777" w:rsidR="002D28CC" w:rsidRDefault="00000000">
            <w:pPr>
              <w:pStyle w:val="TableParagraph"/>
              <w:spacing w:line="187" w:lineRule="exact"/>
              <w:ind w:right="46"/>
              <w:jc w:val="right"/>
              <w:rPr>
                <w:sz w:val="18"/>
              </w:rPr>
            </w:pPr>
            <w:r>
              <w:rPr>
                <w:color w:val="231F20"/>
                <w:sz w:val="18"/>
              </w:rPr>
              <w:t>6.0</w:t>
            </w:r>
          </w:p>
        </w:tc>
      </w:tr>
      <w:tr w:rsidR="002D28CC" w14:paraId="5EDA8E54" w14:textId="77777777">
        <w:trPr>
          <w:trHeight w:val="240"/>
        </w:trPr>
        <w:tc>
          <w:tcPr>
            <w:tcW w:w="2066" w:type="dxa"/>
          </w:tcPr>
          <w:p w14:paraId="3EF7414C" w14:textId="77777777" w:rsidR="002D28CC" w:rsidRDefault="00000000">
            <w:pPr>
              <w:pStyle w:val="TableParagraph"/>
              <w:spacing w:before="19"/>
              <w:ind w:left="230"/>
              <w:rPr>
                <w:sz w:val="18"/>
              </w:rPr>
            </w:pPr>
            <w:r>
              <w:rPr>
                <w:color w:val="231F20"/>
                <w:sz w:val="18"/>
              </w:rPr>
              <w:t>Igbo</w:t>
            </w:r>
          </w:p>
        </w:tc>
        <w:tc>
          <w:tcPr>
            <w:tcW w:w="2199" w:type="dxa"/>
          </w:tcPr>
          <w:p w14:paraId="2E90C9E4" w14:textId="77777777" w:rsidR="002D28CC" w:rsidRDefault="00000000">
            <w:pPr>
              <w:pStyle w:val="TableParagraph"/>
              <w:spacing w:before="19"/>
              <w:ind w:left="11"/>
              <w:jc w:val="center"/>
              <w:rPr>
                <w:sz w:val="18"/>
              </w:rPr>
            </w:pPr>
            <w:r>
              <w:rPr>
                <w:color w:val="231F20"/>
                <w:sz w:val="18"/>
              </w:rPr>
              <w:t>3</w:t>
            </w:r>
          </w:p>
        </w:tc>
        <w:tc>
          <w:tcPr>
            <w:tcW w:w="674" w:type="dxa"/>
          </w:tcPr>
          <w:p w14:paraId="039DFC09" w14:textId="77777777" w:rsidR="002D28CC" w:rsidRDefault="00000000">
            <w:pPr>
              <w:pStyle w:val="TableParagraph"/>
              <w:spacing w:before="19"/>
              <w:ind w:right="46"/>
              <w:jc w:val="right"/>
              <w:rPr>
                <w:sz w:val="18"/>
              </w:rPr>
            </w:pPr>
            <w:r>
              <w:rPr>
                <w:color w:val="231F20"/>
                <w:sz w:val="18"/>
              </w:rPr>
              <w:t>3.0</w:t>
            </w:r>
          </w:p>
        </w:tc>
      </w:tr>
      <w:tr w:rsidR="002D28CC" w14:paraId="4A4AF6D6" w14:textId="77777777">
        <w:trPr>
          <w:trHeight w:val="220"/>
        </w:trPr>
        <w:tc>
          <w:tcPr>
            <w:tcW w:w="2066" w:type="dxa"/>
            <w:tcBorders>
              <w:bottom w:val="single" w:sz="8" w:space="0" w:color="2E3092"/>
            </w:tcBorders>
          </w:tcPr>
          <w:p w14:paraId="01931B0A" w14:textId="77777777" w:rsidR="002D28CC" w:rsidRDefault="00000000">
            <w:pPr>
              <w:pStyle w:val="TableParagraph"/>
              <w:spacing w:line="196" w:lineRule="exact"/>
              <w:ind w:left="230"/>
              <w:rPr>
                <w:sz w:val="18"/>
              </w:rPr>
            </w:pPr>
            <w:r>
              <w:rPr>
                <w:color w:val="231F20"/>
                <w:sz w:val="18"/>
              </w:rPr>
              <w:t>Others</w:t>
            </w:r>
          </w:p>
        </w:tc>
        <w:tc>
          <w:tcPr>
            <w:tcW w:w="2199" w:type="dxa"/>
            <w:tcBorders>
              <w:bottom w:val="single" w:sz="8" w:space="0" w:color="2E3092"/>
            </w:tcBorders>
          </w:tcPr>
          <w:p w14:paraId="0380FF0A" w14:textId="77777777" w:rsidR="002D28CC" w:rsidRDefault="00000000">
            <w:pPr>
              <w:pStyle w:val="TableParagraph"/>
              <w:spacing w:line="196" w:lineRule="exact"/>
              <w:ind w:left="278" w:right="267"/>
              <w:jc w:val="center"/>
              <w:rPr>
                <w:sz w:val="18"/>
              </w:rPr>
            </w:pPr>
            <w:r>
              <w:rPr>
                <w:color w:val="231F20"/>
                <w:sz w:val="18"/>
              </w:rPr>
              <w:t>22</w:t>
            </w:r>
          </w:p>
        </w:tc>
        <w:tc>
          <w:tcPr>
            <w:tcW w:w="674" w:type="dxa"/>
            <w:tcBorders>
              <w:bottom w:val="single" w:sz="8" w:space="0" w:color="2E3092"/>
            </w:tcBorders>
          </w:tcPr>
          <w:p w14:paraId="06C4E327" w14:textId="77777777" w:rsidR="002D28CC" w:rsidRDefault="00000000">
            <w:pPr>
              <w:pStyle w:val="TableParagraph"/>
              <w:spacing w:line="196" w:lineRule="exact"/>
              <w:ind w:right="46"/>
              <w:jc w:val="right"/>
              <w:rPr>
                <w:sz w:val="18"/>
              </w:rPr>
            </w:pPr>
            <w:r>
              <w:rPr>
                <w:color w:val="231F20"/>
                <w:sz w:val="18"/>
              </w:rPr>
              <w:t>22.0</w:t>
            </w:r>
          </w:p>
        </w:tc>
      </w:tr>
    </w:tbl>
    <w:p w14:paraId="38EC5BFF" w14:textId="77777777" w:rsidR="002D28CC" w:rsidRDefault="00000000">
      <w:pPr>
        <w:pStyle w:val="BodyText"/>
        <w:spacing w:before="89" w:line="249" w:lineRule="auto"/>
        <w:ind w:left="189" w:right="112"/>
        <w:jc w:val="both"/>
      </w:pPr>
      <w:r>
        <w:br w:type="column"/>
      </w:r>
      <w:r>
        <w:rPr>
          <w:color w:val="231F20"/>
          <w:spacing w:val="3"/>
        </w:rPr>
        <w:t xml:space="preserve">The prevalence </w:t>
      </w:r>
      <w:r>
        <w:rPr>
          <w:color w:val="231F20"/>
          <w:spacing w:val="2"/>
        </w:rPr>
        <w:t xml:space="preserve">of </w:t>
      </w:r>
      <w:r>
        <w:rPr>
          <w:color w:val="231F20"/>
        </w:rPr>
        <w:t xml:space="preserve">eye </w:t>
      </w:r>
      <w:r>
        <w:rPr>
          <w:color w:val="231F20"/>
          <w:spacing w:val="4"/>
        </w:rPr>
        <w:t xml:space="preserve">disorders, </w:t>
      </w:r>
      <w:r>
        <w:rPr>
          <w:color w:val="231F20"/>
          <w:spacing w:val="3"/>
        </w:rPr>
        <w:t xml:space="preserve">mean age, and </w:t>
      </w:r>
      <w:r>
        <w:rPr>
          <w:color w:val="231F20"/>
          <w:spacing w:val="5"/>
        </w:rPr>
        <w:t xml:space="preserve">gender </w:t>
      </w:r>
      <w:r>
        <w:rPr>
          <w:color w:val="231F20"/>
        </w:rPr>
        <w:t xml:space="preserve">variation among SLE patients are as shown in </w:t>
      </w:r>
      <w:r>
        <w:rPr>
          <w:color w:val="231F20"/>
          <w:spacing w:val="-4"/>
        </w:rPr>
        <w:t xml:space="preserve">Table </w:t>
      </w:r>
      <w:r>
        <w:rPr>
          <w:color w:val="231F20"/>
        </w:rPr>
        <w:t xml:space="preserve">5; 11 (42.3%) patients with SLE had </w:t>
      </w:r>
      <w:r>
        <w:rPr>
          <w:color w:val="231F20"/>
          <w:spacing w:val="-3"/>
        </w:rPr>
        <w:t xml:space="preserve">eye </w:t>
      </w:r>
      <w:r>
        <w:rPr>
          <w:color w:val="231F20"/>
        </w:rPr>
        <w:t xml:space="preserve">disorders. The mean </w:t>
      </w:r>
      <w:r>
        <w:rPr>
          <w:color w:val="231F20"/>
          <w:spacing w:val="-4"/>
        </w:rPr>
        <w:t xml:space="preserve">age </w:t>
      </w:r>
      <w:r>
        <w:rPr>
          <w:color w:val="231F20"/>
        </w:rPr>
        <w:t>of</w:t>
      </w:r>
      <w:r>
        <w:rPr>
          <w:color w:val="231F20"/>
          <w:spacing w:val="-12"/>
        </w:rPr>
        <w:t xml:space="preserve"> </w:t>
      </w:r>
      <w:r>
        <w:rPr>
          <w:color w:val="231F20"/>
        </w:rPr>
        <w:t>patients</w:t>
      </w:r>
      <w:r>
        <w:rPr>
          <w:color w:val="231F20"/>
          <w:spacing w:val="-12"/>
        </w:rPr>
        <w:t xml:space="preserve"> </w:t>
      </w:r>
      <w:r>
        <w:rPr>
          <w:color w:val="231F20"/>
        </w:rPr>
        <w:t>with</w:t>
      </w:r>
      <w:r>
        <w:rPr>
          <w:color w:val="231F20"/>
          <w:spacing w:val="-12"/>
        </w:rPr>
        <w:t xml:space="preserve"> </w:t>
      </w:r>
      <w:r>
        <w:rPr>
          <w:color w:val="231F20"/>
          <w:spacing w:val="-3"/>
        </w:rPr>
        <w:t>eye</w:t>
      </w:r>
      <w:r>
        <w:rPr>
          <w:color w:val="231F20"/>
          <w:spacing w:val="-12"/>
        </w:rPr>
        <w:t xml:space="preserve"> </w:t>
      </w:r>
      <w:r>
        <w:rPr>
          <w:color w:val="231F20"/>
        </w:rPr>
        <w:t>disorder</w:t>
      </w:r>
      <w:r>
        <w:rPr>
          <w:color w:val="231F20"/>
          <w:spacing w:val="-12"/>
        </w:rPr>
        <w:t xml:space="preserve"> </w:t>
      </w:r>
      <w:r>
        <w:rPr>
          <w:color w:val="231F20"/>
        </w:rPr>
        <w:t>was</w:t>
      </w:r>
      <w:r>
        <w:rPr>
          <w:color w:val="231F20"/>
          <w:spacing w:val="-12"/>
        </w:rPr>
        <w:t xml:space="preserve"> </w:t>
      </w:r>
      <w:r>
        <w:rPr>
          <w:color w:val="231F20"/>
        </w:rPr>
        <w:t>40.18</w:t>
      </w:r>
      <w:r>
        <w:rPr>
          <w:color w:val="231F20"/>
          <w:spacing w:val="-26"/>
        </w:rPr>
        <w:t xml:space="preserve"> </w:t>
      </w:r>
      <w:r>
        <w:rPr>
          <w:color w:val="231F20"/>
        </w:rPr>
        <w:t>±</w:t>
      </w:r>
      <w:r>
        <w:rPr>
          <w:color w:val="231F20"/>
          <w:spacing w:val="-25"/>
        </w:rPr>
        <w:t xml:space="preserve"> </w:t>
      </w:r>
      <w:r>
        <w:rPr>
          <w:color w:val="231F20"/>
        </w:rPr>
        <w:t>15.97</w:t>
      </w:r>
      <w:r>
        <w:rPr>
          <w:color w:val="231F20"/>
          <w:spacing w:val="-13"/>
        </w:rPr>
        <w:t xml:space="preserve"> </w:t>
      </w:r>
      <w:r>
        <w:rPr>
          <w:color w:val="231F20"/>
        </w:rPr>
        <w:t>years,</w:t>
      </w:r>
      <w:r>
        <w:rPr>
          <w:color w:val="231F20"/>
          <w:spacing w:val="-12"/>
        </w:rPr>
        <w:t xml:space="preserve"> </w:t>
      </w:r>
      <w:r>
        <w:rPr>
          <w:color w:val="231F20"/>
          <w:spacing w:val="-3"/>
        </w:rPr>
        <w:t xml:space="preserve">whereas </w:t>
      </w:r>
      <w:r>
        <w:rPr>
          <w:color w:val="231F20"/>
        </w:rPr>
        <w:t>it was 34.80 ±</w:t>
      </w:r>
      <w:r>
        <w:rPr>
          <w:color w:val="231F20"/>
          <w:spacing w:val="-40"/>
        </w:rPr>
        <w:t xml:space="preserve"> </w:t>
      </w:r>
      <w:r>
        <w:rPr>
          <w:color w:val="231F20"/>
        </w:rPr>
        <w:t xml:space="preserve">11.85 years for those without </w:t>
      </w:r>
      <w:r>
        <w:rPr>
          <w:color w:val="231F20"/>
          <w:spacing w:val="-3"/>
        </w:rPr>
        <w:t xml:space="preserve">eye </w:t>
      </w:r>
      <w:r>
        <w:rPr>
          <w:color w:val="231F20"/>
        </w:rPr>
        <w:t xml:space="preserve">disorder, but the difference was not statistically significant </w:t>
      </w:r>
      <w:r>
        <w:rPr>
          <w:color w:val="231F20"/>
          <w:spacing w:val="-4"/>
        </w:rPr>
        <w:t>[Table</w:t>
      </w:r>
      <w:r>
        <w:rPr>
          <w:color w:val="231F20"/>
          <w:spacing w:val="-18"/>
        </w:rPr>
        <w:t xml:space="preserve"> </w:t>
      </w:r>
      <w:r>
        <w:rPr>
          <w:color w:val="231F20"/>
        </w:rPr>
        <w:t>5].</w:t>
      </w:r>
    </w:p>
    <w:p w14:paraId="5E921309" w14:textId="77777777" w:rsidR="002D28CC" w:rsidRDefault="00000000">
      <w:pPr>
        <w:pStyle w:val="BodyText"/>
        <w:spacing w:before="105" w:line="249" w:lineRule="auto"/>
        <w:ind w:left="189" w:right="111"/>
        <w:jc w:val="both"/>
      </w:pPr>
      <w:r>
        <w:rPr>
          <w:color w:val="231F20"/>
        </w:rPr>
        <w:t xml:space="preserve">Majority of the patients had </w:t>
      </w:r>
      <w:r>
        <w:rPr>
          <w:color w:val="231F20"/>
          <w:spacing w:val="2"/>
        </w:rPr>
        <w:t xml:space="preserve">dry </w:t>
      </w:r>
      <w:r>
        <w:rPr>
          <w:color w:val="231F20"/>
        </w:rPr>
        <w:t>eyes (38%), followed by refractive</w:t>
      </w:r>
      <w:r>
        <w:rPr>
          <w:color w:val="231F20"/>
          <w:spacing w:val="-21"/>
        </w:rPr>
        <w:t xml:space="preserve"> </w:t>
      </w:r>
      <w:r>
        <w:rPr>
          <w:color w:val="231F20"/>
        </w:rPr>
        <w:t>errors</w:t>
      </w:r>
      <w:r>
        <w:rPr>
          <w:color w:val="231F20"/>
          <w:spacing w:val="-20"/>
        </w:rPr>
        <w:t xml:space="preserve"> </w:t>
      </w:r>
      <w:r>
        <w:rPr>
          <w:color w:val="231F20"/>
        </w:rPr>
        <w:t>(18%)</w:t>
      </w:r>
      <w:r>
        <w:rPr>
          <w:color w:val="231F20"/>
          <w:spacing w:val="-21"/>
        </w:rPr>
        <w:t xml:space="preserve"> </w:t>
      </w:r>
      <w:r>
        <w:rPr>
          <w:color w:val="231F20"/>
        </w:rPr>
        <w:t>and</w:t>
      </w:r>
      <w:r>
        <w:rPr>
          <w:color w:val="231F20"/>
          <w:spacing w:val="-20"/>
        </w:rPr>
        <w:t xml:space="preserve"> </w:t>
      </w:r>
      <w:r>
        <w:rPr>
          <w:color w:val="231F20"/>
        </w:rPr>
        <w:t>cataracts</w:t>
      </w:r>
      <w:r>
        <w:rPr>
          <w:color w:val="231F20"/>
          <w:spacing w:val="-20"/>
        </w:rPr>
        <w:t xml:space="preserve"> </w:t>
      </w:r>
      <w:r>
        <w:rPr>
          <w:color w:val="231F20"/>
        </w:rPr>
        <w:t>(16%).</w:t>
      </w:r>
      <w:r>
        <w:rPr>
          <w:color w:val="231F20"/>
          <w:spacing w:val="-29"/>
        </w:rPr>
        <w:t xml:space="preserve"> </w:t>
      </w:r>
      <w:r>
        <w:rPr>
          <w:color w:val="231F20"/>
        </w:rPr>
        <w:t>The</w:t>
      </w:r>
      <w:r>
        <w:rPr>
          <w:color w:val="231F20"/>
          <w:spacing w:val="-20"/>
        </w:rPr>
        <w:t xml:space="preserve"> </w:t>
      </w:r>
      <w:r>
        <w:rPr>
          <w:color w:val="231F20"/>
        </w:rPr>
        <w:t>least</w:t>
      </w:r>
      <w:r>
        <w:rPr>
          <w:color w:val="231F20"/>
          <w:spacing w:val="-21"/>
        </w:rPr>
        <w:t xml:space="preserve"> </w:t>
      </w:r>
      <w:r>
        <w:rPr>
          <w:color w:val="231F20"/>
        </w:rPr>
        <w:t xml:space="preserve">findings were corneal opacities and LR palsy </w:t>
      </w:r>
      <w:r>
        <w:rPr>
          <w:color w:val="231F20"/>
          <w:spacing w:val="-4"/>
        </w:rPr>
        <w:t xml:space="preserve">[Table </w:t>
      </w:r>
      <w:r>
        <w:rPr>
          <w:color w:val="231F20"/>
        </w:rPr>
        <w:t xml:space="preserve">6]. The results </w:t>
      </w:r>
      <w:r>
        <w:rPr>
          <w:color w:val="231F20"/>
          <w:spacing w:val="-3"/>
        </w:rPr>
        <w:t>show</w:t>
      </w:r>
      <w:r>
        <w:rPr>
          <w:color w:val="231F20"/>
          <w:spacing w:val="-22"/>
        </w:rPr>
        <w:t xml:space="preserve"> </w:t>
      </w:r>
      <w:r>
        <w:rPr>
          <w:color w:val="231F20"/>
        </w:rPr>
        <w:t>that</w:t>
      </w:r>
      <w:r>
        <w:rPr>
          <w:color w:val="231F20"/>
          <w:spacing w:val="-22"/>
        </w:rPr>
        <w:t xml:space="preserve"> </w:t>
      </w:r>
      <w:r>
        <w:rPr>
          <w:color w:val="231F20"/>
        </w:rPr>
        <w:t>there</w:t>
      </w:r>
      <w:r>
        <w:rPr>
          <w:color w:val="231F20"/>
          <w:spacing w:val="-21"/>
        </w:rPr>
        <w:t xml:space="preserve"> </w:t>
      </w:r>
      <w:r>
        <w:rPr>
          <w:color w:val="231F20"/>
          <w:spacing w:val="-3"/>
        </w:rPr>
        <w:t>was</w:t>
      </w:r>
      <w:r>
        <w:rPr>
          <w:color w:val="231F20"/>
          <w:spacing w:val="-22"/>
        </w:rPr>
        <w:t xml:space="preserve"> </w:t>
      </w:r>
      <w:r>
        <w:rPr>
          <w:color w:val="231F20"/>
        </w:rPr>
        <w:t>no</w:t>
      </w:r>
      <w:r>
        <w:rPr>
          <w:color w:val="231F20"/>
          <w:spacing w:val="-21"/>
        </w:rPr>
        <w:t xml:space="preserve"> </w:t>
      </w:r>
      <w:r>
        <w:rPr>
          <w:color w:val="231F20"/>
        </w:rPr>
        <w:t>statistically</w:t>
      </w:r>
      <w:r>
        <w:rPr>
          <w:color w:val="231F20"/>
          <w:spacing w:val="-22"/>
        </w:rPr>
        <w:t xml:space="preserve"> </w:t>
      </w:r>
      <w:r>
        <w:rPr>
          <w:color w:val="231F20"/>
        </w:rPr>
        <w:t>significant</w:t>
      </w:r>
      <w:r>
        <w:rPr>
          <w:color w:val="231F20"/>
          <w:spacing w:val="-21"/>
        </w:rPr>
        <w:t xml:space="preserve"> </w:t>
      </w:r>
      <w:r>
        <w:rPr>
          <w:color w:val="231F20"/>
        </w:rPr>
        <w:t>difference</w:t>
      </w:r>
      <w:r>
        <w:rPr>
          <w:color w:val="231F20"/>
          <w:spacing w:val="-22"/>
        </w:rPr>
        <w:t xml:space="preserve"> </w:t>
      </w:r>
      <w:r>
        <w:rPr>
          <w:color w:val="231F20"/>
        </w:rPr>
        <w:t>in</w:t>
      </w:r>
      <w:r>
        <w:rPr>
          <w:color w:val="231F20"/>
          <w:spacing w:val="-21"/>
        </w:rPr>
        <w:t xml:space="preserve"> </w:t>
      </w:r>
      <w:r>
        <w:rPr>
          <w:color w:val="231F20"/>
        </w:rPr>
        <w:t>the pattern</w:t>
      </w:r>
      <w:r>
        <w:rPr>
          <w:color w:val="231F20"/>
          <w:spacing w:val="-6"/>
        </w:rPr>
        <w:t xml:space="preserve"> </w:t>
      </w:r>
      <w:r>
        <w:rPr>
          <w:color w:val="231F20"/>
        </w:rPr>
        <w:t>of</w:t>
      </w:r>
      <w:r>
        <w:rPr>
          <w:color w:val="231F20"/>
          <w:spacing w:val="-5"/>
        </w:rPr>
        <w:t xml:space="preserve"> </w:t>
      </w:r>
      <w:r>
        <w:rPr>
          <w:color w:val="231F20"/>
          <w:spacing w:val="-3"/>
        </w:rPr>
        <w:t>eye</w:t>
      </w:r>
      <w:r>
        <w:rPr>
          <w:color w:val="231F20"/>
          <w:spacing w:val="-6"/>
        </w:rPr>
        <w:t xml:space="preserve"> </w:t>
      </w:r>
      <w:r>
        <w:rPr>
          <w:color w:val="231F20"/>
        </w:rPr>
        <w:t>disorders</w:t>
      </w:r>
      <w:r>
        <w:rPr>
          <w:color w:val="231F20"/>
          <w:spacing w:val="-5"/>
        </w:rPr>
        <w:t xml:space="preserve"> </w:t>
      </w:r>
      <w:r>
        <w:rPr>
          <w:color w:val="231F20"/>
        </w:rPr>
        <w:t>between</w:t>
      </w:r>
      <w:r>
        <w:rPr>
          <w:color w:val="231F20"/>
          <w:spacing w:val="-6"/>
        </w:rPr>
        <w:t xml:space="preserve"> </w:t>
      </w:r>
      <w:r>
        <w:rPr>
          <w:color w:val="231F20"/>
        </w:rPr>
        <w:t>RA</w:t>
      </w:r>
      <w:r>
        <w:rPr>
          <w:color w:val="231F20"/>
          <w:spacing w:val="-5"/>
        </w:rPr>
        <w:t xml:space="preserve"> </w:t>
      </w:r>
      <w:r>
        <w:rPr>
          <w:color w:val="231F20"/>
        </w:rPr>
        <w:t>and</w:t>
      </w:r>
      <w:r>
        <w:rPr>
          <w:color w:val="231F20"/>
          <w:spacing w:val="-6"/>
        </w:rPr>
        <w:t xml:space="preserve"> </w:t>
      </w:r>
      <w:r>
        <w:rPr>
          <w:color w:val="231F20"/>
        </w:rPr>
        <w:t>SLE</w:t>
      </w:r>
      <w:r>
        <w:rPr>
          <w:color w:val="231F20"/>
          <w:spacing w:val="-5"/>
        </w:rPr>
        <w:t xml:space="preserve"> </w:t>
      </w:r>
      <w:r>
        <w:rPr>
          <w:color w:val="231F20"/>
        </w:rPr>
        <w:t>patients</w:t>
      </w:r>
      <w:r>
        <w:rPr>
          <w:color w:val="231F20"/>
          <w:spacing w:val="-6"/>
        </w:rPr>
        <w:t xml:space="preserve"> </w:t>
      </w:r>
      <w:r>
        <w:rPr>
          <w:color w:val="231F20"/>
        </w:rPr>
        <w:t>except LR palsy (</w:t>
      </w:r>
      <w:r>
        <w:rPr>
          <w:i/>
          <w:color w:val="231F20"/>
        </w:rPr>
        <w:t xml:space="preserve">P </w:t>
      </w:r>
      <w:r>
        <w:rPr>
          <w:color w:val="231F20"/>
        </w:rPr>
        <w:t xml:space="preserve">= 0.016) </w:t>
      </w:r>
      <w:r>
        <w:rPr>
          <w:color w:val="231F20"/>
          <w:spacing w:val="-4"/>
        </w:rPr>
        <w:t>[Table</w:t>
      </w:r>
      <w:r>
        <w:rPr>
          <w:color w:val="231F20"/>
        </w:rPr>
        <w:t xml:space="preserve"> 6].</w:t>
      </w:r>
    </w:p>
    <w:p w14:paraId="24F13276" w14:textId="77777777" w:rsidR="002D28CC" w:rsidRDefault="00000000">
      <w:pPr>
        <w:pStyle w:val="Heading1"/>
        <w:spacing w:before="167"/>
        <w:ind w:left="189"/>
      </w:pPr>
      <w:r>
        <w:rPr>
          <w:color w:val="2E3092"/>
        </w:rPr>
        <w:t>Discussion</w:t>
      </w:r>
    </w:p>
    <w:p w14:paraId="5429ABD0" w14:textId="77777777" w:rsidR="002D28CC" w:rsidRDefault="00000000">
      <w:pPr>
        <w:pStyle w:val="BodyText"/>
        <w:spacing w:before="117" w:line="249" w:lineRule="auto"/>
        <w:ind w:left="189" w:right="113"/>
        <w:jc w:val="both"/>
      </w:pPr>
      <w:r>
        <w:rPr>
          <w:color w:val="231F20"/>
        </w:rPr>
        <w:t>This</w:t>
      </w:r>
      <w:r>
        <w:rPr>
          <w:color w:val="231F20"/>
          <w:spacing w:val="-21"/>
        </w:rPr>
        <w:t xml:space="preserve"> </w:t>
      </w:r>
      <w:r>
        <w:rPr>
          <w:color w:val="231F20"/>
        </w:rPr>
        <w:t>study</w:t>
      </w:r>
      <w:r>
        <w:rPr>
          <w:color w:val="231F20"/>
          <w:spacing w:val="-20"/>
        </w:rPr>
        <w:t xml:space="preserve"> </w:t>
      </w:r>
      <w:r>
        <w:rPr>
          <w:color w:val="231F20"/>
        </w:rPr>
        <w:t>assessed</w:t>
      </w:r>
      <w:r>
        <w:rPr>
          <w:color w:val="231F20"/>
          <w:spacing w:val="-20"/>
        </w:rPr>
        <w:t xml:space="preserve"> </w:t>
      </w:r>
      <w:r>
        <w:rPr>
          <w:color w:val="231F20"/>
        </w:rPr>
        <w:t>the</w:t>
      </w:r>
      <w:r>
        <w:rPr>
          <w:color w:val="231F20"/>
          <w:spacing w:val="-20"/>
        </w:rPr>
        <w:t xml:space="preserve"> </w:t>
      </w:r>
      <w:r>
        <w:rPr>
          <w:color w:val="231F20"/>
        </w:rPr>
        <w:t>prevalence</w:t>
      </w:r>
      <w:r>
        <w:rPr>
          <w:color w:val="231F20"/>
          <w:spacing w:val="-21"/>
        </w:rPr>
        <w:t xml:space="preserve"> </w:t>
      </w:r>
      <w:r>
        <w:rPr>
          <w:color w:val="231F20"/>
        </w:rPr>
        <w:t>and</w:t>
      </w:r>
      <w:r>
        <w:rPr>
          <w:color w:val="231F20"/>
          <w:spacing w:val="-20"/>
        </w:rPr>
        <w:t xml:space="preserve"> </w:t>
      </w:r>
      <w:r>
        <w:rPr>
          <w:color w:val="231F20"/>
        </w:rPr>
        <w:t>pattern</w:t>
      </w:r>
      <w:r>
        <w:rPr>
          <w:color w:val="231F20"/>
          <w:spacing w:val="-20"/>
        </w:rPr>
        <w:t xml:space="preserve"> </w:t>
      </w:r>
      <w:r>
        <w:rPr>
          <w:color w:val="231F20"/>
        </w:rPr>
        <w:t>of</w:t>
      </w:r>
      <w:r>
        <w:rPr>
          <w:color w:val="231F20"/>
          <w:spacing w:val="-20"/>
        </w:rPr>
        <w:t xml:space="preserve"> </w:t>
      </w:r>
      <w:r>
        <w:rPr>
          <w:color w:val="231F20"/>
          <w:spacing w:val="-3"/>
        </w:rPr>
        <w:t>eye</w:t>
      </w:r>
      <w:r>
        <w:rPr>
          <w:color w:val="231F20"/>
          <w:spacing w:val="-20"/>
        </w:rPr>
        <w:t xml:space="preserve"> </w:t>
      </w:r>
      <w:r>
        <w:rPr>
          <w:color w:val="231F20"/>
        </w:rPr>
        <w:t>disorders among</w:t>
      </w:r>
      <w:r>
        <w:rPr>
          <w:color w:val="231F20"/>
          <w:spacing w:val="-19"/>
        </w:rPr>
        <w:t xml:space="preserve"> </w:t>
      </w:r>
      <w:r>
        <w:rPr>
          <w:color w:val="231F20"/>
        </w:rPr>
        <w:t>100</w:t>
      </w:r>
      <w:r>
        <w:rPr>
          <w:color w:val="231F20"/>
          <w:spacing w:val="-18"/>
        </w:rPr>
        <w:t xml:space="preserve"> </w:t>
      </w:r>
      <w:r>
        <w:rPr>
          <w:color w:val="231F20"/>
        </w:rPr>
        <w:t>consecutive</w:t>
      </w:r>
      <w:r>
        <w:rPr>
          <w:color w:val="231F20"/>
          <w:spacing w:val="-18"/>
        </w:rPr>
        <w:t xml:space="preserve"> </w:t>
      </w:r>
      <w:r>
        <w:rPr>
          <w:color w:val="231F20"/>
        </w:rPr>
        <w:t>patients</w:t>
      </w:r>
      <w:r>
        <w:rPr>
          <w:color w:val="231F20"/>
          <w:spacing w:val="-18"/>
        </w:rPr>
        <w:t xml:space="preserve"> </w:t>
      </w:r>
      <w:r>
        <w:rPr>
          <w:color w:val="231F20"/>
        </w:rPr>
        <w:t>with</w:t>
      </w:r>
      <w:r>
        <w:rPr>
          <w:color w:val="231F20"/>
          <w:spacing w:val="-19"/>
        </w:rPr>
        <w:t xml:space="preserve"> </w:t>
      </w:r>
      <w:r>
        <w:rPr>
          <w:color w:val="231F20"/>
        </w:rPr>
        <w:t>RA</w:t>
      </w:r>
      <w:r>
        <w:rPr>
          <w:color w:val="231F20"/>
          <w:spacing w:val="-18"/>
        </w:rPr>
        <w:t xml:space="preserve"> </w:t>
      </w:r>
      <w:r>
        <w:rPr>
          <w:color w:val="231F20"/>
        </w:rPr>
        <w:t>and</w:t>
      </w:r>
      <w:r>
        <w:rPr>
          <w:color w:val="231F20"/>
          <w:spacing w:val="-18"/>
        </w:rPr>
        <w:t xml:space="preserve"> </w:t>
      </w:r>
      <w:r>
        <w:rPr>
          <w:color w:val="231F20"/>
        </w:rPr>
        <w:t>SLE</w:t>
      </w:r>
      <w:r>
        <w:rPr>
          <w:color w:val="231F20"/>
          <w:spacing w:val="-18"/>
        </w:rPr>
        <w:t xml:space="preserve"> </w:t>
      </w:r>
      <w:r>
        <w:rPr>
          <w:color w:val="231F20"/>
        </w:rPr>
        <w:t>and</w:t>
      </w:r>
      <w:r>
        <w:rPr>
          <w:color w:val="231F20"/>
          <w:spacing w:val="-19"/>
        </w:rPr>
        <w:t xml:space="preserve"> </w:t>
      </w:r>
      <w:r>
        <w:rPr>
          <w:color w:val="231F20"/>
        </w:rPr>
        <w:t>found</w:t>
      </w:r>
      <w:r>
        <w:rPr>
          <w:color w:val="231F20"/>
          <w:spacing w:val="-18"/>
        </w:rPr>
        <w:t xml:space="preserve"> </w:t>
      </w:r>
      <w:r>
        <w:rPr>
          <w:color w:val="231F20"/>
        </w:rPr>
        <w:t xml:space="preserve">a </w:t>
      </w:r>
      <w:r>
        <w:rPr>
          <w:color w:val="231F20"/>
          <w:spacing w:val="-3"/>
        </w:rPr>
        <w:t>prevalence</w:t>
      </w:r>
      <w:r>
        <w:rPr>
          <w:color w:val="231F20"/>
          <w:spacing w:val="-18"/>
        </w:rPr>
        <w:t xml:space="preserve"> </w:t>
      </w:r>
      <w:r>
        <w:rPr>
          <w:color w:val="231F20"/>
        </w:rPr>
        <w:t>of</w:t>
      </w:r>
      <w:r>
        <w:rPr>
          <w:color w:val="231F20"/>
          <w:spacing w:val="-17"/>
        </w:rPr>
        <w:t xml:space="preserve"> </w:t>
      </w:r>
      <w:r>
        <w:rPr>
          <w:color w:val="231F20"/>
          <w:spacing w:val="-4"/>
        </w:rPr>
        <w:t>eye</w:t>
      </w:r>
      <w:r>
        <w:rPr>
          <w:color w:val="231F20"/>
          <w:spacing w:val="-17"/>
        </w:rPr>
        <w:t xml:space="preserve"> </w:t>
      </w:r>
      <w:r>
        <w:rPr>
          <w:color w:val="231F20"/>
        </w:rPr>
        <w:t>disorders</w:t>
      </w:r>
      <w:r>
        <w:rPr>
          <w:color w:val="231F20"/>
          <w:spacing w:val="-17"/>
        </w:rPr>
        <w:t xml:space="preserve"> </w:t>
      </w:r>
      <w:r>
        <w:rPr>
          <w:color w:val="231F20"/>
        </w:rPr>
        <w:t>of</w:t>
      </w:r>
      <w:r>
        <w:rPr>
          <w:color w:val="231F20"/>
          <w:spacing w:val="-18"/>
        </w:rPr>
        <w:t xml:space="preserve"> </w:t>
      </w:r>
      <w:r>
        <w:rPr>
          <w:color w:val="231F20"/>
        </w:rPr>
        <w:t>42%</w:t>
      </w:r>
      <w:r>
        <w:rPr>
          <w:color w:val="231F20"/>
          <w:spacing w:val="-17"/>
        </w:rPr>
        <w:t xml:space="preserve"> </w:t>
      </w:r>
      <w:r>
        <w:rPr>
          <w:color w:val="231F20"/>
        </w:rPr>
        <w:t>(41.9%</w:t>
      </w:r>
      <w:r>
        <w:rPr>
          <w:color w:val="231F20"/>
          <w:spacing w:val="-17"/>
        </w:rPr>
        <w:t xml:space="preserve"> </w:t>
      </w:r>
      <w:r>
        <w:rPr>
          <w:color w:val="231F20"/>
        </w:rPr>
        <w:t>among</w:t>
      </w:r>
      <w:r>
        <w:rPr>
          <w:color w:val="231F20"/>
          <w:spacing w:val="-17"/>
        </w:rPr>
        <w:t xml:space="preserve"> </w:t>
      </w:r>
      <w:r>
        <w:rPr>
          <w:color w:val="231F20"/>
        </w:rPr>
        <w:t>RA</w:t>
      </w:r>
      <w:r>
        <w:rPr>
          <w:color w:val="231F20"/>
          <w:spacing w:val="-17"/>
        </w:rPr>
        <w:t xml:space="preserve"> </w:t>
      </w:r>
      <w:r>
        <w:rPr>
          <w:color w:val="231F20"/>
        </w:rPr>
        <w:t>patients and 42.3% in SLE patients).</w:t>
      </w:r>
    </w:p>
    <w:p w14:paraId="5DB12752" w14:textId="77777777" w:rsidR="002D28CC" w:rsidRDefault="00000000">
      <w:pPr>
        <w:pStyle w:val="BodyText"/>
        <w:spacing w:before="103" w:line="249" w:lineRule="auto"/>
        <w:ind w:left="189" w:right="110"/>
        <w:jc w:val="both"/>
      </w:pPr>
      <w:r>
        <w:rPr>
          <w:noProof/>
        </w:rPr>
        <w:drawing>
          <wp:anchor distT="0" distB="0" distL="0" distR="0" simplePos="0" relativeHeight="486972928" behindDoc="1" locked="0" layoutInCell="1" allowOverlap="1" wp14:anchorId="5827041D" wp14:editId="6BD5AB3E">
            <wp:simplePos x="0" y="0"/>
            <wp:positionH relativeFrom="page">
              <wp:posOffset>3200400</wp:posOffset>
            </wp:positionH>
            <wp:positionV relativeFrom="paragraph">
              <wp:posOffset>814221</wp:posOffset>
            </wp:positionV>
            <wp:extent cx="1371600" cy="1333500"/>
            <wp:effectExtent l="0" t="0" r="0" b="0"/>
            <wp:wrapNone/>
            <wp:docPr id="9"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1.png"/>
                    <pic:cNvPicPr/>
                  </pic:nvPicPr>
                  <pic:blipFill>
                    <a:blip r:embed="rId9" cstate="print"/>
                    <a:stretch>
                      <a:fillRect/>
                    </a:stretch>
                  </pic:blipFill>
                  <pic:spPr>
                    <a:xfrm>
                      <a:off x="0" y="0"/>
                      <a:ext cx="1371600" cy="1333500"/>
                    </a:xfrm>
                    <a:prstGeom prst="rect">
                      <a:avLst/>
                    </a:prstGeom>
                  </pic:spPr>
                </pic:pic>
              </a:graphicData>
            </a:graphic>
          </wp:anchor>
        </w:drawing>
      </w:r>
      <w:r>
        <w:rPr>
          <w:color w:val="231F20"/>
          <w:spacing w:val="3"/>
        </w:rPr>
        <w:t xml:space="preserve">This study found </w:t>
      </w:r>
      <w:r>
        <w:rPr>
          <w:color w:val="231F20"/>
          <w:spacing w:val="2"/>
        </w:rPr>
        <w:t xml:space="preserve">the </w:t>
      </w:r>
      <w:r>
        <w:rPr>
          <w:color w:val="231F20"/>
          <w:spacing w:val="3"/>
        </w:rPr>
        <w:t xml:space="preserve">female gender </w:t>
      </w:r>
      <w:r>
        <w:rPr>
          <w:color w:val="231F20"/>
        </w:rPr>
        <w:t xml:space="preserve">to be  </w:t>
      </w:r>
      <w:r>
        <w:rPr>
          <w:color w:val="231F20"/>
          <w:spacing w:val="3"/>
        </w:rPr>
        <w:t>more affected</w:t>
      </w:r>
      <w:r>
        <w:rPr>
          <w:color w:val="231F20"/>
          <w:spacing w:val="56"/>
        </w:rPr>
        <w:t xml:space="preserve"> </w:t>
      </w:r>
      <w:r>
        <w:rPr>
          <w:color w:val="231F20"/>
        </w:rPr>
        <w:t xml:space="preserve">as </w:t>
      </w:r>
      <w:r>
        <w:rPr>
          <w:color w:val="231F20"/>
          <w:spacing w:val="3"/>
        </w:rPr>
        <w:t xml:space="preserve">observed </w:t>
      </w:r>
      <w:r>
        <w:rPr>
          <w:color w:val="231F20"/>
        </w:rPr>
        <w:t xml:space="preserve">in </w:t>
      </w:r>
      <w:r>
        <w:rPr>
          <w:color w:val="231F20"/>
          <w:spacing w:val="3"/>
        </w:rPr>
        <w:t xml:space="preserve">other studies </w:t>
      </w:r>
      <w:r>
        <w:rPr>
          <w:color w:val="231F20"/>
        </w:rPr>
        <w:t xml:space="preserve">by </w:t>
      </w:r>
      <w:r>
        <w:rPr>
          <w:color w:val="231F20"/>
          <w:spacing w:val="2"/>
        </w:rPr>
        <w:t xml:space="preserve">Sen </w:t>
      </w:r>
      <w:r>
        <w:rPr>
          <w:i/>
          <w:color w:val="231F20"/>
        </w:rPr>
        <w:t xml:space="preserve">et </w:t>
      </w:r>
      <w:r>
        <w:rPr>
          <w:i/>
          <w:color w:val="231F20"/>
          <w:spacing w:val="2"/>
        </w:rPr>
        <w:t>al.</w:t>
      </w:r>
      <w:r>
        <w:rPr>
          <w:color w:val="231F20"/>
          <w:spacing w:val="2"/>
        </w:rPr>
        <w:t>,</w:t>
      </w:r>
      <w:r>
        <w:rPr>
          <w:color w:val="231F20"/>
          <w:spacing w:val="2"/>
          <w:vertAlign w:val="superscript"/>
        </w:rPr>
        <w:t>[2]</w:t>
      </w:r>
      <w:r>
        <w:rPr>
          <w:color w:val="231F20"/>
          <w:spacing w:val="2"/>
        </w:rPr>
        <w:t xml:space="preserve"> Cho,</w:t>
      </w:r>
      <w:r>
        <w:rPr>
          <w:color w:val="231F20"/>
          <w:spacing w:val="2"/>
          <w:vertAlign w:val="superscript"/>
        </w:rPr>
        <w:t>[3]</w:t>
      </w:r>
      <w:r>
        <w:rPr>
          <w:color w:val="231F20"/>
          <w:spacing w:val="2"/>
        </w:rPr>
        <w:t xml:space="preserve"> </w:t>
      </w:r>
      <w:r>
        <w:rPr>
          <w:color w:val="231F20"/>
          <w:spacing w:val="-19"/>
        </w:rPr>
        <w:t xml:space="preserve">and </w:t>
      </w:r>
      <w:r>
        <w:rPr>
          <w:color w:val="231F20"/>
        </w:rPr>
        <w:t xml:space="preserve">Choudhary </w:t>
      </w:r>
      <w:r>
        <w:rPr>
          <w:i/>
          <w:color w:val="231F20"/>
        </w:rPr>
        <w:t>et al.</w:t>
      </w:r>
      <w:r>
        <w:rPr>
          <w:color w:val="231F20"/>
          <w:vertAlign w:val="superscript"/>
        </w:rPr>
        <w:t>[17]</w:t>
      </w:r>
      <w:r>
        <w:rPr>
          <w:color w:val="231F20"/>
        </w:rPr>
        <w:t xml:space="preserve"> The finding of preponderance of </w:t>
      </w:r>
      <w:r>
        <w:rPr>
          <w:color w:val="231F20"/>
          <w:spacing w:val="-11"/>
        </w:rPr>
        <w:t xml:space="preserve">female </w:t>
      </w:r>
      <w:r>
        <w:rPr>
          <w:color w:val="231F20"/>
        </w:rPr>
        <w:t xml:space="preserve">patients in RA (81.1%) and SLE (100%) is in keeping with the </w:t>
      </w:r>
      <w:r>
        <w:rPr>
          <w:color w:val="231F20"/>
          <w:spacing w:val="2"/>
        </w:rPr>
        <w:t xml:space="preserve">nature </w:t>
      </w:r>
      <w:r>
        <w:rPr>
          <w:color w:val="231F20"/>
        </w:rPr>
        <w:t xml:space="preserve">of </w:t>
      </w:r>
      <w:r>
        <w:rPr>
          <w:color w:val="231F20"/>
          <w:spacing w:val="2"/>
        </w:rPr>
        <w:t xml:space="preserve">autoimmune diseases. </w:t>
      </w:r>
      <w:r>
        <w:rPr>
          <w:color w:val="231F20"/>
        </w:rPr>
        <w:t xml:space="preserve">Varying explanations have been given to </w:t>
      </w:r>
      <w:r>
        <w:rPr>
          <w:color w:val="231F20"/>
          <w:spacing w:val="-3"/>
        </w:rPr>
        <w:t xml:space="preserve">why </w:t>
      </w:r>
      <w:r>
        <w:rPr>
          <w:color w:val="231F20"/>
        </w:rPr>
        <w:t xml:space="preserve">the female gender is more affected; these include female reproductive hormones, genetic factors, </w:t>
      </w:r>
      <w:r>
        <w:rPr>
          <w:color w:val="231F20"/>
          <w:spacing w:val="4"/>
        </w:rPr>
        <w:t>and</w:t>
      </w:r>
      <w:r>
        <w:rPr>
          <w:color w:val="231F20"/>
          <w:spacing w:val="43"/>
        </w:rPr>
        <w:t xml:space="preserve"> </w:t>
      </w:r>
      <w:r>
        <w:rPr>
          <w:color w:val="231F20"/>
          <w:spacing w:val="4"/>
        </w:rPr>
        <w:t>environmental</w:t>
      </w:r>
      <w:r>
        <w:rPr>
          <w:color w:val="231F20"/>
          <w:spacing w:val="44"/>
        </w:rPr>
        <w:t xml:space="preserve"> </w:t>
      </w:r>
      <w:r>
        <w:rPr>
          <w:color w:val="231F20"/>
          <w:spacing w:val="5"/>
        </w:rPr>
        <w:t>exposures</w:t>
      </w:r>
      <w:r>
        <w:rPr>
          <w:color w:val="231F20"/>
          <w:spacing w:val="44"/>
        </w:rPr>
        <w:t xml:space="preserve"> </w:t>
      </w:r>
      <w:r>
        <w:rPr>
          <w:color w:val="231F20"/>
          <w:spacing w:val="4"/>
        </w:rPr>
        <w:t>that</w:t>
      </w:r>
      <w:r>
        <w:rPr>
          <w:color w:val="231F20"/>
          <w:spacing w:val="44"/>
        </w:rPr>
        <w:t xml:space="preserve"> </w:t>
      </w:r>
      <w:r>
        <w:rPr>
          <w:color w:val="231F20"/>
        </w:rPr>
        <w:t>may</w:t>
      </w:r>
      <w:r>
        <w:rPr>
          <w:color w:val="231F20"/>
          <w:spacing w:val="44"/>
        </w:rPr>
        <w:t xml:space="preserve"> </w:t>
      </w:r>
      <w:r>
        <w:rPr>
          <w:color w:val="231F20"/>
          <w:spacing w:val="3"/>
        </w:rPr>
        <w:t>be</w:t>
      </w:r>
      <w:r>
        <w:rPr>
          <w:color w:val="231F20"/>
          <w:spacing w:val="44"/>
        </w:rPr>
        <w:t xml:space="preserve"> </w:t>
      </w:r>
      <w:r>
        <w:rPr>
          <w:color w:val="231F20"/>
          <w:spacing w:val="4"/>
        </w:rPr>
        <w:t>culturally</w:t>
      </w:r>
      <w:r>
        <w:rPr>
          <w:color w:val="231F20"/>
          <w:spacing w:val="44"/>
        </w:rPr>
        <w:t xml:space="preserve"> </w:t>
      </w:r>
      <w:r>
        <w:rPr>
          <w:color w:val="231F20"/>
          <w:spacing w:val="6"/>
        </w:rPr>
        <w:t>or</w:t>
      </w:r>
    </w:p>
    <w:p w14:paraId="703E700B" w14:textId="77777777" w:rsidR="002D28CC" w:rsidRDefault="002D28CC">
      <w:pPr>
        <w:spacing w:line="249" w:lineRule="auto"/>
        <w:jc w:val="both"/>
        <w:sectPr w:rsidR="002D28CC">
          <w:type w:val="continuous"/>
          <w:pgSz w:w="12240" w:h="15840"/>
          <w:pgMar w:top="900" w:right="960" w:bottom="280" w:left="920" w:header="720" w:footer="720" w:gutter="0"/>
          <w:cols w:num="2" w:space="720" w:equalWidth="0">
            <w:col w:w="5027" w:space="164"/>
            <w:col w:w="5169"/>
          </w:cols>
        </w:sectPr>
      </w:pPr>
    </w:p>
    <w:p w14:paraId="265D4E7C" w14:textId="77777777" w:rsidR="002D28CC" w:rsidRDefault="002D28CC">
      <w:pPr>
        <w:pStyle w:val="BodyText"/>
        <w:spacing w:before="3"/>
        <w:rPr>
          <w:sz w:val="24"/>
        </w:rPr>
      </w:pPr>
    </w:p>
    <w:p w14:paraId="6498A185" w14:textId="310C2FB7" w:rsidR="002D28CC" w:rsidRDefault="007D2C76">
      <w:pPr>
        <w:pStyle w:val="BodyText"/>
        <w:spacing w:line="20" w:lineRule="exact"/>
        <w:ind w:left="147"/>
        <w:rPr>
          <w:sz w:val="2"/>
        </w:rPr>
      </w:pPr>
      <w:r>
        <w:rPr>
          <w:noProof/>
          <w:sz w:val="2"/>
        </w:rPr>
        <mc:AlternateContent>
          <mc:Choice Requires="wpg">
            <w:drawing>
              <wp:inline distT="0" distB="0" distL="0" distR="0" wp14:anchorId="7F175A23" wp14:editId="1FC3AE8E">
                <wp:extent cx="6400800" cy="12700"/>
                <wp:effectExtent l="9525" t="0" r="9525" b="6350"/>
                <wp:docPr id="23"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00800" cy="12700"/>
                          <a:chOff x="0" y="0"/>
                          <a:chExt cx="10080" cy="20"/>
                        </a:xfrm>
                      </wpg:grpSpPr>
                      <wps:wsp>
                        <wps:cNvPr id="24" name="Line 14"/>
                        <wps:cNvCnPr>
                          <a:cxnSpLocks noChangeShapeType="1"/>
                        </wps:cNvCnPr>
                        <wps:spPr bwMode="auto">
                          <a:xfrm>
                            <a:off x="0" y="10"/>
                            <a:ext cx="10080" cy="0"/>
                          </a:xfrm>
                          <a:prstGeom prst="line">
                            <a:avLst/>
                          </a:prstGeom>
                          <a:noFill/>
                          <a:ln w="12700">
                            <a:solidFill>
                              <a:srgbClr val="2E3092"/>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6893C0AC" id="Group 13" o:spid="_x0000_s1026" style="width:7in;height:1pt;mso-position-horizontal-relative:char;mso-position-vertical-relative:line" coordsize="1008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M8l7HwIAALYEAAAOAAAAZHJzL2Uyb0RvYy54bWyklEuP2yAQx++V+h0Q98aPRttdK84ekmwu&#10;aRtptx+AYGyjYgYBiZNv3wE7j2Yv1faCBs+Dmd8fPHs+doochHUSdEmzSUqJ0BwqqZuS/np7+fJI&#10;ifNMV0yBFiU9CUef558/zXpTiBxaUJWwBItoV/SmpK33pkgSx1vRMTcBIzQ6a7Ad87i1TVJZ1mP1&#10;TiV5mj4kPdjKWODCOfy6HJx0HuvXteD+Z1074YkqKfbm42rjugtrMp+xorHMtJKPbbAPdNExqfHQ&#10;S6kl84zsrXxXqpPcgoPaTzh0CdS15CLOgNNk6d00awt7E2dpir4xF0yI9o7Th8vyH4e1Na9ma4fu&#10;0dwA/+2QS9Kbprj1h30zBJNd/x0q1JPtPcTBj7XtQgkciRwj39OFrzh6wvHjwzRNH1OUgaMvy7+h&#10;GfnzFkV6l8Xb1ZiXhbQhK48pCSuG82KPY09Bc7xE7srJ/R+n15YZEfG7wGFriaxKmk8p0azD2TdS&#10;C5JNwwzhZAxZ6IEjP+qRI9GwaJluRCz2djKYl4UM7PwmJWwcivCPXLMR3BnsDaC/+bDCWOfXAjoS&#10;jJIq7DnqxQ4b50Mf15Agn4YXqVRURWnSn2UKLgdKVsEbN7bZLZQlB4YPK199TZ/yONVdWDh0yVw7&#10;xMUKg+R4s3UVj2kFq1aj7ZlUg41tKT1SCmAGxDuoTlt7podSj7cUH0ecZHzI4fXd7mPU9Xcz/wMA&#10;AP//AwBQSwMEFAAGAAgAAAAhAGWBfwraAAAABAEAAA8AAABkcnMvZG93bnJldi54bWxMj0FrwkAQ&#10;he+F/odlCr3V3VhaJM1GRLQnKVQF6W3MjkkwOxuyaxL/fdde6uXB4w3vfZPNR9uInjpfO9aQTBQI&#10;4sKZmksN+936ZQbCB2SDjWPScCUP8/zxIcPUuIG/qd+GUsQS9ilqqEJoUyl9UZFFP3EtccxOrrMY&#10;ou1KaTocYrlt5FSpd2mx5rhQYUvLiorz9mI1fA44LF6TVb85n5bXn93b12GTkNbPT+PiA0SgMfwf&#10;ww0/okMemY7uwsaLRkN8JPzpLVNqFv1Rw1SBzDN5D5//AgAA//8DAFBLAQItABQABgAIAAAAIQC2&#10;gziS/gAAAOEBAAATAAAAAAAAAAAAAAAAAAAAAABbQ29udGVudF9UeXBlc10ueG1sUEsBAi0AFAAG&#10;AAgAAAAhADj9If/WAAAAlAEAAAsAAAAAAAAAAAAAAAAALwEAAF9yZWxzLy5yZWxzUEsBAi0AFAAG&#10;AAgAAAAhAGYzyXsfAgAAtgQAAA4AAAAAAAAAAAAAAAAALgIAAGRycy9lMm9Eb2MueG1sUEsBAi0A&#10;FAAGAAgAAAAhAGWBfwraAAAABAEAAA8AAAAAAAAAAAAAAAAAeQQAAGRycy9kb3ducmV2LnhtbFBL&#10;BQYAAAAABAAEAPMAAACABQAAAAA=&#10;">
                <v:line id="Line 14" o:spid="_x0000_s1027" style="position:absolute;visibility:visible;mso-wrap-style:square" from="0,10" to="10080,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jty3wgAAANsAAAAPAAAAZHJzL2Rvd25yZXYueG1sRI9Ba8JA&#10;FITvhf6H5RW81U3VVomuUhTFa6Pi9ZF9JrHZtyFvq9Ff7xYKPQ4z8w0zW3SuVhdqpfJs4K2fgCLO&#10;va24MLDfrV8noCQgW6w9k4EbCSzmz08zTK2/8hddslCoCGFJ0UAZQpNqLXlJDqXvG+LonXzrMETZ&#10;Ftq2eI1wV+tBknxohxXHhRIbWpaUf2c/zsBhOJZq2a1X5/f7EYuMZLPaiTG9l+5zCipQF/7Df+2t&#10;NTAYwe+X+AP0/AEAAP//AwBQSwECLQAUAAYACAAAACEA2+H2y+4AAACFAQAAEwAAAAAAAAAAAAAA&#10;AAAAAAAAW0NvbnRlbnRfVHlwZXNdLnhtbFBLAQItABQABgAIAAAAIQBa9CxbvwAAABUBAAALAAAA&#10;AAAAAAAAAAAAAB8BAABfcmVscy8ucmVsc1BLAQItABQABgAIAAAAIQBUjty3wgAAANsAAAAPAAAA&#10;AAAAAAAAAAAAAAcCAABkcnMvZG93bnJldi54bWxQSwUGAAAAAAMAAwC3AAAA9gIAAAAA&#10;" strokecolor="#2e3092" strokeweight="1pt"/>
                <w10:anchorlock/>
              </v:group>
            </w:pict>
          </mc:Fallback>
        </mc:AlternateContent>
      </w:r>
    </w:p>
    <w:p w14:paraId="4E79472E" w14:textId="77777777" w:rsidR="002D28CC" w:rsidRDefault="00000000">
      <w:pPr>
        <w:pStyle w:val="Heading3"/>
        <w:spacing w:before="13" w:after="17"/>
        <w:ind w:left="35"/>
        <w:jc w:val="center"/>
      </w:pPr>
      <w:r>
        <w:rPr>
          <w:color w:val="2E3092"/>
        </w:rPr>
        <w:t>Table 2: Sociodemographic characteristics of RA and SLE patients</w:t>
      </w:r>
    </w:p>
    <w:p w14:paraId="1DAC7DB7" w14:textId="3240CCC9" w:rsidR="002D28CC" w:rsidRDefault="007D2C76">
      <w:pPr>
        <w:pStyle w:val="BodyText"/>
        <w:spacing w:line="20" w:lineRule="exact"/>
        <w:ind w:left="147"/>
        <w:rPr>
          <w:sz w:val="2"/>
        </w:rPr>
      </w:pPr>
      <w:r>
        <w:rPr>
          <w:noProof/>
          <w:sz w:val="2"/>
        </w:rPr>
        <mc:AlternateContent>
          <mc:Choice Requires="wpg">
            <w:drawing>
              <wp:inline distT="0" distB="0" distL="0" distR="0" wp14:anchorId="52D7B89A" wp14:editId="73A23E66">
                <wp:extent cx="6400800" cy="12700"/>
                <wp:effectExtent l="9525" t="0" r="9525" b="6350"/>
                <wp:docPr id="21"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00800" cy="12700"/>
                          <a:chOff x="0" y="0"/>
                          <a:chExt cx="10080" cy="20"/>
                        </a:xfrm>
                      </wpg:grpSpPr>
                      <wps:wsp>
                        <wps:cNvPr id="22" name="Line 12"/>
                        <wps:cNvCnPr>
                          <a:cxnSpLocks noChangeShapeType="1"/>
                        </wps:cNvCnPr>
                        <wps:spPr bwMode="auto">
                          <a:xfrm>
                            <a:off x="0" y="10"/>
                            <a:ext cx="10080" cy="0"/>
                          </a:xfrm>
                          <a:prstGeom prst="line">
                            <a:avLst/>
                          </a:prstGeom>
                          <a:noFill/>
                          <a:ln w="12700">
                            <a:solidFill>
                              <a:srgbClr val="2E3092"/>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15CFF7A3" id="Group 11" o:spid="_x0000_s1026" style="width:7in;height:1pt;mso-position-horizontal-relative:char;mso-position-vertical-relative:line" coordsize="1008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Nzq6IAIAALYEAAAOAAAAZHJzL2Uyb0RvYy54bWyklMlu2zAQhu8F+g4E77WWFmkiWM7Bdnxx&#10;WwNJH4CmKIkoxSFI2pLfvkNKXpJcivRCDDULZ76f1Pxx6BQ5Cusk6JJms5QSoTlUUjcl/f3y9OWe&#10;EueZrpgCLUp6Eo4+Lj5/mvemEDm0oCphCRbRruhNSVvvTZEkjreiY24GRmh01mA75nFrm6SyrMfq&#10;nUryNL1LerCVscCFc/h1NTrpItava8H9r7p2whNVUuzNx9XGdR/WZDFnRWOZaSWf2mAf6KJjUuOh&#10;l1Ir5hk5WPmuVCe5BQe1n3HoEqhryUWcAafJ0jfTbCwcTJylKfrGXDAh2jecPlyW/zxurHk2Ozt2&#10;j+YW+B+HXJLeNMWtP+ybMZjs+x9QoZ7s4CEOPtS2CyVwJDJEvqcLXzF4wvHj3bc0vU9RBo6+LP+O&#10;ZuTPWxTpXRZv11NeFtLGrDymJKwYz4s9Tj0FzfESuSsn93+cnltmRMTvAoedJbIqaZ5TolmHs2+l&#10;FiTLwwzhZAxZ6pEjH/TEkWhYtkw3IhZ7ORnMy0IGdn6TEjYORfhHrtkE7gz2BtBrPqww1vmNgI4E&#10;o6QKe456sePW+dDHNSTIp+FJKhVVUZr0Z5mCy4GSVfDGjW32S2XJkeHDytdf04fIAau9CguHrphr&#10;x7joGiXHm62reEwrWLWebM+kGm0spPREKYAZEe+hOu3smR5KPd1SfBxxkukhh9d3u49R19/N4i8A&#10;AAD//wMAUEsDBBQABgAIAAAAIQBlgX8K2gAAAAQBAAAPAAAAZHJzL2Rvd25yZXYueG1sTI9Ba8JA&#10;EIXvhf6HZQq91d1YWiTNRkS0JylUBeltzI5JMDsbsmsS/33XXurlweMN732TzUfbiJ46XzvWkEwU&#10;COLCmZpLDfvd+mUGwgdkg41j0nAlD/P88SHD1LiBv6nfhlLEEvYpaqhCaFMpfVGRRT9xLXHMTq6z&#10;GKLtSmk6HGK5beRUqXdpsea4UGFLy4qK8/ZiNXwOOCxek1W/OZ+W15/d29dhk5DWz0/j4gNEoDH8&#10;H8MNP6JDHpmO7sLGi0ZDfCT86S1Tahb9UcNUgcwzeQ+f/wIAAP//AwBQSwECLQAUAAYACAAAACEA&#10;toM4kv4AAADhAQAAEwAAAAAAAAAAAAAAAAAAAAAAW0NvbnRlbnRfVHlwZXNdLnhtbFBLAQItABQA&#10;BgAIAAAAIQA4/SH/1gAAAJQBAAALAAAAAAAAAAAAAAAAAC8BAABfcmVscy8ucmVsc1BLAQItABQA&#10;BgAIAAAAIQCLNzq6IAIAALYEAAAOAAAAAAAAAAAAAAAAAC4CAABkcnMvZTJvRG9jLnhtbFBLAQIt&#10;ABQABgAIAAAAIQBlgX8K2gAAAAQBAAAPAAAAAAAAAAAAAAAAAHoEAABkcnMvZG93bnJldi54bWxQ&#10;SwUGAAAAAAQABADzAAAAgQUAAAAA&#10;">
                <v:line id="Line 12" o:spid="_x0000_s1027" style="position:absolute;visibility:visible;mso-wrap-style:square" from="0,10" to="10080,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K+FYwgAAANsAAAAPAAAAZHJzL2Rvd25yZXYueG1sRI9Ba8JA&#10;FITvBf/D8gRvdWOkVaKrFEXptdHS6yP7TKLZtyFvq7G/vlsoeBxm5htmue5do67USe3ZwGScgCIu&#10;vK25NHA87J7noCQgW2w8k4E7CaxXg6clZtbf+IOueShVhLBkaKAKoc20lqIihzL2LXH0Tr5zGKLs&#10;Sm07vEW4a3SaJK/aYc1xocKWNhUVl/zbGficzqTe9Lvt+eXnC8ucZL89iDGjYf+2ABWoD4/wf/vd&#10;GkhT+PsSf4Be/QIAAP//AwBQSwECLQAUAAYACAAAACEA2+H2y+4AAACFAQAAEwAAAAAAAAAAAAAA&#10;AAAAAAAAW0NvbnRlbnRfVHlwZXNdLnhtbFBLAQItABQABgAIAAAAIQBa9CxbvwAAABUBAAALAAAA&#10;AAAAAAAAAAAAAB8BAABfcmVscy8ucmVsc1BLAQItABQABgAIAAAAIQC0K+FYwgAAANsAAAAPAAAA&#10;AAAAAAAAAAAAAAcCAABkcnMvZG93bnJldi54bWxQSwUGAAAAAAMAAwC3AAAA9gIAAAAA&#10;" strokecolor="#2e3092" strokeweight="1pt"/>
                <w10:anchorlock/>
              </v:group>
            </w:pict>
          </mc:Fallback>
        </mc:AlternateContent>
      </w:r>
    </w:p>
    <w:p w14:paraId="7D5F8C53" w14:textId="77777777" w:rsidR="002D28CC" w:rsidRDefault="00000000">
      <w:pPr>
        <w:tabs>
          <w:tab w:val="left" w:pos="3878"/>
          <w:tab w:val="left" w:pos="7273"/>
          <w:tab w:val="left" w:pos="9500"/>
        </w:tabs>
        <w:spacing w:after="8"/>
        <w:ind w:left="15"/>
        <w:jc w:val="center"/>
        <w:rPr>
          <w:b/>
          <w:sz w:val="18"/>
        </w:rPr>
      </w:pPr>
      <w:r>
        <w:rPr>
          <w:b/>
          <w:color w:val="231F20"/>
          <w:spacing w:val="-4"/>
          <w:position w:val="2"/>
          <w:sz w:val="18"/>
        </w:rPr>
        <w:t>Variable</w:t>
      </w:r>
      <w:r>
        <w:rPr>
          <w:b/>
          <w:color w:val="231F20"/>
          <w:spacing w:val="-4"/>
          <w:position w:val="2"/>
          <w:sz w:val="18"/>
        </w:rPr>
        <w:tab/>
      </w:r>
      <w:r>
        <w:rPr>
          <w:b/>
          <w:color w:val="231F20"/>
          <w:position w:val="2"/>
          <w:sz w:val="18"/>
        </w:rPr>
        <w:t>Rheumatic disease</w:t>
      </w:r>
      <w:r>
        <w:rPr>
          <w:b/>
          <w:color w:val="231F20"/>
          <w:position w:val="2"/>
          <w:sz w:val="18"/>
        </w:rPr>
        <w:tab/>
      </w:r>
      <w:r>
        <w:rPr>
          <w:rFonts w:ascii="Georgia" w:hAnsi="Georgia"/>
          <w:b/>
          <w:i/>
          <w:color w:val="231F20"/>
          <w:sz w:val="18"/>
        </w:rPr>
        <w:t>χ</w:t>
      </w:r>
      <w:r>
        <w:rPr>
          <w:b/>
          <w:color w:val="231F20"/>
          <w:position w:val="6"/>
          <w:sz w:val="10"/>
        </w:rPr>
        <w:t>2</w:t>
      </w:r>
      <w:r>
        <w:rPr>
          <w:b/>
          <w:color w:val="231F20"/>
          <w:sz w:val="18"/>
        </w:rPr>
        <w:t>/FET/</w:t>
      </w:r>
      <w:r>
        <w:rPr>
          <w:b/>
          <w:i/>
          <w:color w:val="231F20"/>
          <w:sz w:val="18"/>
        </w:rPr>
        <w:t>t</w:t>
      </w:r>
      <w:r>
        <w:rPr>
          <w:b/>
          <w:color w:val="231F20"/>
          <w:sz w:val="18"/>
        </w:rPr>
        <w:t>-test</w:t>
      </w:r>
      <w:r>
        <w:rPr>
          <w:b/>
          <w:color w:val="231F20"/>
          <w:sz w:val="18"/>
        </w:rPr>
        <w:tab/>
      </w:r>
      <w:r>
        <w:rPr>
          <w:b/>
          <w:i/>
          <w:color w:val="231F20"/>
          <w:position w:val="2"/>
          <w:sz w:val="18"/>
        </w:rPr>
        <w:t>P-</w:t>
      </w:r>
      <w:r>
        <w:rPr>
          <w:b/>
          <w:color w:val="231F20"/>
          <w:position w:val="2"/>
          <w:sz w:val="18"/>
        </w:rPr>
        <w:t>value</w:t>
      </w:r>
    </w:p>
    <w:tbl>
      <w:tblPr>
        <w:tblW w:w="0" w:type="auto"/>
        <w:tblInd w:w="165" w:type="dxa"/>
        <w:tblLayout w:type="fixed"/>
        <w:tblCellMar>
          <w:left w:w="0" w:type="dxa"/>
          <w:right w:w="0" w:type="dxa"/>
        </w:tblCellMar>
        <w:tblLook w:val="01E0" w:firstRow="1" w:lastRow="1" w:firstColumn="1" w:lastColumn="1" w:noHBand="0" w:noVBand="0"/>
      </w:tblPr>
      <w:tblGrid>
        <w:gridCol w:w="2883"/>
        <w:gridCol w:w="1650"/>
        <w:gridCol w:w="1734"/>
        <w:gridCol w:w="2547"/>
        <w:gridCol w:w="1266"/>
      </w:tblGrid>
      <w:tr w:rsidR="002D28CC" w14:paraId="202DBED1" w14:textId="77777777">
        <w:trPr>
          <w:trHeight w:val="236"/>
        </w:trPr>
        <w:tc>
          <w:tcPr>
            <w:tcW w:w="2883" w:type="dxa"/>
            <w:tcBorders>
              <w:bottom w:val="single" w:sz="4" w:space="0" w:color="2E3092"/>
            </w:tcBorders>
          </w:tcPr>
          <w:p w14:paraId="55974ADB" w14:textId="77777777" w:rsidR="002D28CC" w:rsidRDefault="002D28CC">
            <w:pPr>
              <w:pStyle w:val="TableParagraph"/>
              <w:spacing w:before="0" w:line="240" w:lineRule="auto"/>
              <w:rPr>
                <w:sz w:val="16"/>
              </w:rPr>
            </w:pPr>
          </w:p>
        </w:tc>
        <w:tc>
          <w:tcPr>
            <w:tcW w:w="1650" w:type="dxa"/>
            <w:tcBorders>
              <w:top w:val="single" w:sz="4" w:space="0" w:color="2E3092"/>
              <w:bottom w:val="single" w:sz="4" w:space="0" w:color="2E3092"/>
            </w:tcBorders>
          </w:tcPr>
          <w:p w14:paraId="281F9365" w14:textId="77777777" w:rsidR="002D28CC" w:rsidRDefault="00000000">
            <w:pPr>
              <w:pStyle w:val="TableParagraph"/>
              <w:spacing w:before="6" w:line="240" w:lineRule="auto"/>
              <w:ind w:left="110"/>
              <w:rPr>
                <w:b/>
                <w:sz w:val="18"/>
              </w:rPr>
            </w:pPr>
            <w:r>
              <w:rPr>
                <w:b/>
                <w:color w:val="231F20"/>
                <w:sz w:val="18"/>
              </w:rPr>
              <w:t>RA (</w:t>
            </w:r>
            <w:r>
              <w:rPr>
                <w:b/>
                <w:i/>
                <w:color w:val="231F20"/>
                <w:sz w:val="18"/>
              </w:rPr>
              <w:t>n</w:t>
            </w:r>
            <w:r>
              <w:rPr>
                <w:b/>
                <w:color w:val="231F20"/>
                <w:sz w:val="18"/>
              </w:rPr>
              <w:t>=74)</w:t>
            </w:r>
          </w:p>
        </w:tc>
        <w:tc>
          <w:tcPr>
            <w:tcW w:w="1734" w:type="dxa"/>
            <w:tcBorders>
              <w:top w:val="single" w:sz="4" w:space="0" w:color="2E3092"/>
              <w:bottom w:val="single" w:sz="4" w:space="0" w:color="2E3092"/>
            </w:tcBorders>
          </w:tcPr>
          <w:p w14:paraId="5E664961" w14:textId="77777777" w:rsidR="002D28CC" w:rsidRDefault="00000000">
            <w:pPr>
              <w:pStyle w:val="TableParagraph"/>
              <w:spacing w:before="6" w:line="240" w:lineRule="auto"/>
              <w:ind w:right="152"/>
              <w:jc w:val="right"/>
              <w:rPr>
                <w:b/>
                <w:sz w:val="18"/>
              </w:rPr>
            </w:pPr>
            <w:r>
              <w:rPr>
                <w:b/>
                <w:color w:val="231F20"/>
                <w:sz w:val="18"/>
              </w:rPr>
              <w:t>SLE (</w:t>
            </w:r>
            <w:r>
              <w:rPr>
                <w:b/>
                <w:i/>
                <w:color w:val="231F20"/>
                <w:sz w:val="18"/>
              </w:rPr>
              <w:t>n</w:t>
            </w:r>
            <w:r>
              <w:rPr>
                <w:b/>
                <w:color w:val="231F20"/>
                <w:sz w:val="18"/>
              </w:rPr>
              <w:t>=26)</w:t>
            </w:r>
          </w:p>
        </w:tc>
        <w:tc>
          <w:tcPr>
            <w:tcW w:w="3813" w:type="dxa"/>
            <w:gridSpan w:val="2"/>
            <w:tcBorders>
              <w:bottom w:val="single" w:sz="4" w:space="0" w:color="2E3092"/>
            </w:tcBorders>
          </w:tcPr>
          <w:p w14:paraId="1519F737" w14:textId="77777777" w:rsidR="002D28CC" w:rsidRDefault="002D28CC">
            <w:pPr>
              <w:pStyle w:val="TableParagraph"/>
              <w:spacing w:before="0" w:line="240" w:lineRule="auto"/>
              <w:rPr>
                <w:sz w:val="16"/>
              </w:rPr>
            </w:pPr>
          </w:p>
        </w:tc>
      </w:tr>
      <w:tr w:rsidR="002D28CC" w14:paraId="0C0CD584" w14:textId="77777777">
        <w:trPr>
          <w:trHeight w:val="206"/>
        </w:trPr>
        <w:tc>
          <w:tcPr>
            <w:tcW w:w="2883" w:type="dxa"/>
            <w:tcBorders>
              <w:top w:val="single" w:sz="4" w:space="0" w:color="2E3092"/>
            </w:tcBorders>
          </w:tcPr>
          <w:p w14:paraId="15FE167E" w14:textId="77777777" w:rsidR="002D28CC" w:rsidRDefault="00000000">
            <w:pPr>
              <w:pStyle w:val="TableParagraph"/>
              <w:spacing w:before="0" w:line="185" w:lineRule="exact"/>
              <w:rPr>
                <w:sz w:val="18"/>
              </w:rPr>
            </w:pPr>
            <w:r>
              <w:rPr>
                <w:color w:val="231F20"/>
                <w:sz w:val="18"/>
              </w:rPr>
              <w:t>Age (years), mean±SD</w:t>
            </w:r>
          </w:p>
        </w:tc>
        <w:tc>
          <w:tcPr>
            <w:tcW w:w="1650" w:type="dxa"/>
            <w:tcBorders>
              <w:top w:val="single" w:sz="4" w:space="0" w:color="2E3092"/>
            </w:tcBorders>
          </w:tcPr>
          <w:p w14:paraId="4FB1ACF3" w14:textId="77777777" w:rsidR="002D28CC" w:rsidRDefault="00000000">
            <w:pPr>
              <w:pStyle w:val="TableParagraph"/>
              <w:spacing w:before="0" w:line="185" w:lineRule="exact"/>
              <w:ind w:left="35"/>
              <w:rPr>
                <w:sz w:val="18"/>
              </w:rPr>
            </w:pPr>
            <w:r>
              <w:rPr>
                <w:color w:val="231F20"/>
                <w:sz w:val="18"/>
              </w:rPr>
              <w:t>46.45 ± 15.19</w:t>
            </w:r>
          </w:p>
        </w:tc>
        <w:tc>
          <w:tcPr>
            <w:tcW w:w="1734" w:type="dxa"/>
            <w:tcBorders>
              <w:top w:val="single" w:sz="4" w:space="0" w:color="2E3092"/>
            </w:tcBorders>
          </w:tcPr>
          <w:p w14:paraId="6E44C390" w14:textId="77777777" w:rsidR="002D28CC" w:rsidRDefault="00000000">
            <w:pPr>
              <w:pStyle w:val="TableParagraph"/>
              <w:spacing w:before="0" w:line="185" w:lineRule="exact"/>
              <w:ind w:right="117"/>
              <w:jc w:val="right"/>
              <w:rPr>
                <w:sz w:val="18"/>
              </w:rPr>
            </w:pPr>
            <w:r>
              <w:rPr>
                <w:color w:val="231F20"/>
                <w:sz w:val="18"/>
              </w:rPr>
              <w:t>37.08 ± 13.71</w:t>
            </w:r>
          </w:p>
        </w:tc>
        <w:tc>
          <w:tcPr>
            <w:tcW w:w="2547" w:type="dxa"/>
            <w:tcBorders>
              <w:top w:val="single" w:sz="4" w:space="0" w:color="2E3092"/>
            </w:tcBorders>
          </w:tcPr>
          <w:p w14:paraId="5F0F4A9F" w14:textId="77777777" w:rsidR="002D28CC" w:rsidRDefault="00000000">
            <w:pPr>
              <w:pStyle w:val="TableParagraph"/>
              <w:spacing w:before="0" w:line="185" w:lineRule="exact"/>
              <w:ind w:right="741"/>
              <w:jc w:val="right"/>
              <w:rPr>
                <w:sz w:val="18"/>
              </w:rPr>
            </w:pPr>
            <w:r>
              <w:rPr>
                <w:color w:val="231F20"/>
                <w:w w:val="105"/>
                <w:sz w:val="18"/>
              </w:rPr>
              <w:t>2.771</w:t>
            </w:r>
            <w:r>
              <w:rPr>
                <w:color w:val="231F20"/>
                <w:w w:val="105"/>
                <w:sz w:val="18"/>
                <w:vertAlign w:val="superscript"/>
              </w:rPr>
              <w:t>***</w:t>
            </w:r>
          </w:p>
        </w:tc>
        <w:tc>
          <w:tcPr>
            <w:tcW w:w="1266" w:type="dxa"/>
            <w:tcBorders>
              <w:top w:val="single" w:sz="4" w:space="0" w:color="2E3092"/>
            </w:tcBorders>
          </w:tcPr>
          <w:p w14:paraId="68AE9166" w14:textId="77777777" w:rsidR="002D28CC" w:rsidRDefault="00000000">
            <w:pPr>
              <w:pStyle w:val="TableParagraph"/>
              <w:spacing w:before="0" w:line="185" w:lineRule="exact"/>
              <w:ind w:right="47"/>
              <w:jc w:val="right"/>
              <w:rPr>
                <w:sz w:val="18"/>
              </w:rPr>
            </w:pPr>
            <w:r>
              <w:rPr>
                <w:color w:val="231F20"/>
                <w:sz w:val="18"/>
              </w:rPr>
              <w:t>0.007*</w:t>
            </w:r>
          </w:p>
        </w:tc>
      </w:tr>
      <w:tr w:rsidR="002D28CC" w14:paraId="4F0AB144" w14:textId="77777777">
        <w:trPr>
          <w:trHeight w:val="225"/>
        </w:trPr>
        <w:tc>
          <w:tcPr>
            <w:tcW w:w="2883" w:type="dxa"/>
          </w:tcPr>
          <w:p w14:paraId="6367EC29" w14:textId="77777777" w:rsidR="002D28CC" w:rsidRDefault="00000000">
            <w:pPr>
              <w:pStyle w:val="TableParagraph"/>
              <w:spacing w:line="201" w:lineRule="exact"/>
              <w:ind w:left="-1"/>
              <w:rPr>
                <w:sz w:val="18"/>
              </w:rPr>
            </w:pPr>
            <w:r>
              <w:rPr>
                <w:color w:val="231F20"/>
                <w:sz w:val="18"/>
              </w:rPr>
              <w:t>Gender</w:t>
            </w:r>
          </w:p>
        </w:tc>
        <w:tc>
          <w:tcPr>
            <w:tcW w:w="1650" w:type="dxa"/>
          </w:tcPr>
          <w:p w14:paraId="24DBDE7A" w14:textId="77777777" w:rsidR="002D28CC" w:rsidRDefault="002D28CC">
            <w:pPr>
              <w:pStyle w:val="TableParagraph"/>
              <w:spacing w:before="0" w:line="240" w:lineRule="auto"/>
              <w:rPr>
                <w:sz w:val="16"/>
              </w:rPr>
            </w:pPr>
          </w:p>
        </w:tc>
        <w:tc>
          <w:tcPr>
            <w:tcW w:w="1734" w:type="dxa"/>
          </w:tcPr>
          <w:p w14:paraId="21F2B248" w14:textId="77777777" w:rsidR="002D28CC" w:rsidRDefault="002D28CC">
            <w:pPr>
              <w:pStyle w:val="TableParagraph"/>
              <w:spacing w:before="0" w:line="240" w:lineRule="auto"/>
              <w:rPr>
                <w:sz w:val="16"/>
              </w:rPr>
            </w:pPr>
          </w:p>
        </w:tc>
        <w:tc>
          <w:tcPr>
            <w:tcW w:w="2547" w:type="dxa"/>
          </w:tcPr>
          <w:p w14:paraId="76AE4454" w14:textId="77777777" w:rsidR="002D28CC" w:rsidRDefault="002D28CC">
            <w:pPr>
              <w:pStyle w:val="TableParagraph"/>
              <w:spacing w:before="0" w:line="240" w:lineRule="auto"/>
              <w:rPr>
                <w:sz w:val="16"/>
              </w:rPr>
            </w:pPr>
          </w:p>
        </w:tc>
        <w:tc>
          <w:tcPr>
            <w:tcW w:w="1266" w:type="dxa"/>
          </w:tcPr>
          <w:p w14:paraId="168031FF" w14:textId="77777777" w:rsidR="002D28CC" w:rsidRDefault="002D28CC">
            <w:pPr>
              <w:pStyle w:val="TableParagraph"/>
              <w:spacing w:before="0" w:line="240" w:lineRule="auto"/>
              <w:rPr>
                <w:sz w:val="16"/>
              </w:rPr>
            </w:pPr>
          </w:p>
        </w:tc>
      </w:tr>
      <w:tr w:rsidR="002D28CC" w14:paraId="5664EE07" w14:textId="77777777">
        <w:trPr>
          <w:trHeight w:val="226"/>
        </w:trPr>
        <w:tc>
          <w:tcPr>
            <w:tcW w:w="2883" w:type="dxa"/>
          </w:tcPr>
          <w:p w14:paraId="683F6F4B" w14:textId="77777777" w:rsidR="002D28CC" w:rsidRDefault="00000000">
            <w:pPr>
              <w:pStyle w:val="TableParagraph"/>
              <w:spacing w:line="201" w:lineRule="exact"/>
              <w:ind w:left="179"/>
              <w:rPr>
                <w:sz w:val="18"/>
              </w:rPr>
            </w:pPr>
            <w:r>
              <w:rPr>
                <w:color w:val="231F20"/>
                <w:sz w:val="18"/>
              </w:rPr>
              <w:t>Female</w:t>
            </w:r>
          </w:p>
        </w:tc>
        <w:tc>
          <w:tcPr>
            <w:tcW w:w="1650" w:type="dxa"/>
          </w:tcPr>
          <w:p w14:paraId="649D782B" w14:textId="77777777" w:rsidR="002D28CC" w:rsidRDefault="00000000">
            <w:pPr>
              <w:pStyle w:val="TableParagraph"/>
              <w:spacing w:line="201" w:lineRule="exact"/>
              <w:ind w:left="183"/>
              <w:rPr>
                <w:sz w:val="18"/>
              </w:rPr>
            </w:pPr>
            <w:r>
              <w:rPr>
                <w:color w:val="231F20"/>
                <w:sz w:val="18"/>
              </w:rPr>
              <w:t>60 (81.1)</w:t>
            </w:r>
          </w:p>
        </w:tc>
        <w:tc>
          <w:tcPr>
            <w:tcW w:w="1734" w:type="dxa"/>
          </w:tcPr>
          <w:p w14:paraId="0818075B" w14:textId="77777777" w:rsidR="002D28CC" w:rsidRDefault="00000000">
            <w:pPr>
              <w:pStyle w:val="TableParagraph"/>
              <w:spacing w:line="201" w:lineRule="exact"/>
              <w:ind w:right="221"/>
              <w:jc w:val="right"/>
              <w:rPr>
                <w:sz w:val="18"/>
              </w:rPr>
            </w:pPr>
            <w:r>
              <w:rPr>
                <w:color w:val="231F20"/>
                <w:sz w:val="18"/>
              </w:rPr>
              <w:t>26 (100.0)</w:t>
            </w:r>
          </w:p>
        </w:tc>
        <w:tc>
          <w:tcPr>
            <w:tcW w:w="2547" w:type="dxa"/>
          </w:tcPr>
          <w:p w14:paraId="1CDED998" w14:textId="77777777" w:rsidR="002D28CC" w:rsidRDefault="00000000">
            <w:pPr>
              <w:pStyle w:val="TableParagraph"/>
              <w:spacing w:line="201" w:lineRule="exact"/>
              <w:ind w:right="794"/>
              <w:jc w:val="right"/>
              <w:rPr>
                <w:sz w:val="18"/>
              </w:rPr>
            </w:pPr>
            <w:r>
              <w:rPr>
                <w:color w:val="231F20"/>
                <w:sz w:val="18"/>
              </w:rPr>
              <w:t>5.720</w:t>
            </w:r>
            <w:r>
              <w:rPr>
                <w:color w:val="231F20"/>
                <w:sz w:val="18"/>
                <w:vertAlign w:val="superscript"/>
              </w:rPr>
              <w:t>**</w:t>
            </w:r>
          </w:p>
        </w:tc>
        <w:tc>
          <w:tcPr>
            <w:tcW w:w="1266" w:type="dxa"/>
          </w:tcPr>
          <w:p w14:paraId="2C4E6427" w14:textId="77777777" w:rsidR="002D28CC" w:rsidRDefault="00000000">
            <w:pPr>
              <w:pStyle w:val="TableParagraph"/>
              <w:ind w:right="47"/>
              <w:jc w:val="right"/>
              <w:rPr>
                <w:sz w:val="18"/>
              </w:rPr>
            </w:pPr>
            <w:r>
              <w:rPr>
                <w:color w:val="231F20"/>
                <w:sz w:val="18"/>
              </w:rPr>
              <w:t>0.017*</w:t>
            </w:r>
          </w:p>
        </w:tc>
      </w:tr>
      <w:tr w:rsidR="002D28CC" w14:paraId="7F3EC71B" w14:textId="77777777">
        <w:trPr>
          <w:trHeight w:val="225"/>
        </w:trPr>
        <w:tc>
          <w:tcPr>
            <w:tcW w:w="2883" w:type="dxa"/>
          </w:tcPr>
          <w:p w14:paraId="790C75C8" w14:textId="77777777" w:rsidR="002D28CC" w:rsidRDefault="00000000">
            <w:pPr>
              <w:pStyle w:val="TableParagraph"/>
              <w:ind w:left="179"/>
              <w:rPr>
                <w:sz w:val="18"/>
              </w:rPr>
            </w:pPr>
            <w:r>
              <w:rPr>
                <w:color w:val="231F20"/>
                <w:sz w:val="18"/>
              </w:rPr>
              <w:t>Male</w:t>
            </w:r>
          </w:p>
        </w:tc>
        <w:tc>
          <w:tcPr>
            <w:tcW w:w="1650" w:type="dxa"/>
          </w:tcPr>
          <w:p w14:paraId="6E0F616E" w14:textId="77777777" w:rsidR="002D28CC" w:rsidRDefault="00000000">
            <w:pPr>
              <w:pStyle w:val="TableParagraph"/>
              <w:ind w:left="183"/>
              <w:rPr>
                <w:sz w:val="18"/>
              </w:rPr>
            </w:pPr>
            <w:r>
              <w:rPr>
                <w:color w:val="231F20"/>
                <w:sz w:val="18"/>
              </w:rPr>
              <w:t>14 (18.9)</w:t>
            </w:r>
          </w:p>
        </w:tc>
        <w:tc>
          <w:tcPr>
            <w:tcW w:w="1734" w:type="dxa"/>
          </w:tcPr>
          <w:p w14:paraId="5F19A8D4" w14:textId="77777777" w:rsidR="002D28CC" w:rsidRDefault="00000000">
            <w:pPr>
              <w:pStyle w:val="TableParagraph"/>
              <w:ind w:left="1090"/>
              <w:rPr>
                <w:sz w:val="18"/>
              </w:rPr>
            </w:pPr>
            <w:r>
              <w:rPr>
                <w:color w:val="231F20"/>
                <w:sz w:val="18"/>
              </w:rPr>
              <w:t>0</w:t>
            </w:r>
          </w:p>
        </w:tc>
        <w:tc>
          <w:tcPr>
            <w:tcW w:w="2547" w:type="dxa"/>
          </w:tcPr>
          <w:p w14:paraId="766EAE32" w14:textId="77777777" w:rsidR="002D28CC" w:rsidRDefault="002D28CC">
            <w:pPr>
              <w:pStyle w:val="TableParagraph"/>
              <w:spacing w:before="0" w:line="240" w:lineRule="auto"/>
              <w:rPr>
                <w:sz w:val="16"/>
              </w:rPr>
            </w:pPr>
          </w:p>
        </w:tc>
        <w:tc>
          <w:tcPr>
            <w:tcW w:w="1266" w:type="dxa"/>
          </w:tcPr>
          <w:p w14:paraId="0F1DA48F" w14:textId="77777777" w:rsidR="002D28CC" w:rsidRDefault="002D28CC">
            <w:pPr>
              <w:pStyle w:val="TableParagraph"/>
              <w:spacing w:before="0" w:line="240" w:lineRule="auto"/>
              <w:rPr>
                <w:sz w:val="16"/>
              </w:rPr>
            </w:pPr>
          </w:p>
        </w:tc>
      </w:tr>
      <w:tr w:rsidR="002D28CC" w14:paraId="2E6202F4" w14:textId="77777777">
        <w:trPr>
          <w:trHeight w:val="226"/>
        </w:trPr>
        <w:tc>
          <w:tcPr>
            <w:tcW w:w="2883" w:type="dxa"/>
          </w:tcPr>
          <w:p w14:paraId="266949C0" w14:textId="77777777" w:rsidR="002D28CC" w:rsidRDefault="00000000">
            <w:pPr>
              <w:pStyle w:val="TableParagraph"/>
              <w:ind w:left="-1"/>
              <w:rPr>
                <w:sz w:val="18"/>
              </w:rPr>
            </w:pPr>
            <w:r>
              <w:rPr>
                <w:color w:val="231F20"/>
                <w:sz w:val="18"/>
              </w:rPr>
              <w:t>Ethnicity</w:t>
            </w:r>
          </w:p>
        </w:tc>
        <w:tc>
          <w:tcPr>
            <w:tcW w:w="1650" w:type="dxa"/>
          </w:tcPr>
          <w:p w14:paraId="303F16CE" w14:textId="77777777" w:rsidR="002D28CC" w:rsidRDefault="002D28CC">
            <w:pPr>
              <w:pStyle w:val="TableParagraph"/>
              <w:spacing w:before="0" w:line="240" w:lineRule="auto"/>
              <w:rPr>
                <w:sz w:val="16"/>
              </w:rPr>
            </w:pPr>
          </w:p>
        </w:tc>
        <w:tc>
          <w:tcPr>
            <w:tcW w:w="1734" w:type="dxa"/>
          </w:tcPr>
          <w:p w14:paraId="7F5A9E52" w14:textId="77777777" w:rsidR="002D28CC" w:rsidRDefault="002D28CC">
            <w:pPr>
              <w:pStyle w:val="TableParagraph"/>
              <w:spacing w:before="0" w:line="240" w:lineRule="auto"/>
              <w:rPr>
                <w:sz w:val="16"/>
              </w:rPr>
            </w:pPr>
          </w:p>
        </w:tc>
        <w:tc>
          <w:tcPr>
            <w:tcW w:w="2547" w:type="dxa"/>
          </w:tcPr>
          <w:p w14:paraId="5278A68D" w14:textId="77777777" w:rsidR="002D28CC" w:rsidRDefault="002D28CC">
            <w:pPr>
              <w:pStyle w:val="TableParagraph"/>
              <w:spacing w:before="0" w:line="240" w:lineRule="auto"/>
              <w:rPr>
                <w:sz w:val="16"/>
              </w:rPr>
            </w:pPr>
          </w:p>
        </w:tc>
        <w:tc>
          <w:tcPr>
            <w:tcW w:w="1266" w:type="dxa"/>
          </w:tcPr>
          <w:p w14:paraId="799A4550" w14:textId="77777777" w:rsidR="002D28CC" w:rsidRDefault="002D28CC">
            <w:pPr>
              <w:pStyle w:val="TableParagraph"/>
              <w:spacing w:before="0" w:line="240" w:lineRule="auto"/>
              <w:rPr>
                <w:sz w:val="16"/>
              </w:rPr>
            </w:pPr>
          </w:p>
        </w:tc>
      </w:tr>
      <w:tr w:rsidR="002D28CC" w14:paraId="7E4B63D7" w14:textId="77777777">
        <w:trPr>
          <w:trHeight w:val="226"/>
        </w:trPr>
        <w:tc>
          <w:tcPr>
            <w:tcW w:w="2883" w:type="dxa"/>
          </w:tcPr>
          <w:p w14:paraId="01180BE8" w14:textId="77777777" w:rsidR="002D28CC" w:rsidRDefault="00000000">
            <w:pPr>
              <w:pStyle w:val="TableParagraph"/>
              <w:ind w:left="179"/>
              <w:rPr>
                <w:sz w:val="18"/>
              </w:rPr>
            </w:pPr>
            <w:r>
              <w:rPr>
                <w:color w:val="231F20"/>
                <w:sz w:val="18"/>
              </w:rPr>
              <w:t>Hausa</w:t>
            </w:r>
          </w:p>
        </w:tc>
        <w:tc>
          <w:tcPr>
            <w:tcW w:w="1650" w:type="dxa"/>
          </w:tcPr>
          <w:p w14:paraId="128D7EC7" w14:textId="77777777" w:rsidR="002D28CC" w:rsidRDefault="00000000">
            <w:pPr>
              <w:pStyle w:val="TableParagraph"/>
              <w:ind w:left="183"/>
              <w:rPr>
                <w:sz w:val="18"/>
              </w:rPr>
            </w:pPr>
            <w:r>
              <w:rPr>
                <w:color w:val="231F20"/>
                <w:sz w:val="18"/>
              </w:rPr>
              <w:t>36 (48.6)</w:t>
            </w:r>
          </w:p>
        </w:tc>
        <w:tc>
          <w:tcPr>
            <w:tcW w:w="1734" w:type="dxa"/>
          </w:tcPr>
          <w:p w14:paraId="5945544F" w14:textId="77777777" w:rsidR="002D28CC" w:rsidRDefault="00000000">
            <w:pPr>
              <w:pStyle w:val="TableParagraph"/>
              <w:ind w:left="805"/>
              <w:rPr>
                <w:sz w:val="18"/>
              </w:rPr>
            </w:pPr>
            <w:r>
              <w:rPr>
                <w:color w:val="231F20"/>
                <w:sz w:val="18"/>
              </w:rPr>
              <w:t>18 (69.2)</w:t>
            </w:r>
          </w:p>
        </w:tc>
        <w:tc>
          <w:tcPr>
            <w:tcW w:w="2547" w:type="dxa"/>
          </w:tcPr>
          <w:p w14:paraId="53C052FF" w14:textId="77777777" w:rsidR="002D28CC" w:rsidRDefault="00000000">
            <w:pPr>
              <w:pStyle w:val="TableParagraph"/>
              <w:ind w:right="719"/>
              <w:jc w:val="right"/>
              <w:rPr>
                <w:sz w:val="18"/>
              </w:rPr>
            </w:pPr>
            <w:r>
              <w:rPr>
                <w:color w:val="231F20"/>
                <w:sz w:val="18"/>
              </w:rPr>
              <w:t>4.048**</w:t>
            </w:r>
          </w:p>
        </w:tc>
        <w:tc>
          <w:tcPr>
            <w:tcW w:w="1266" w:type="dxa"/>
          </w:tcPr>
          <w:p w14:paraId="143CDF33" w14:textId="77777777" w:rsidR="002D28CC" w:rsidRDefault="00000000">
            <w:pPr>
              <w:pStyle w:val="TableParagraph"/>
              <w:ind w:right="137"/>
              <w:jc w:val="right"/>
              <w:rPr>
                <w:sz w:val="18"/>
              </w:rPr>
            </w:pPr>
            <w:r>
              <w:rPr>
                <w:color w:val="231F20"/>
                <w:sz w:val="18"/>
              </w:rPr>
              <w:t>0.373</w:t>
            </w:r>
          </w:p>
        </w:tc>
      </w:tr>
      <w:tr w:rsidR="002D28CC" w14:paraId="0A354D93" w14:textId="77777777">
        <w:trPr>
          <w:trHeight w:val="226"/>
        </w:trPr>
        <w:tc>
          <w:tcPr>
            <w:tcW w:w="2883" w:type="dxa"/>
          </w:tcPr>
          <w:p w14:paraId="2D4237C7" w14:textId="77777777" w:rsidR="002D28CC" w:rsidRDefault="00000000">
            <w:pPr>
              <w:pStyle w:val="TableParagraph"/>
              <w:ind w:left="179"/>
              <w:rPr>
                <w:sz w:val="18"/>
              </w:rPr>
            </w:pPr>
            <w:r>
              <w:rPr>
                <w:color w:val="231F20"/>
                <w:sz w:val="18"/>
              </w:rPr>
              <w:t>Fulani</w:t>
            </w:r>
          </w:p>
        </w:tc>
        <w:tc>
          <w:tcPr>
            <w:tcW w:w="1650" w:type="dxa"/>
          </w:tcPr>
          <w:p w14:paraId="60628CC1" w14:textId="77777777" w:rsidR="002D28CC" w:rsidRDefault="00000000">
            <w:pPr>
              <w:pStyle w:val="TableParagraph"/>
              <w:ind w:left="183"/>
              <w:rPr>
                <w:sz w:val="18"/>
              </w:rPr>
            </w:pPr>
            <w:r>
              <w:rPr>
                <w:color w:val="231F20"/>
                <w:sz w:val="18"/>
              </w:rPr>
              <w:t>13 (17.6)</w:t>
            </w:r>
          </w:p>
        </w:tc>
        <w:tc>
          <w:tcPr>
            <w:tcW w:w="1734" w:type="dxa"/>
          </w:tcPr>
          <w:p w14:paraId="3FBEC28C" w14:textId="77777777" w:rsidR="002D28CC" w:rsidRDefault="00000000">
            <w:pPr>
              <w:pStyle w:val="TableParagraph"/>
              <w:ind w:left="895"/>
              <w:rPr>
                <w:sz w:val="18"/>
              </w:rPr>
            </w:pPr>
            <w:r>
              <w:rPr>
                <w:color w:val="231F20"/>
                <w:sz w:val="18"/>
              </w:rPr>
              <w:t>2 (7.7)</w:t>
            </w:r>
          </w:p>
        </w:tc>
        <w:tc>
          <w:tcPr>
            <w:tcW w:w="2547" w:type="dxa"/>
          </w:tcPr>
          <w:p w14:paraId="143A470F" w14:textId="77777777" w:rsidR="002D28CC" w:rsidRDefault="002D28CC">
            <w:pPr>
              <w:pStyle w:val="TableParagraph"/>
              <w:spacing w:before="0" w:line="240" w:lineRule="auto"/>
              <w:rPr>
                <w:sz w:val="16"/>
              </w:rPr>
            </w:pPr>
          </w:p>
        </w:tc>
        <w:tc>
          <w:tcPr>
            <w:tcW w:w="1266" w:type="dxa"/>
          </w:tcPr>
          <w:p w14:paraId="1AC4C7E5" w14:textId="77777777" w:rsidR="002D28CC" w:rsidRDefault="002D28CC">
            <w:pPr>
              <w:pStyle w:val="TableParagraph"/>
              <w:spacing w:before="0" w:line="240" w:lineRule="auto"/>
              <w:rPr>
                <w:sz w:val="16"/>
              </w:rPr>
            </w:pPr>
          </w:p>
        </w:tc>
      </w:tr>
      <w:tr w:rsidR="002D28CC" w14:paraId="2D54C71F" w14:textId="77777777">
        <w:trPr>
          <w:trHeight w:val="226"/>
        </w:trPr>
        <w:tc>
          <w:tcPr>
            <w:tcW w:w="2883" w:type="dxa"/>
          </w:tcPr>
          <w:p w14:paraId="39EDA86A" w14:textId="77777777" w:rsidR="002D28CC" w:rsidRDefault="00000000">
            <w:pPr>
              <w:pStyle w:val="TableParagraph"/>
              <w:ind w:left="163"/>
              <w:rPr>
                <w:sz w:val="18"/>
              </w:rPr>
            </w:pPr>
            <w:r>
              <w:rPr>
                <w:color w:val="231F20"/>
                <w:sz w:val="18"/>
              </w:rPr>
              <w:t>Yoruba</w:t>
            </w:r>
          </w:p>
        </w:tc>
        <w:tc>
          <w:tcPr>
            <w:tcW w:w="1650" w:type="dxa"/>
          </w:tcPr>
          <w:p w14:paraId="6D62C432" w14:textId="77777777" w:rsidR="002D28CC" w:rsidRDefault="00000000">
            <w:pPr>
              <w:pStyle w:val="TableParagraph"/>
              <w:ind w:left="273"/>
              <w:rPr>
                <w:sz w:val="18"/>
              </w:rPr>
            </w:pPr>
            <w:r>
              <w:rPr>
                <w:color w:val="231F20"/>
                <w:sz w:val="18"/>
              </w:rPr>
              <w:t>4 (5.4)</w:t>
            </w:r>
          </w:p>
        </w:tc>
        <w:tc>
          <w:tcPr>
            <w:tcW w:w="1734" w:type="dxa"/>
          </w:tcPr>
          <w:p w14:paraId="010D9C44" w14:textId="77777777" w:rsidR="002D28CC" w:rsidRDefault="00000000">
            <w:pPr>
              <w:pStyle w:val="TableParagraph"/>
              <w:ind w:left="895"/>
              <w:rPr>
                <w:sz w:val="18"/>
              </w:rPr>
            </w:pPr>
            <w:r>
              <w:rPr>
                <w:color w:val="231F20"/>
                <w:sz w:val="18"/>
              </w:rPr>
              <w:t>2 (7.7)</w:t>
            </w:r>
          </w:p>
        </w:tc>
        <w:tc>
          <w:tcPr>
            <w:tcW w:w="2547" w:type="dxa"/>
          </w:tcPr>
          <w:p w14:paraId="023097FA" w14:textId="77777777" w:rsidR="002D28CC" w:rsidRDefault="002D28CC">
            <w:pPr>
              <w:pStyle w:val="TableParagraph"/>
              <w:spacing w:before="0" w:line="240" w:lineRule="auto"/>
              <w:rPr>
                <w:sz w:val="16"/>
              </w:rPr>
            </w:pPr>
          </w:p>
        </w:tc>
        <w:tc>
          <w:tcPr>
            <w:tcW w:w="1266" w:type="dxa"/>
          </w:tcPr>
          <w:p w14:paraId="1D42F8F0" w14:textId="77777777" w:rsidR="002D28CC" w:rsidRDefault="002D28CC">
            <w:pPr>
              <w:pStyle w:val="TableParagraph"/>
              <w:spacing w:before="0" w:line="240" w:lineRule="auto"/>
              <w:rPr>
                <w:sz w:val="16"/>
              </w:rPr>
            </w:pPr>
          </w:p>
        </w:tc>
      </w:tr>
      <w:tr w:rsidR="002D28CC" w14:paraId="5A4697DF" w14:textId="77777777">
        <w:trPr>
          <w:trHeight w:val="226"/>
        </w:trPr>
        <w:tc>
          <w:tcPr>
            <w:tcW w:w="2883" w:type="dxa"/>
          </w:tcPr>
          <w:p w14:paraId="2867B6BC" w14:textId="77777777" w:rsidR="002D28CC" w:rsidRDefault="00000000">
            <w:pPr>
              <w:pStyle w:val="TableParagraph"/>
              <w:ind w:left="179"/>
              <w:rPr>
                <w:sz w:val="18"/>
              </w:rPr>
            </w:pPr>
            <w:r>
              <w:rPr>
                <w:color w:val="231F20"/>
                <w:sz w:val="18"/>
              </w:rPr>
              <w:t>Igbo</w:t>
            </w:r>
          </w:p>
        </w:tc>
        <w:tc>
          <w:tcPr>
            <w:tcW w:w="1650" w:type="dxa"/>
          </w:tcPr>
          <w:p w14:paraId="2DDA0A8D" w14:textId="77777777" w:rsidR="002D28CC" w:rsidRDefault="00000000">
            <w:pPr>
              <w:pStyle w:val="TableParagraph"/>
              <w:ind w:left="273"/>
              <w:rPr>
                <w:sz w:val="18"/>
              </w:rPr>
            </w:pPr>
            <w:r>
              <w:rPr>
                <w:color w:val="231F20"/>
                <w:sz w:val="18"/>
              </w:rPr>
              <w:t>3 (4.1)</w:t>
            </w:r>
          </w:p>
        </w:tc>
        <w:tc>
          <w:tcPr>
            <w:tcW w:w="1734" w:type="dxa"/>
          </w:tcPr>
          <w:p w14:paraId="20D3808E" w14:textId="77777777" w:rsidR="002D28CC" w:rsidRDefault="00000000">
            <w:pPr>
              <w:pStyle w:val="TableParagraph"/>
              <w:ind w:left="1090"/>
              <w:rPr>
                <w:sz w:val="18"/>
              </w:rPr>
            </w:pPr>
            <w:r>
              <w:rPr>
                <w:color w:val="231F20"/>
                <w:sz w:val="18"/>
              </w:rPr>
              <w:t>0</w:t>
            </w:r>
          </w:p>
        </w:tc>
        <w:tc>
          <w:tcPr>
            <w:tcW w:w="2547" w:type="dxa"/>
          </w:tcPr>
          <w:p w14:paraId="6CF781B1" w14:textId="77777777" w:rsidR="002D28CC" w:rsidRDefault="002D28CC">
            <w:pPr>
              <w:pStyle w:val="TableParagraph"/>
              <w:spacing w:before="0" w:line="240" w:lineRule="auto"/>
              <w:rPr>
                <w:sz w:val="16"/>
              </w:rPr>
            </w:pPr>
          </w:p>
        </w:tc>
        <w:tc>
          <w:tcPr>
            <w:tcW w:w="1266" w:type="dxa"/>
          </w:tcPr>
          <w:p w14:paraId="6E374B09" w14:textId="77777777" w:rsidR="002D28CC" w:rsidRDefault="002D28CC">
            <w:pPr>
              <w:pStyle w:val="TableParagraph"/>
              <w:spacing w:before="0" w:line="240" w:lineRule="auto"/>
              <w:rPr>
                <w:sz w:val="16"/>
              </w:rPr>
            </w:pPr>
          </w:p>
        </w:tc>
      </w:tr>
      <w:tr w:rsidR="002D28CC" w14:paraId="6EACD5E6" w14:textId="77777777">
        <w:trPr>
          <w:trHeight w:val="211"/>
        </w:trPr>
        <w:tc>
          <w:tcPr>
            <w:tcW w:w="2883" w:type="dxa"/>
          </w:tcPr>
          <w:p w14:paraId="613D2CBD" w14:textId="77777777" w:rsidR="002D28CC" w:rsidRDefault="00000000">
            <w:pPr>
              <w:pStyle w:val="TableParagraph"/>
              <w:spacing w:line="187" w:lineRule="exact"/>
              <w:ind w:left="179"/>
              <w:rPr>
                <w:sz w:val="18"/>
              </w:rPr>
            </w:pPr>
            <w:r>
              <w:rPr>
                <w:color w:val="231F20"/>
                <w:sz w:val="18"/>
              </w:rPr>
              <w:t>Others</w:t>
            </w:r>
          </w:p>
        </w:tc>
        <w:tc>
          <w:tcPr>
            <w:tcW w:w="1650" w:type="dxa"/>
          </w:tcPr>
          <w:p w14:paraId="02EA29A1" w14:textId="77777777" w:rsidR="002D28CC" w:rsidRDefault="00000000">
            <w:pPr>
              <w:pStyle w:val="TableParagraph"/>
              <w:spacing w:line="187" w:lineRule="exact"/>
              <w:ind w:left="183"/>
              <w:rPr>
                <w:sz w:val="18"/>
              </w:rPr>
            </w:pPr>
            <w:r>
              <w:rPr>
                <w:color w:val="231F20"/>
                <w:sz w:val="18"/>
              </w:rPr>
              <w:t>18 (24.3)</w:t>
            </w:r>
          </w:p>
        </w:tc>
        <w:tc>
          <w:tcPr>
            <w:tcW w:w="1734" w:type="dxa"/>
          </w:tcPr>
          <w:p w14:paraId="6C4BA63B" w14:textId="77777777" w:rsidR="002D28CC" w:rsidRDefault="00000000">
            <w:pPr>
              <w:pStyle w:val="TableParagraph"/>
              <w:spacing w:line="187" w:lineRule="exact"/>
              <w:ind w:left="850"/>
              <w:rPr>
                <w:sz w:val="18"/>
              </w:rPr>
            </w:pPr>
            <w:r>
              <w:rPr>
                <w:color w:val="231F20"/>
                <w:sz w:val="18"/>
              </w:rPr>
              <w:t>4 (15.4)</w:t>
            </w:r>
          </w:p>
        </w:tc>
        <w:tc>
          <w:tcPr>
            <w:tcW w:w="2547" w:type="dxa"/>
          </w:tcPr>
          <w:p w14:paraId="2D350DBD" w14:textId="77777777" w:rsidR="002D28CC" w:rsidRDefault="002D28CC">
            <w:pPr>
              <w:pStyle w:val="TableParagraph"/>
              <w:spacing w:before="0" w:line="240" w:lineRule="auto"/>
              <w:rPr>
                <w:sz w:val="14"/>
              </w:rPr>
            </w:pPr>
          </w:p>
        </w:tc>
        <w:tc>
          <w:tcPr>
            <w:tcW w:w="1266" w:type="dxa"/>
          </w:tcPr>
          <w:p w14:paraId="675CD038" w14:textId="77777777" w:rsidR="002D28CC" w:rsidRDefault="002D28CC">
            <w:pPr>
              <w:pStyle w:val="TableParagraph"/>
              <w:spacing w:before="0" w:line="240" w:lineRule="auto"/>
              <w:rPr>
                <w:sz w:val="14"/>
              </w:rPr>
            </w:pPr>
          </w:p>
        </w:tc>
      </w:tr>
      <w:tr w:rsidR="002D28CC" w14:paraId="72341C13" w14:textId="77777777">
        <w:trPr>
          <w:trHeight w:val="226"/>
        </w:trPr>
        <w:tc>
          <w:tcPr>
            <w:tcW w:w="2883" w:type="dxa"/>
          </w:tcPr>
          <w:p w14:paraId="7796C56C" w14:textId="77777777" w:rsidR="002D28CC" w:rsidRDefault="00000000">
            <w:pPr>
              <w:pStyle w:val="TableParagraph"/>
              <w:spacing w:before="19" w:line="187" w:lineRule="exact"/>
              <w:ind w:left="-1"/>
              <w:rPr>
                <w:sz w:val="18"/>
              </w:rPr>
            </w:pPr>
            <w:r>
              <w:rPr>
                <w:color w:val="231F20"/>
                <w:sz w:val="18"/>
              </w:rPr>
              <w:t>Educational level</w:t>
            </w:r>
          </w:p>
        </w:tc>
        <w:tc>
          <w:tcPr>
            <w:tcW w:w="1650" w:type="dxa"/>
          </w:tcPr>
          <w:p w14:paraId="6E20BD96" w14:textId="77777777" w:rsidR="002D28CC" w:rsidRDefault="002D28CC">
            <w:pPr>
              <w:pStyle w:val="TableParagraph"/>
              <w:spacing w:before="0" w:line="240" w:lineRule="auto"/>
              <w:rPr>
                <w:sz w:val="16"/>
              </w:rPr>
            </w:pPr>
          </w:p>
        </w:tc>
        <w:tc>
          <w:tcPr>
            <w:tcW w:w="1734" w:type="dxa"/>
          </w:tcPr>
          <w:p w14:paraId="79161F58" w14:textId="77777777" w:rsidR="002D28CC" w:rsidRDefault="002D28CC">
            <w:pPr>
              <w:pStyle w:val="TableParagraph"/>
              <w:spacing w:before="0" w:line="240" w:lineRule="auto"/>
              <w:rPr>
                <w:sz w:val="16"/>
              </w:rPr>
            </w:pPr>
          </w:p>
        </w:tc>
        <w:tc>
          <w:tcPr>
            <w:tcW w:w="2547" w:type="dxa"/>
          </w:tcPr>
          <w:p w14:paraId="60BD7CE9" w14:textId="77777777" w:rsidR="002D28CC" w:rsidRDefault="002D28CC">
            <w:pPr>
              <w:pStyle w:val="TableParagraph"/>
              <w:spacing w:before="0" w:line="240" w:lineRule="auto"/>
              <w:rPr>
                <w:sz w:val="16"/>
              </w:rPr>
            </w:pPr>
          </w:p>
        </w:tc>
        <w:tc>
          <w:tcPr>
            <w:tcW w:w="1266" w:type="dxa"/>
          </w:tcPr>
          <w:p w14:paraId="606DDFEB" w14:textId="77777777" w:rsidR="002D28CC" w:rsidRDefault="002D28CC">
            <w:pPr>
              <w:pStyle w:val="TableParagraph"/>
              <w:spacing w:before="0" w:line="240" w:lineRule="auto"/>
              <w:rPr>
                <w:sz w:val="16"/>
              </w:rPr>
            </w:pPr>
          </w:p>
        </w:tc>
      </w:tr>
      <w:tr w:rsidR="002D28CC" w14:paraId="2D86891C" w14:textId="77777777">
        <w:trPr>
          <w:trHeight w:val="240"/>
        </w:trPr>
        <w:tc>
          <w:tcPr>
            <w:tcW w:w="2883" w:type="dxa"/>
          </w:tcPr>
          <w:p w14:paraId="5425FFB5" w14:textId="77777777" w:rsidR="002D28CC" w:rsidRDefault="00000000">
            <w:pPr>
              <w:pStyle w:val="TableParagraph"/>
              <w:spacing w:before="19"/>
              <w:ind w:left="179"/>
              <w:rPr>
                <w:sz w:val="18"/>
              </w:rPr>
            </w:pPr>
            <w:r>
              <w:rPr>
                <w:color w:val="231F20"/>
                <w:sz w:val="18"/>
              </w:rPr>
              <w:t>No formal education</w:t>
            </w:r>
          </w:p>
        </w:tc>
        <w:tc>
          <w:tcPr>
            <w:tcW w:w="1650" w:type="dxa"/>
          </w:tcPr>
          <w:p w14:paraId="50CFB7DE" w14:textId="77777777" w:rsidR="002D28CC" w:rsidRDefault="00000000">
            <w:pPr>
              <w:pStyle w:val="TableParagraph"/>
              <w:spacing w:before="19"/>
              <w:ind w:left="183"/>
              <w:rPr>
                <w:sz w:val="18"/>
              </w:rPr>
            </w:pPr>
            <w:r>
              <w:rPr>
                <w:color w:val="231F20"/>
                <w:sz w:val="18"/>
              </w:rPr>
              <w:t>19 (25.7)</w:t>
            </w:r>
          </w:p>
        </w:tc>
        <w:tc>
          <w:tcPr>
            <w:tcW w:w="1734" w:type="dxa"/>
          </w:tcPr>
          <w:p w14:paraId="4BCD95D1" w14:textId="77777777" w:rsidR="002D28CC" w:rsidRDefault="00000000">
            <w:pPr>
              <w:pStyle w:val="TableParagraph"/>
              <w:spacing w:before="19"/>
              <w:ind w:left="895"/>
              <w:rPr>
                <w:sz w:val="18"/>
              </w:rPr>
            </w:pPr>
            <w:r>
              <w:rPr>
                <w:color w:val="231F20"/>
                <w:sz w:val="18"/>
              </w:rPr>
              <w:t>2 (7.7)</w:t>
            </w:r>
          </w:p>
        </w:tc>
        <w:tc>
          <w:tcPr>
            <w:tcW w:w="2547" w:type="dxa"/>
          </w:tcPr>
          <w:p w14:paraId="28F9486C" w14:textId="77777777" w:rsidR="002D28CC" w:rsidRDefault="00000000">
            <w:pPr>
              <w:pStyle w:val="TableParagraph"/>
              <w:spacing w:before="19"/>
              <w:ind w:right="719"/>
              <w:jc w:val="right"/>
              <w:rPr>
                <w:sz w:val="18"/>
              </w:rPr>
            </w:pPr>
            <w:r>
              <w:rPr>
                <w:color w:val="231F20"/>
                <w:sz w:val="18"/>
              </w:rPr>
              <w:t>7.861**</w:t>
            </w:r>
          </w:p>
        </w:tc>
        <w:tc>
          <w:tcPr>
            <w:tcW w:w="1266" w:type="dxa"/>
          </w:tcPr>
          <w:p w14:paraId="7E5C145F" w14:textId="77777777" w:rsidR="002D28CC" w:rsidRDefault="00000000">
            <w:pPr>
              <w:pStyle w:val="TableParagraph"/>
              <w:spacing w:before="19"/>
              <w:ind w:right="47"/>
              <w:jc w:val="right"/>
              <w:rPr>
                <w:sz w:val="18"/>
              </w:rPr>
            </w:pPr>
            <w:r>
              <w:rPr>
                <w:color w:val="231F20"/>
                <w:sz w:val="18"/>
              </w:rPr>
              <w:t>0.041*</w:t>
            </w:r>
          </w:p>
        </w:tc>
      </w:tr>
      <w:tr w:rsidR="002D28CC" w14:paraId="3B179E66" w14:textId="77777777">
        <w:trPr>
          <w:trHeight w:val="226"/>
        </w:trPr>
        <w:tc>
          <w:tcPr>
            <w:tcW w:w="2883" w:type="dxa"/>
          </w:tcPr>
          <w:p w14:paraId="1D46AFBF" w14:textId="77777777" w:rsidR="002D28CC" w:rsidRDefault="00000000">
            <w:pPr>
              <w:pStyle w:val="TableParagraph"/>
              <w:ind w:left="179"/>
              <w:rPr>
                <w:sz w:val="18"/>
              </w:rPr>
            </w:pPr>
            <w:r>
              <w:rPr>
                <w:color w:val="231F20"/>
                <w:sz w:val="18"/>
              </w:rPr>
              <w:t>Primary</w:t>
            </w:r>
          </w:p>
        </w:tc>
        <w:tc>
          <w:tcPr>
            <w:tcW w:w="1650" w:type="dxa"/>
          </w:tcPr>
          <w:p w14:paraId="3BD0EB2F" w14:textId="77777777" w:rsidR="002D28CC" w:rsidRDefault="00000000">
            <w:pPr>
              <w:pStyle w:val="TableParagraph"/>
              <w:ind w:left="273"/>
              <w:rPr>
                <w:sz w:val="18"/>
              </w:rPr>
            </w:pPr>
            <w:r>
              <w:rPr>
                <w:color w:val="231F20"/>
                <w:sz w:val="18"/>
              </w:rPr>
              <w:t>5 (6.8)</w:t>
            </w:r>
          </w:p>
        </w:tc>
        <w:tc>
          <w:tcPr>
            <w:tcW w:w="1734" w:type="dxa"/>
          </w:tcPr>
          <w:p w14:paraId="58DB37C6" w14:textId="77777777" w:rsidR="002D28CC" w:rsidRDefault="00000000">
            <w:pPr>
              <w:pStyle w:val="TableParagraph"/>
              <w:ind w:left="895"/>
              <w:rPr>
                <w:sz w:val="18"/>
              </w:rPr>
            </w:pPr>
            <w:r>
              <w:rPr>
                <w:color w:val="231F20"/>
                <w:sz w:val="18"/>
              </w:rPr>
              <w:t>2 (7.7)</w:t>
            </w:r>
          </w:p>
        </w:tc>
        <w:tc>
          <w:tcPr>
            <w:tcW w:w="2547" w:type="dxa"/>
          </w:tcPr>
          <w:p w14:paraId="6CF78EA1" w14:textId="77777777" w:rsidR="002D28CC" w:rsidRDefault="002D28CC">
            <w:pPr>
              <w:pStyle w:val="TableParagraph"/>
              <w:spacing w:before="0" w:line="240" w:lineRule="auto"/>
              <w:rPr>
                <w:sz w:val="16"/>
              </w:rPr>
            </w:pPr>
          </w:p>
        </w:tc>
        <w:tc>
          <w:tcPr>
            <w:tcW w:w="1266" w:type="dxa"/>
          </w:tcPr>
          <w:p w14:paraId="70279F4F" w14:textId="77777777" w:rsidR="002D28CC" w:rsidRDefault="002D28CC">
            <w:pPr>
              <w:pStyle w:val="TableParagraph"/>
              <w:spacing w:before="0" w:line="240" w:lineRule="auto"/>
              <w:rPr>
                <w:sz w:val="16"/>
              </w:rPr>
            </w:pPr>
          </w:p>
        </w:tc>
      </w:tr>
      <w:tr w:rsidR="002D28CC" w14:paraId="48730BFA" w14:textId="77777777">
        <w:trPr>
          <w:trHeight w:val="226"/>
        </w:trPr>
        <w:tc>
          <w:tcPr>
            <w:tcW w:w="2883" w:type="dxa"/>
          </w:tcPr>
          <w:p w14:paraId="14247CE8" w14:textId="77777777" w:rsidR="002D28CC" w:rsidRDefault="00000000">
            <w:pPr>
              <w:pStyle w:val="TableParagraph"/>
              <w:ind w:left="179"/>
              <w:rPr>
                <w:sz w:val="18"/>
              </w:rPr>
            </w:pPr>
            <w:r>
              <w:rPr>
                <w:color w:val="231F20"/>
                <w:sz w:val="18"/>
              </w:rPr>
              <w:t>Secondary</w:t>
            </w:r>
          </w:p>
        </w:tc>
        <w:tc>
          <w:tcPr>
            <w:tcW w:w="1650" w:type="dxa"/>
          </w:tcPr>
          <w:p w14:paraId="56D89F8E" w14:textId="77777777" w:rsidR="002D28CC" w:rsidRDefault="00000000">
            <w:pPr>
              <w:pStyle w:val="TableParagraph"/>
              <w:ind w:left="183"/>
              <w:rPr>
                <w:sz w:val="18"/>
              </w:rPr>
            </w:pPr>
            <w:r>
              <w:rPr>
                <w:color w:val="231F20"/>
                <w:sz w:val="18"/>
              </w:rPr>
              <w:t>15 (20.3)</w:t>
            </w:r>
          </w:p>
        </w:tc>
        <w:tc>
          <w:tcPr>
            <w:tcW w:w="1734" w:type="dxa"/>
          </w:tcPr>
          <w:p w14:paraId="4F6DEB2B" w14:textId="77777777" w:rsidR="002D28CC" w:rsidRDefault="00000000">
            <w:pPr>
              <w:pStyle w:val="TableParagraph"/>
              <w:ind w:left="805"/>
              <w:rPr>
                <w:sz w:val="18"/>
              </w:rPr>
            </w:pPr>
            <w:r>
              <w:rPr>
                <w:color w:val="231F20"/>
                <w:sz w:val="18"/>
              </w:rPr>
              <w:t>12 (46.2)</w:t>
            </w:r>
          </w:p>
        </w:tc>
        <w:tc>
          <w:tcPr>
            <w:tcW w:w="2547" w:type="dxa"/>
          </w:tcPr>
          <w:p w14:paraId="46E3AFA1" w14:textId="77777777" w:rsidR="002D28CC" w:rsidRDefault="002D28CC">
            <w:pPr>
              <w:pStyle w:val="TableParagraph"/>
              <w:spacing w:before="0" w:line="240" w:lineRule="auto"/>
              <w:rPr>
                <w:sz w:val="16"/>
              </w:rPr>
            </w:pPr>
          </w:p>
        </w:tc>
        <w:tc>
          <w:tcPr>
            <w:tcW w:w="1266" w:type="dxa"/>
          </w:tcPr>
          <w:p w14:paraId="27D5999E" w14:textId="77777777" w:rsidR="002D28CC" w:rsidRDefault="002D28CC">
            <w:pPr>
              <w:pStyle w:val="TableParagraph"/>
              <w:spacing w:before="0" w:line="240" w:lineRule="auto"/>
              <w:rPr>
                <w:sz w:val="16"/>
              </w:rPr>
            </w:pPr>
          </w:p>
        </w:tc>
      </w:tr>
      <w:tr w:rsidR="002D28CC" w14:paraId="7DBE95BC" w14:textId="77777777">
        <w:trPr>
          <w:trHeight w:val="226"/>
        </w:trPr>
        <w:tc>
          <w:tcPr>
            <w:tcW w:w="2883" w:type="dxa"/>
          </w:tcPr>
          <w:p w14:paraId="009F5DE6" w14:textId="77777777" w:rsidR="002D28CC" w:rsidRDefault="00000000">
            <w:pPr>
              <w:pStyle w:val="TableParagraph"/>
              <w:ind w:left="170"/>
              <w:rPr>
                <w:sz w:val="18"/>
              </w:rPr>
            </w:pPr>
            <w:r>
              <w:rPr>
                <w:color w:val="231F20"/>
                <w:sz w:val="18"/>
              </w:rPr>
              <w:t>Tertiary</w:t>
            </w:r>
          </w:p>
        </w:tc>
        <w:tc>
          <w:tcPr>
            <w:tcW w:w="1650" w:type="dxa"/>
          </w:tcPr>
          <w:p w14:paraId="7CE1FF7E" w14:textId="77777777" w:rsidR="002D28CC" w:rsidRDefault="00000000">
            <w:pPr>
              <w:pStyle w:val="TableParagraph"/>
              <w:ind w:left="183"/>
              <w:rPr>
                <w:sz w:val="18"/>
              </w:rPr>
            </w:pPr>
            <w:r>
              <w:rPr>
                <w:color w:val="231F20"/>
                <w:sz w:val="18"/>
              </w:rPr>
              <w:t>35 (47.3)</w:t>
            </w:r>
          </w:p>
        </w:tc>
        <w:tc>
          <w:tcPr>
            <w:tcW w:w="1734" w:type="dxa"/>
          </w:tcPr>
          <w:p w14:paraId="051374CC" w14:textId="77777777" w:rsidR="002D28CC" w:rsidRDefault="00000000">
            <w:pPr>
              <w:pStyle w:val="TableParagraph"/>
              <w:ind w:left="805"/>
              <w:rPr>
                <w:sz w:val="18"/>
              </w:rPr>
            </w:pPr>
            <w:r>
              <w:rPr>
                <w:color w:val="231F20"/>
                <w:sz w:val="18"/>
              </w:rPr>
              <w:t>10 (38.5)</w:t>
            </w:r>
          </w:p>
        </w:tc>
        <w:tc>
          <w:tcPr>
            <w:tcW w:w="2547" w:type="dxa"/>
          </w:tcPr>
          <w:p w14:paraId="5674640A" w14:textId="77777777" w:rsidR="002D28CC" w:rsidRDefault="002D28CC">
            <w:pPr>
              <w:pStyle w:val="TableParagraph"/>
              <w:spacing w:before="0" w:line="240" w:lineRule="auto"/>
              <w:rPr>
                <w:sz w:val="16"/>
              </w:rPr>
            </w:pPr>
          </w:p>
        </w:tc>
        <w:tc>
          <w:tcPr>
            <w:tcW w:w="1266" w:type="dxa"/>
          </w:tcPr>
          <w:p w14:paraId="4A2EBABC" w14:textId="77777777" w:rsidR="002D28CC" w:rsidRDefault="002D28CC">
            <w:pPr>
              <w:pStyle w:val="TableParagraph"/>
              <w:spacing w:before="0" w:line="240" w:lineRule="auto"/>
              <w:rPr>
                <w:sz w:val="16"/>
              </w:rPr>
            </w:pPr>
          </w:p>
        </w:tc>
      </w:tr>
      <w:tr w:rsidR="002D28CC" w14:paraId="67E4FD75" w14:textId="77777777">
        <w:trPr>
          <w:trHeight w:val="226"/>
        </w:trPr>
        <w:tc>
          <w:tcPr>
            <w:tcW w:w="2883" w:type="dxa"/>
          </w:tcPr>
          <w:p w14:paraId="13834C87" w14:textId="77777777" w:rsidR="002D28CC" w:rsidRDefault="00000000">
            <w:pPr>
              <w:pStyle w:val="TableParagraph"/>
              <w:ind w:left="-1"/>
              <w:rPr>
                <w:sz w:val="18"/>
              </w:rPr>
            </w:pPr>
            <w:r>
              <w:rPr>
                <w:color w:val="231F20"/>
                <w:sz w:val="18"/>
              </w:rPr>
              <w:t>Occupation</w:t>
            </w:r>
          </w:p>
        </w:tc>
        <w:tc>
          <w:tcPr>
            <w:tcW w:w="1650" w:type="dxa"/>
          </w:tcPr>
          <w:p w14:paraId="2F1B9B01" w14:textId="77777777" w:rsidR="002D28CC" w:rsidRDefault="002D28CC">
            <w:pPr>
              <w:pStyle w:val="TableParagraph"/>
              <w:spacing w:before="0" w:line="240" w:lineRule="auto"/>
              <w:rPr>
                <w:sz w:val="16"/>
              </w:rPr>
            </w:pPr>
          </w:p>
        </w:tc>
        <w:tc>
          <w:tcPr>
            <w:tcW w:w="1734" w:type="dxa"/>
          </w:tcPr>
          <w:p w14:paraId="51164589" w14:textId="77777777" w:rsidR="002D28CC" w:rsidRDefault="002D28CC">
            <w:pPr>
              <w:pStyle w:val="TableParagraph"/>
              <w:spacing w:before="0" w:line="240" w:lineRule="auto"/>
              <w:rPr>
                <w:sz w:val="16"/>
              </w:rPr>
            </w:pPr>
          </w:p>
        </w:tc>
        <w:tc>
          <w:tcPr>
            <w:tcW w:w="2547" w:type="dxa"/>
          </w:tcPr>
          <w:p w14:paraId="5E76803E" w14:textId="77777777" w:rsidR="002D28CC" w:rsidRDefault="002D28CC">
            <w:pPr>
              <w:pStyle w:val="TableParagraph"/>
              <w:spacing w:before="0" w:line="240" w:lineRule="auto"/>
              <w:rPr>
                <w:sz w:val="16"/>
              </w:rPr>
            </w:pPr>
          </w:p>
        </w:tc>
        <w:tc>
          <w:tcPr>
            <w:tcW w:w="1266" w:type="dxa"/>
          </w:tcPr>
          <w:p w14:paraId="0322C4CF" w14:textId="77777777" w:rsidR="002D28CC" w:rsidRDefault="002D28CC">
            <w:pPr>
              <w:pStyle w:val="TableParagraph"/>
              <w:spacing w:before="0" w:line="240" w:lineRule="auto"/>
              <w:rPr>
                <w:sz w:val="16"/>
              </w:rPr>
            </w:pPr>
          </w:p>
        </w:tc>
      </w:tr>
      <w:tr w:rsidR="002D28CC" w14:paraId="48661E05" w14:textId="77777777">
        <w:trPr>
          <w:trHeight w:val="226"/>
        </w:trPr>
        <w:tc>
          <w:tcPr>
            <w:tcW w:w="2883" w:type="dxa"/>
          </w:tcPr>
          <w:p w14:paraId="56DC5D8D" w14:textId="77777777" w:rsidR="002D28CC" w:rsidRDefault="00000000">
            <w:pPr>
              <w:pStyle w:val="TableParagraph"/>
              <w:ind w:left="179"/>
              <w:rPr>
                <w:sz w:val="18"/>
              </w:rPr>
            </w:pPr>
            <w:r>
              <w:rPr>
                <w:color w:val="231F20"/>
                <w:sz w:val="18"/>
              </w:rPr>
              <w:t>Unemployed</w:t>
            </w:r>
          </w:p>
        </w:tc>
        <w:tc>
          <w:tcPr>
            <w:tcW w:w="1650" w:type="dxa"/>
          </w:tcPr>
          <w:p w14:paraId="5EFDD837" w14:textId="77777777" w:rsidR="002D28CC" w:rsidRDefault="00000000">
            <w:pPr>
              <w:pStyle w:val="TableParagraph"/>
              <w:ind w:left="183"/>
              <w:rPr>
                <w:sz w:val="18"/>
              </w:rPr>
            </w:pPr>
            <w:r>
              <w:rPr>
                <w:color w:val="231F20"/>
                <w:sz w:val="18"/>
              </w:rPr>
              <w:t>23 (31.1)</w:t>
            </w:r>
          </w:p>
        </w:tc>
        <w:tc>
          <w:tcPr>
            <w:tcW w:w="1734" w:type="dxa"/>
          </w:tcPr>
          <w:p w14:paraId="4B5CA8B2" w14:textId="77777777" w:rsidR="002D28CC" w:rsidRDefault="00000000">
            <w:pPr>
              <w:pStyle w:val="TableParagraph"/>
              <w:ind w:left="850"/>
              <w:rPr>
                <w:sz w:val="18"/>
              </w:rPr>
            </w:pPr>
            <w:r>
              <w:rPr>
                <w:color w:val="231F20"/>
                <w:sz w:val="18"/>
              </w:rPr>
              <w:t>9 (34.6)</w:t>
            </w:r>
          </w:p>
        </w:tc>
        <w:tc>
          <w:tcPr>
            <w:tcW w:w="2547" w:type="dxa"/>
          </w:tcPr>
          <w:p w14:paraId="3CC09206" w14:textId="77777777" w:rsidR="002D28CC" w:rsidRDefault="00000000">
            <w:pPr>
              <w:pStyle w:val="TableParagraph"/>
              <w:ind w:right="719"/>
              <w:jc w:val="right"/>
              <w:rPr>
                <w:sz w:val="18"/>
              </w:rPr>
            </w:pPr>
            <w:r>
              <w:rPr>
                <w:color w:val="231F20"/>
                <w:sz w:val="18"/>
              </w:rPr>
              <w:t>3.388**</w:t>
            </w:r>
          </w:p>
        </w:tc>
        <w:tc>
          <w:tcPr>
            <w:tcW w:w="1266" w:type="dxa"/>
          </w:tcPr>
          <w:p w14:paraId="42AED675" w14:textId="77777777" w:rsidR="002D28CC" w:rsidRDefault="00000000">
            <w:pPr>
              <w:pStyle w:val="TableParagraph"/>
              <w:ind w:right="137"/>
              <w:jc w:val="right"/>
              <w:rPr>
                <w:sz w:val="18"/>
              </w:rPr>
            </w:pPr>
            <w:r>
              <w:rPr>
                <w:color w:val="231F20"/>
                <w:sz w:val="18"/>
              </w:rPr>
              <w:t>0.655</w:t>
            </w:r>
          </w:p>
        </w:tc>
      </w:tr>
      <w:tr w:rsidR="002D28CC" w14:paraId="3E486C20" w14:textId="77777777">
        <w:trPr>
          <w:trHeight w:val="226"/>
        </w:trPr>
        <w:tc>
          <w:tcPr>
            <w:tcW w:w="2883" w:type="dxa"/>
          </w:tcPr>
          <w:p w14:paraId="109A85A7" w14:textId="77777777" w:rsidR="002D28CC" w:rsidRDefault="00000000">
            <w:pPr>
              <w:pStyle w:val="TableParagraph"/>
              <w:ind w:left="179"/>
              <w:rPr>
                <w:sz w:val="18"/>
              </w:rPr>
            </w:pPr>
            <w:r>
              <w:rPr>
                <w:color w:val="231F20"/>
                <w:sz w:val="18"/>
              </w:rPr>
              <w:t>Student</w:t>
            </w:r>
          </w:p>
        </w:tc>
        <w:tc>
          <w:tcPr>
            <w:tcW w:w="1650" w:type="dxa"/>
          </w:tcPr>
          <w:p w14:paraId="1306175C" w14:textId="77777777" w:rsidR="002D28CC" w:rsidRDefault="00000000">
            <w:pPr>
              <w:pStyle w:val="TableParagraph"/>
              <w:ind w:left="183"/>
              <w:rPr>
                <w:sz w:val="18"/>
              </w:rPr>
            </w:pPr>
            <w:r>
              <w:rPr>
                <w:color w:val="231F20"/>
                <w:sz w:val="18"/>
              </w:rPr>
              <w:t>10 (13.5)</w:t>
            </w:r>
          </w:p>
        </w:tc>
        <w:tc>
          <w:tcPr>
            <w:tcW w:w="1734" w:type="dxa"/>
          </w:tcPr>
          <w:p w14:paraId="6BBAE708" w14:textId="77777777" w:rsidR="002D28CC" w:rsidRDefault="00000000">
            <w:pPr>
              <w:pStyle w:val="TableParagraph"/>
              <w:ind w:left="850"/>
              <w:rPr>
                <w:sz w:val="18"/>
              </w:rPr>
            </w:pPr>
            <w:r>
              <w:rPr>
                <w:color w:val="231F20"/>
                <w:sz w:val="18"/>
              </w:rPr>
              <w:t>6 (23.1)</w:t>
            </w:r>
          </w:p>
        </w:tc>
        <w:tc>
          <w:tcPr>
            <w:tcW w:w="2547" w:type="dxa"/>
          </w:tcPr>
          <w:p w14:paraId="7C3E0A19" w14:textId="77777777" w:rsidR="002D28CC" w:rsidRDefault="002D28CC">
            <w:pPr>
              <w:pStyle w:val="TableParagraph"/>
              <w:spacing w:before="0" w:line="240" w:lineRule="auto"/>
              <w:rPr>
                <w:sz w:val="16"/>
              </w:rPr>
            </w:pPr>
          </w:p>
        </w:tc>
        <w:tc>
          <w:tcPr>
            <w:tcW w:w="1266" w:type="dxa"/>
          </w:tcPr>
          <w:p w14:paraId="73166C5F" w14:textId="77777777" w:rsidR="002D28CC" w:rsidRDefault="002D28CC">
            <w:pPr>
              <w:pStyle w:val="TableParagraph"/>
              <w:spacing w:before="0" w:line="240" w:lineRule="auto"/>
              <w:rPr>
                <w:sz w:val="16"/>
              </w:rPr>
            </w:pPr>
          </w:p>
        </w:tc>
      </w:tr>
      <w:tr w:rsidR="002D28CC" w14:paraId="3AE195C5" w14:textId="77777777">
        <w:trPr>
          <w:trHeight w:val="226"/>
        </w:trPr>
        <w:tc>
          <w:tcPr>
            <w:tcW w:w="2883" w:type="dxa"/>
          </w:tcPr>
          <w:p w14:paraId="7B68EBF3" w14:textId="77777777" w:rsidR="002D28CC" w:rsidRDefault="00000000">
            <w:pPr>
              <w:pStyle w:val="TableParagraph"/>
              <w:ind w:left="179"/>
              <w:rPr>
                <w:sz w:val="18"/>
              </w:rPr>
            </w:pPr>
            <w:r>
              <w:rPr>
                <w:color w:val="231F20"/>
                <w:sz w:val="18"/>
              </w:rPr>
              <w:t>Civil servant</w:t>
            </w:r>
          </w:p>
        </w:tc>
        <w:tc>
          <w:tcPr>
            <w:tcW w:w="1650" w:type="dxa"/>
          </w:tcPr>
          <w:p w14:paraId="0330D1CD" w14:textId="77777777" w:rsidR="002D28CC" w:rsidRDefault="00000000">
            <w:pPr>
              <w:pStyle w:val="TableParagraph"/>
              <w:ind w:left="183"/>
              <w:rPr>
                <w:sz w:val="18"/>
              </w:rPr>
            </w:pPr>
            <w:r>
              <w:rPr>
                <w:color w:val="231F20"/>
                <w:sz w:val="18"/>
              </w:rPr>
              <w:t>15 (20.3)</w:t>
            </w:r>
          </w:p>
        </w:tc>
        <w:tc>
          <w:tcPr>
            <w:tcW w:w="1734" w:type="dxa"/>
          </w:tcPr>
          <w:p w14:paraId="02ED5727" w14:textId="77777777" w:rsidR="002D28CC" w:rsidRDefault="00000000">
            <w:pPr>
              <w:pStyle w:val="TableParagraph"/>
              <w:ind w:left="850"/>
              <w:rPr>
                <w:sz w:val="18"/>
              </w:rPr>
            </w:pPr>
            <w:r>
              <w:rPr>
                <w:color w:val="231F20"/>
                <w:sz w:val="18"/>
              </w:rPr>
              <w:t>6 (23.1)</w:t>
            </w:r>
          </w:p>
        </w:tc>
        <w:tc>
          <w:tcPr>
            <w:tcW w:w="2547" w:type="dxa"/>
          </w:tcPr>
          <w:p w14:paraId="6635370E" w14:textId="77777777" w:rsidR="002D28CC" w:rsidRDefault="002D28CC">
            <w:pPr>
              <w:pStyle w:val="TableParagraph"/>
              <w:spacing w:before="0" w:line="240" w:lineRule="auto"/>
              <w:rPr>
                <w:sz w:val="16"/>
              </w:rPr>
            </w:pPr>
          </w:p>
        </w:tc>
        <w:tc>
          <w:tcPr>
            <w:tcW w:w="1266" w:type="dxa"/>
          </w:tcPr>
          <w:p w14:paraId="228DF44B" w14:textId="77777777" w:rsidR="002D28CC" w:rsidRDefault="002D28CC">
            <w:pPr>
              <w:pStyle w:val="TableParagraph"/>
              <w:spacing w:before="0" w:line="240" w:lineRule="auto"/>
              <w:rPr>
                <w:sz w:val="16"/>
              </w:rPr>
            </w:pPr>
          </w:p>
        </w:tc>
      </w:tr>
      <w:tr w:rsidR="002D28CC" w14:paraId="233CB0AE" w14:textId="77777777">
        <w:trPr>
          <w:trHeight w:val="226"/>
        </w:trPr>
        <w:tc>
          <w:tcPr>
            <w:tcW w:w="2883" w:type="dxa"/>
          </w:tcPr>
          <w:p w14:paraId="7B3B8D11" w14:textId="77777777" w:rsidR="002D28CC" w:rsidRDefault="00000000">
            <w:pPr>
              <w:pStyle w:val="TableParagraph"/>
              <w:ind w:left="179"/>
              <w:rPr>
                <w:sz w:val="18"/>
              </w:rPr>
            </w:pPr>
            <w:r>
              <w:rPr>
                <w:color w:val="231F20"/>
                <w:sz w:val="18"/>
              </w:rPr>
              <w:t>Business</w:t>
            </w:r>
          </w:p>
        </w:tc>
        <w:tc>
          <w:tcPr>
            <w:tcW w:w="1650" w:type="dxa"/>
          </w:tcPr>
          <w:p w14:paraId="369FB199" w14:textId="77777777" w:rsidR="002D28CC" w:rsidRDefault="00000000">
            <w:pPr>
              <w:pStyle w:val="TableParagraph"/>
              <w:ind w:left="183"/>
              <w:rPr>
                <w:sz w:val="18"/>
              </w:rPr>
            </w:pPr>
            <w:r>
              <w:rPr>
                <w:color w:val="231F20"/>
                <w:sz w:val="18"/>
              </w:rPr>
              <w:t>11 (14.9)</w:t>
            </w:r>
          </w:p>
        </w:tc>
        <w:tc>
          <w:tcPr>
            <w:tcW w:w="1734" w:type="dxa"/>
          </w:tcPr>
          <w:p w14:paraId="276D0E21" w14:textId="77777777" w:rsidR="002D28CC" w:rsidRDefault="00000000">
            <w:pPr>
              <w:pStyle w:val="TableParagraph"/>
              <w:ind w:left="895"/>
              <w:rPr>
                <w:sz w:val="18"/>
              </w:rPr>
            </w:pPr>
            <w:r>
              <w:rPr>
                <w:color w:val="231F20"/>
                <w:sz w:val="18"/>
              </w:rPr>
              <w:t>1 (3.8)</w:t>
            </w:r>
          </w:p>
        </w:tc>
        <w:tc>
          <w:tcPr>
            <w:tcW w:w="2547" w:type="dxa"/>
          </w:tcPr>
          <w:p w14:paraId="1DC3CFC6" w14:textId="77777777" w:rsidR="002D28CC" w:rsidRDefault="002D28CC">
            <w:pPr>
              <w:pStyle w:val="TableParagraph"/>
              <w:spacing w:before="0" w:line="240" w:lineRule="auto"/>
              <w:rPr>
                <w:sz w:val="16"/>
              </w:rPr>
            </w:pPr>
          </w:p>
        </w:tc>
        <w:tc>
          <w:tcPr>
            <w:tcW w:w="1266" w:type="dxa"/>
          </w:tcPr>
          <w:p w14:paraId="7C0692DA" w14:textId="77777777" w:rsidR="002D28CC" w:rsidRDefault="002D28CC">
            <w:pPr>
              <w:pStyle w:val="TableParagraph"/>
              <w:spacing w:before="0" w:line="240" w:lineRule="auto"/>
              <w:rPr>
                <w:sz w:val="16"/>
              </w:rPr>
            </w:pPr>
          </w:p>
        </w:tc>
      </w:tr>
      <w:tr w:rsidR="002D28CC" w14:paraId="2C06557A" w14:textId="77777777">
        <w:trPr>
          <w:trHeight w:val="226"/>
        </w:trPr>
        <w:tc>
          <w:tcPr>
            <w:tcW w:w="2883" w:type="dxa"/>
          </w:tcPr>
          <w:p w14:paraId="6A52C3DF" w14:textId="77777777" w:rsidR="002D28CC" w:rsidRDefault="00000000">
            <w:pPr>
              <w:pStyle w:val="TableParagraph"/>
              <w:ind w:left="170"/>
              <w:rPr>
                <w:sz w:val="18"/>
              </w:rPr>
            </w:pPr>
            <w:r>
              <w:rPr>
                <w:color w:val="231F20"/>
                <w:sz w:val="18"/>
              </w:rPr>
              <w:t>Artisan</w:t>
            </w:r>
          </w:p>
        </w:tc>
        <w:tc>
          <w:tcPr>
            <w:tcW w:w="1650" w:type="dxa"/>
          </w:tcPr>
          <w:p w14:paraId="043138DA" w14:textId="77777777" w:rsidR="002D28CC" w:rsidRDefault="00000000">
            <w:pPr>
              <w:pStyle w:val="TableParagraph"/>
              <w:ind w:left="273"/>
              <w:rPr>
                <w:sz w:val="18"/>
              </w:rPr>
            </w:pPr>
            <w:r>
              <w:rPr>
                <w:color w:val="231F20"/>
                <w:sz w:val="18"/>
              </w:rPr>
              <w:t>4 (5.4)</w:t>
            </w:r>
          </w:p>
        </w:tc>
        <w:tc>
          <w:tcPr>
            <w:tcW w:w="1734" w:type="dxa"/>
          </w:tcPr>
          <w:p w14:paraId="6F5EB9D1" w14:textId="77777777" w:rsidR="002D28CC" w:rsidRDefault="00000000">
            <w:pPr>
              <w:pStyle w:val="TableParagraph"/>
              <w:ind w:left="895"/>
              <w:rPr>
                <w:sz w:val="18"/>
              </w:rPr>
            </w:pPr>
            <w:r>
              <w:rPr>
                <w:color w:val="231F20"/>
                <w:sz w:val="18"/>
              </w:rPr>
              <w:t>1 (3.8)</w:t>
            </w:r>
          </w:p>
        </w:tc>
        <w:tc>
          <w:tcPr>
            <w:tcW w:w="2547" w:type="dxa"/>
          </w:tcPr>
          <w:p w14:paraId="200B70BA" w14:textId="77777777" w:rsidR="002D28CC" w:rsidRDefault="002D28CC">
            <w:pPr>
              <w:pStyle w:val="TableParagraph"/>
              <w:spacing w:before="0" w:line="240" w:lineRule="auto"/>
              <w:rPr>
                <w:sz w:val="16"/>
              </w:rPr>
            </w:pPr>
          </w:p>
        </w:tc>
        <w:tc>
          <w:tcPr>
            <w:tcW w:w="1266" w:type="dxa"/>
          </w:tcPr>
          <w:p w14:paraId="71F05553" w14:textId="77777777" w:rsidR="002D28CC" w:rsidRDefault="002D28CC">
            <w:pPr>
              <w:pStyle w:val="TableParagraph"/>
              <w:spacing w:before="0" w:line="240" w:lineRule="auto"/>
              <w:rPr>
                <w:sz w:val="16"/>
              </w:rPr>
            </w:pPr>
          </w:p>
        </w:tc>
      </w:tr>
      <w:tr w:rsidR="002D28CC" w14:paraId="6513B883" w14:textId="77777777">
        <w:trPr>
          <w:trHeight w:val="221"/>
        </w:trPr>
        <w:tc>
          <w:tcPr>
            <w:tcW w:w="2883" w:type="dxa"/>
            <w:tcBorders>
              <w:bottom w:val="single" w:sz="8" w:space="0" w:color="2E3092"/>
            </w:tcBorders>
          </w:tcPr>
          <w:p w14:paraId="0A09FAC5" w14:textId="77777777" w:rsidR="002D28CC" w:rsidRDefault="00000000">
            <w:pPr>
              <w:pStyle w:val="TableParagraph"/>
              <w:spacing w:line="197" w:lineRule="exact"/>
              <w:ind w:left="179"/>
              <w:rPr>
                <w:sz w:val="18"/>
              </w:rPr>
            </w:pPr>
            <w:r>
              <w:rPr>
                <w:color w:val="231F20"/>
                <w:sz w:val="18"/>
              </w:rPr>
              <w:t>Others</w:t>
            </w:r>
          </w:p>
        </w:tc>
        <w:tc>
          <w:tcPr>
            <w:tcW w:w="1650" w:type="dxa"/>
            <w:tcBorders>
              <w:bottom w:val="single" w:sz="8" w:space="0" w:color="2E3092"/>
            </w:tcBorders>
          </w:tcPr>
          <w:p w14:paraId="3BE61C0D" w14:textId="77777777" w:rsidR="002D28CC" w:rsidRDefault="00000000">
            <w:pPr>
              <w:pStyle w:val="TableParagraph"/>
              <w:spacing w:line="197" w:lineRule="exact"/>
              <w:ind w:left="183"/>
              <w:rPr>
                <w:sz w:val="18"/>
              </w:rPr>
            </w:pPr>
            <w:r>
              <w:rPr>
                <w:color w:val="231F20"/>
                <w:sz w:val="18"/>
              </w:rPr>
              <w:t>11 (14.9)</w:t>
            </w:r>
          </w:p>
        </w:tc>
        <w:tc>
          <w:tcPr>
            <w:tcW w:w="1734" w:type="dxa"/>
            <w:tcBorders>
              <w:bottom w:val="single" w:sz="8" w:space="0" w:color="2E3092"/>
            </w:tcBorders>
          </w:tcPr>
          <w:p w14:paraId="05CEF951" w14:textId="77777777" w:rsidR="002D28CC" w:rsidRDefault="00000000">
            <w:pPr>
              <w:pStyle w:val="TableParagraph"/>
              <w:spacing w:line="197" w:lineRule="exact"/>
              <w:ind w:left="850"/>
              <w:rPr>
                <w:sz w:val="18"/>
              </w:rPr>
            </w:pPr>
            <w:r>
              <w:rPr>
                <w:color w:val="231F20"/>
                <w:sz w:val="18"/>
              </w:rPr>
              <w:t>3 (11.5)</w:t>
            </w:r>
          </w:p>
        </w:tc>
        <w:tc>
          <w:tcPr>
            <w:tcW w:w="2547" w:type="dxa"/>
            <w:tcBorders>
              <w:bottom w:val="single" w:sz="8" w:space="0" w:color="2E3092"/>
            </w:tcBorders>
          </w:tcPr>
          <w:p w14:paraId="703F3CB0" w14:textId="77777777" w:rsidR="002D28CC" w:rsidRDefault="002D28CC">
            <w:pPr>
              <w:pStyle w:val="TableParagraph"/>
              <w:spacing w:before="0" w:line="240" w:lineRule="auto"/>
              <w:rPr>
                <w:sz w:val="14"/>
              </w:rPr>
            </w:pPr>
          </w:p>
        </w:tc>
        <w:tc>
          <w:tcPr>
            <w:tcW w:w="1266" w:type="dxa"/>
            <w:tcBorders>
              <w:bottom w:val="single" w:sz="8" w:space="0" w:color="2E3092"/>
            </w:tcBorders>
          </w:tcPr>
          <w:p w14:paraId="450828D8" w14:textId="77777777" w:rsidR="002D28CC" w:rsidRDefault="002D28CC">
            <w:pPr>
              <w:pStyle w:val="TableParagraph"/>
              <w:spacing w:before="0" w:line="240" w:lineRule="auto"/>
              <w:rPr>
                <w:sz w:val="14"/>
              </w:rPr>
            </w:pPr>
          </w:p>
        </w:tc>
      </w:tr>
    </w:tbl>
    <w:p w14:paraId="409A75D2" w14:textId="77777777" w:rsidR="002D28CC" w:rsidRDefault="00000000">
      <w:pPr>
        <w:spacing w:before="83"/>
        <w:ind w:left="157"/>
        <w:rPr>
          <w:sz w:val="18"/>
        </w:rPr>
      </w:pPr>
      <w:r>
        <w:rPr>
          <w:color w:val="231F20"/>
          <w:sz w:val="18"/>
        </w:rPr>
        <w:t>*</w:t>
      </w:r>
      <w:r>
        <w:rPr>
          <w:i/>
          <w:color w:val="231F20"/>
          <w:sz w:val="18"/>
        </w:rPr>
        <w:t>P</w:t>
      </w:r>
      <w:r>
        <w:rPr>
          <w:color w:val="231F20"/>
          <w:sz w:val="18"/>
        </w:rPr>
        <w:t>-value significant at &lt;0.05</w:t>
      </w:r>
    </w:p>
    <w:p w14:paraId="00A6D947" w14:textId="77777777" w:rsidR="002D28CC" w:rsidRDefault="00000000">
      <w:pPr>
        <w:spacing w:before="13"/>
        <w:ind w:left="157"/>
        <w:rPr>
          <w:sz w:val="18"/>
        </w:rPr>
      </w:pPr>
      <w:r>
        <w:rPr>
          <w:color w:val="231F20"/>
          <w:sz w:val="18"/>
        </w:rPr>
        <w:t>**FET: Fisher’s exact test</w:t>
      </w:r>
    </w:p>
    <w:p w14:paraId="1BEA200F" w14:textId="77777777" w:rsidR="002D28CC" w:rsidRDefault="00000000">
      <w:pPr>
        <w:spacing w:before="12"/>
        <w:ind w:left="157"/>
        <w:rPr>
          <w:sz w:val="18"/>
        </w:rPr>
      </w:pPr>
      <w:r>
        <w:rPr>
          <w:color w:val="231F20"/>
          <w:w w:val="105"/>
          <w:sz w:val="18"/>
          <w:vertAlign w:val="superscript"/>
        </w:rPr>
        <w:t>***</w:t>
      </w:r>
      <w:r>
        <w:rPr>
          <w:i/>
          <w:color w:val="231F20"/>
          <w:w w:val="105"/>
          <w:sz w:val="18"/>
        </w:rPr>
        <w:t>t</w:t>
      </w:r>
      <w:r>
        <w:rPr>
          <w:color w:val="231F20"/>
          <w:w w:val="105"/>
          <w:sz w:val="18"/>
        </w:rPr>
        <w:t>-test</w:t>
      </w:r>
    </w:p>
    <w:p w14:paraId="7FDC99D1" w14:textId="77777777" w:rsidR="002D28CC" w:rsidRDefault="00000000">
      <w:pPr>
        <w:spacing w:before="13"/>
        <w:ind w:left="157"/>
        <w:rPr>
          <w:sz w:val="18"/>
        </w:rPr>
      </w:pPr>
      <w:r>
        <w:rPr>
          <w:color w:val="231F20"/>
          <w:sz w:val="10"/>
        </w:rPr>
        <w:t>****</w:t>
      </w:r>
      <w:r>
        <w:rPr>
          <w:rFonts w:ascii="Georgia" w:hAnsi="Georgia"/>
          <w:i/>
          <w:color w:val="231F20"/>
          <w:position w:val="-5"/>
          <w:sz w:val="18"/>
        </w:rPr>
        <w:t>χ</w:t>
      </w:r>
      <w:r>
        <w:rPr>
          <w:color w:val="231F20"/>
          <w:sz w:val="10"/>
        </w:rPr>
        <w:t xml:space="preserve">2 </w:t>
      </w:r>
      <w:r>
        <w:rPr>
          <w:color w:val="231F20"/>
          <w:position w:val="-5"/>
          <w:sz w:val="18"/>
        </w:rPr>
        <w:t>test</w:t>
      </w:r>
    </w:p>
    <w:p w14:paraId="4D05DF5F" w14:textId="77777777" w:rsidR="002D28CC" w:rsidRDefault="002D28CC">
      <w:pPr>
        <w:pStyle w:val="BodyText"/>
        <w:spacing w:before="5"/>
        <w:rPr>
          <w:sz w:val="12"/>
        </w:rPr>
      </w:pPr>
    </w:p>
    <w:p w14:paraId="75572C14" w14:textId="77777777" w:rsidR="002D28CC" w:rsidRDefault="00000000">
      <w:pPr>
        <w:tabs>
          <w:tab w:val="right" w:pos="10241"/>
        </w:tabs>
        <w:spacing w:before="94"/>
        <w:ind w:left="158"/>
        <w:rPr>
          <w:rFonts w:ascii="BPG Sans Modern GPL&amp;GNU" w:hAnsi="BPG Sans Modern GPL&amp;GNU"/>
          <w:sz w:val="16"/>
        </w:rPr>
      </w:pPr>
      <w:r>
        <w:rPr>
          <w:rFonts w:ascii="BPG Sans Modern GPL&amp;GNU" w:hAnsi="BPG Sans Modern GPL&amp;GNU"/>
          <w:color w:val="231F20"/>
          <w:sz w:val="16"/>
        </w:rPr>
        <w:t>Journal</w:t>
      </w:r>
      <w:r>
        <w:rPr>
          <w:rFonts w:ascii="BPG Sans Modern GPL&amp;GNU" w:hAnsi="BPG Sans Modern GPL&amp;GNU"/>
          <w:color w:val="231F20"/>
          <w:spacing w:val="-15"/>
          <w:sz w:val="16"/>
        </w:rPr>
        <w:t xml:space="preserve"> </w:t>
      </w:r>
      <w:r>
        <w:rPr>
          <w:rFonts w:ascii="BPG Sans Modern GPL&amp;GNU" w:hAnsi="BPG Sans Modern GPL&amp;GNU"/>
          <w:color w:val="231F20"/>
          <w:sz w:val="16"/>
        </w:rPr>
        <w:t>of</w:t>
      </w:r>
      <w:r>
        <w:rPr>
          <w:rFonts w:ascii="BPG Sans Modern GPL&amp;GNU" w:hAnsi="BPG Sans Modern GPL&amp;GNU"/>
          <w:color w:val="231F20"/>
          <w:spacing w:val="-14"/>
          <w:sz w:val="16"/>
        </w:rPr>
        <w:t xml:space="preserve"> </w:t>
      </w:r>
      <w:r>
        <w:rPr>
          <w:rFonts w:ascii="BPG Sans Modern GPL&amp;GNU" w:hAnsi="BPG Sans Modern GPL&amp;GNU"/>
          <w:color w:val="231F20"/>
          <w:sz w:val="16"/>
        </w:rPr>
        <w:t>the</w:t>
      </w:r>
      <w:r>
        <w:rPr>
          <w:rFonts w:ascii="BPG Sans Modern GPL&amp;GNU" w:hAnsi="BPG Sans Modern GPL&amp;GNU"/>
          <w:color w:val="231F20"/>
          <w:spacing w:val="-15"/>
          <w:sz w:val="16"/>
        </w:rPr>
        <w:t xml:space="preserve"> </w:t>
      </w:r>
      <w:r>
        <w:rPr>
          <w:rFonts w:ascii="BPG Sans Modern GPL&amp;GNU" w:hAnsi="BPG Sans Modern GPL&amp;GNU"/>
          <w:color w:val="231F20"/>
          <w:sz w:val="16"/>
        </w:rPr>
        <w:t>West</w:t>
      </w:r>
      <w:r>
        <w:rPr>
          <w:rFonts w:ascii="BPG Sans Modern GPL&amp;GNU" w:hAnsi="BPG Sans Modern GPL&amp;GNU"/>
          <w:color w:val="231F20"/>
          <w:spacing w:val="-22"/>
          <w:sz w:val="16"/>
        </w:rPr>
        <w:t xml:space="preserve"> </w:t>
      </w:r>
      <w:r>
        <w:rPr>
          <w:rFonts w:ascii="BPG Sans Modern GPL&amp;GNU" w:hAnsi="BPG Sans Modern GPL&amp;GNU"/>
          <w:color w:val="231F20"/>
          <w:sz w:val="16"/>
        </w:rPr>
        <w:t>African</w:t>
      </w:r>
      <w:r>
        <w:rPr>
          <w:rFonts w:ascii="BPG Sans Modern GPL&amp;GNU" w:hAnsi="BPG Sans Modern GPL&amp;GNU"/>
          <w:color w:val="231F20"/>
          <w:spacing w:val="-14"/>
          <w:sz w:val="16"/>
        </w:rPr>
        <w:t xml:space="preserve"> </w:t>
      </w:r>
      <w:r>
        <w:rPr>
          <w:rFonts w:ascii="BPG Sans Modern GPL&amp;GNU" w:hAnsi="BPG Sans Modern GPL&amp;GNU"/>
          <w:color w:val="231F20"/>
          <w:sz w:val="16"/>
        </w:rPr>
        <w:t>College</w:t>
      </w:r>
      <w:r>
        <w:rPr>
          <w:rFonts w:ascii="BPG Sans Modern GPL&amp;GNU" w:hAnsi="BPG Sans Modern GPL&amp;GNU"/>
          <w:color w:val="231F20"/>
          <w:spacing w:val="-14"/>
          <w:sz w:val="16"/>
        </w:rPr>
        <w:t xml:space="preserve"> </w:t>
      </w:r>
      <w:r>
        <w:rPr>
          <w:rFonts w:ascii="BPG Sans Modern GPL&amp;GNU" w:hAnsi="BPG Sans Modern GPL&amp;GNU"/>
          <w:color w:val="231F20"/>
          <w:sz w:val="16"/>
        </w:rPr>
        <w:t>of</w:t>
      </w:r>
      <w:r>
        <w:rPr>
          <w:rFonts w:ascii="BPG Sans Modern GPL&amp;GNU" w:hAnsi="BPG Sans Modern GPL&amp;GNU"/>
          <w:color w:val="231F20"/>
          <w:spacing w:val="-15"/>
          <w:sz w:val="16"/>
        </w:rPr>
        <w:t xml:space="preserve"> </w:t>
      </w:r>
      <w:r>
        <w:rPr>
          <w:rFonts w:ascii="BPG Sans Modern GPL&amp;GNU" w:hAnsi="BPG Sans Modern GPL&amp;GNU"/>
          <w:color w:val="231F20"/>
          <w:sz w:val="16"/>
        </w:rPr>
        <w:t>Surgeons</w:t>
      </w:r>
      <w:r>
        <w:rPr>
          <w:rFonts w:ascii="BPG Sans Modern GPL&amp;GNU" w:hAnsi="BPG Sans Modern GPL&amp;GNU"/>
          <w:color w:val="231F20"/>
          <w:spacing w:val="16"/>
          <w:sz w:val="16"/>
        </w:rPr>
        <w:t xml:space="preserve"> </w:t>
      </w:r>
      <w:r>
        <w:rPr>
          <w:rFonts w:ascii="BPG Sans Modern GPL&amp;GNU" w:hAnsi="BPG Sans Modern GPL&amp;GNU"/>
          <w:color w:val="231F20"/>
          <w:sz w:val="16"/>
        </w:rPr>
        <w:t>|</w:t>
      </w:r>
      <w:r>
        <w:rPr>
          <w:rFonts w:ascii="BPG Sans Modern GPL&amp;GNU" w:hAnsi="BPG Sans Modern GPL&amp;GNU"/>
          <w:color w:val="231F20"/>
          <w:spacing w:val="15"/>
          <w:sz w:val="16"/>
        </w:rPr>
        <w:t xml:space="preserve"> </w:t>
      </w:r>
      <w:r>
        <w:rPr>
          <w:rFonts w:ascii="BPG Sans Modern GPL&amp;GNU" w:hAnsi="BPG Sans Modern GPL&amp;GNU"/>
          <w:color w:val="231F20"/>
          <w:sz w:val="16"/>
        </w:rPr>
        <w:t>Volume</w:t>
      </w:r>
      <w:r>
        <w:rPr>
          <w:rFonts w:ascii="BPG Sans Modern GPL&amp;GNU" w:hAnsi="BPG Sans Modern GPL&amp;GNU"/>
          <w:color w:val="231F20"/>
          <w:spacing w:val="-14"/>
          <w:sz w:val="16"/>
        </w:rPr>
        <w:t xml:space="preserve"> </w:t>
      </w:r>
      <w:r>
        <w:rPr>
          <w:rFonts w:ascii="BPG Sans Modern GPL&amp;GNU" w:hAnsi="BPG Sans Modern GPL&amp;GNU"/>
          <w:color w:val="231F20"/>
          <w:sz w:val="16"/>
        </w:rPr>
        <w:t>12</w:t>
      </w:r>
      <w:r>
        <w:rPr>
          <w:rFonts w:ascii="BPG Sans Modern GPL&amp;GNU" w:hAnsi="BPG Sans Modern GPL&amp;GNU"/>
          <w:color w:val="231F20"/>
          <w:spacing w:val="15"/>
          <w:sz w:val="16"/>
        </w:rPr>
        <w:t xml:space="preserve"> </w:t>
      </w:r>
      <w:r>
        <w:rPr>
          <w:rFonts w:ascii="BPG Sans Modern GPL&amp;GNU" w:hAnsi="BPG Sans Modern GPL&amp;GNU"/>
          <w:color w:val="231F20"/>
          <w:sz w:val="16"/>
        </w:rPr>
        <w:t>|</w:t>
      </w:r>
      <w:r>
        <w:rPr>
          <w:rFonts w:ascii="BPG Sans Modern GPL&amp;GNU" w:hAnsi="BPG Sans Modern GPL&amp;GNU"/>
          <w:color w:val="231F20"/>
          <w:spacing w:val="15"/>
          <w:sz w:val="16"/>
        </w:rPr>
        <w:t xml:space="preserve"> </w:t>
      </w:r>
      <w:r>
        <w:rPr>
          <w:rFonts w:ascii="BPG Sans Modern GPL&amp;GNU" w:hAnsi="BPG Sans Modern GPL&amp;GNU"/>
          <w:color w:val="231F20"/>
          <w:sz w:val="16"/>
        </w:rPr>
        <w:t>Issue</w:t>
      </w:r>
      <w:r>
        <w:rPr>
          <w:rFonts w:ascii="BPG Sans Modern GPL&amp;GNU" w:hAnsi="BPG Sans Modern GPL&amp;GNU"/>
          <w:color w:val="231F20"/>
          <w:spacing w:val="-14"/>
          <w:sz w:val="16"/>
        </w:rPr>
        <w:t xml:space="preserve"> </w:t>
      </w:r>
      <w:r>
        <w:rPr>
          <w:rFonts w:ascii="BPG Sans Modern GPL&amp;GNU" w:hAnsi="BPG Sans Modern GPL&amp;GNU"/>
          <w:color w:val="231F20"/>
          <w:sz w:val="16"/>
        </w:rPr>
        <w:t>1</w:t>
      </w:r>
      <w:r>
        <w:rPr>
          <w:rFonts w:ascii="BPG Sans Modern GPL&amp;GNU" w:hAnsi="BPG Sans Modern GPL&amp;GNU"/>
          <w:color w:val="231F20"/>
          <w:spacing w:val="15"/>
          <w:sz w:val="16"/>
        </w:rPr>
        <w:t xml:space="preserve"> </w:t>
      </w:r>
      <w:r>
        <w:rPr>
          <w:rFonts w:ascii="BPG Sans Modern GPL&amp;GNU" w:hAnsi="BPG Sans Modern GPL&amp;GNU"/>
          <w:color w:val="231F20"/>
          <w:sz w:val="16"/>
        </w:rPr>
        <w:t>|</w:t>
      </w:r>
      <w:r>
        <w:rPr>
          <w:rFonts w:ascii="BPG Sans Modern GPL&amp;GNU" w:hAnsi="BPG Sans Modern GPL&amp;GNU"/>
          <w:color w:val="231F20"/>
          <w:spacing w:val="16"/>
          <w:sz w:val="16"/>
        </w:rPr>
        <w:t xml:space="preserve"> </w:t>
      </w:r>
      <w:r>
        <w:rPr>
          <w:rFonts w:ascii="BPG Sans Modern GPL&amp;GNU" w:hAnsi="BPG Sans Modern GPL&amp;GNU"/>
          <w:color w:val="231F20"/>
          <w:sz w:val="16"/>
        </w:rPr>
        <w:t>January‑March</w:t>
      </w:r>
      <w:r>
        <w:rPr>
          <w:rFonts w:ascii="BPG Sans Modern GPL&amp;GNU" w:hAnsi="BPG Sans Modern GPL&amp;GNU"/>
          <w:color w:val="231F20"/>
          <w:spacing w:val="-15"/>
          <w:sz w:val="16"/>
        </w:rPr>
        <w:t xml:space="preserve"> </w:t>
      </w:r>
      <w:r>
        <w:rPr>
          <w:rFonts w:ascii="BPG Sans Modern GPL&amp;GNU" w:hAnsi="BPG Sans Modern GPL&amp;GNU"/>
          <w:color w:val="231F20"/>
          <w:sz w:val="16"/>
        </w:rPr>
        <w:t>2022</w:t>
      </w:r>
      <w:r>
        <w:rPr>
          <w:rFonts w:ascii="BPG Sans Modern GPL&amp;GNU" w:hAnsi="BPG Sans Modern GPL&amp;GNU"/>
          <w:color w:val="231F20"/>
          <w:sz w:val="16"/>
        </w:rPr>
        <w:tab/>
        <w:t>51</w:t>
      </w:r>
    </w:p>
    <w:p w14:paraId="2C43030A" w14:textId="77777777" w:rsidR="002D28CC" w:rsidRDefault="002D28CC">
      <w:pPr>
        <w:rPr>
          <w:rFonts w:ascii="BPG Sans Modern GPL&amp;GNU" w:hAnsi="BPG Sans Modern GPL&amp;GNU"/>
          <w:sz w:val="16"/>
        </w:rPr>
        <w:sectPr w:rsidR="002D28CC">
          <w:type w:val="continuous"/>
          <w:pgSz w:w="12240" w:h="15840"/>
          <w:pgMar w:top="900" w:right="960" w:bottom="280" w:left="920" w:header="720" w:footer="720" w:gutter="0"/>
          <w:cols w:space="720"/>
        </w:sectPr>
      </w:pPr>
    </w:p>
    <w:p w14:paraId="21D84F35" w14:textId="77777777" w:rsidR="002D28CC" w:rsidRDefault="002D28CC">
      <w:pPr>
        <w:pStyle w:val="BodyText"/>
        <w:spacing w:before="8"/>
        <w:rPr>
          <w:rFonts w:ascii="BPG Sans Modern GPL&amp;GNU"/>
          <w:sz w:val="21"/>
        </w:rPr>
      </w:pPr>
    </w:p>
    <w:p w14:paraId="02635D0E" w14:textId="77777777" w:rsidR="002D28CC" w:rsidRDefault="00000000">
      <w:pPr>
        <w:pStyle w:val="BodyText"/>
        <w:spacing w:line="252" w:lineRule="auto"/>
        <w:ind w:left="157" w:right="38"/>
        <w:jc w:val="both"/>
      </w:pPr>
      <w:r>
        <w:rPr>
          <w:color w:val="231F20"/>
          <w:spacing w:val="3"/>
        </w:rPr>
        <w:t>occupationally determined.</w:t>
      </w:r>
      <w:r>
        <w:rPr>
          <w:color w:val="231F20"/>
          <w:spacing w:val="3"/>
          <w:vertAlign w:val="superscript"/>
        </w:rPr>
        <w:t>[2]</w:t>
      </w:r>
      <w:r>
        <w:rPr>
          <w:color w:val="231F20"/>
          <w:spacing w:val="3"/>
        </w:rPr>
        <w:t xml:space="preserve"> </w:t>
      </w:r>
      <w:r>
        <w:rPr>
          <w:color w:val="231F20"/>
        </w:rPr>
        <w:t xml:space="preserve">Additionally, </w:t>
      </w:r>
      <w:r>
        <w:rPr>
          <w:color w:val="231F20"/>
          <w:spacing w:val="3"/>
        </w:rPr>
        <w:t xml:space="preserve">differences </w:t>
      </w:r>
      <w:r>
        <w:rPr>
          <w:color w:val="231F20"/>
          <w:spacing w:val="-12"/>
        </w:rPr>
        <w:t xml:space="preserve">in </w:t>
      </w:r>
      <w:r>
        <w:rPr>
          <w:color w:val="231F20"/>
        </w:rPr>
        <w:t>health-seeking behaviour in female patients compared with males could also be a factor. Several studies have alluded   to a better health-seeking behaviour among female patients compared with</w:t>
      </w:r>
      <w:r>
        <w:rPr>
          <w:color w:val="231F20"/>
          <w:spacing w:val="7"/>
        </w:rPr>
        <w:t xml:space="preserve"> </w:t>
      </w:r>
      <w:r>
        <w:rPr>
          <w:color w:val="231F20"/>
        </w:rPr>
        <w:t>males.</w:t>
      </w:r>
      <w:r>
        <w:rPr>
          <w:color w:val="231F20"/>
          <w:vertAlign w:val="superscript"/>
        </w:rPr>
        <w:t>[18-20]</w:t>
      </w:r>
    </w:p>
    <w:p w14:paraId="38F5896D" w14:textId="77777777" w:rsidR="002D28CC" w:rsidRDefault="00000000">
      <w:pPr>
        <w:pStyle w:val="BodyText"/>
        <w:spacing w:before="120" w:line="252" w:lineRule="auto"/>
        <w:ind w:left="157" w:right="41"/>
        <w:jc w:val="both"/>
      </w:pPr>
      <w:r>
        <w:rPr>
          <w:color w:val="231F20"/>
        </w:rPr>
        <w:t xml:space="preserve">Most of the patients in this study were educated as 74.4% </w:t>
      </w:r>
      <w:r>
        <w:rPr>
          <w:color w:val="231F20"/>
          <w:spacing w:val="-6"/>
        </w:rPr>
        <w:t xml:space="preserve">of </w:t>
      </w:r>
      <w:r>
        <w:rPr>
          <w:color w:val="231F20"/>
        </w:rPr>
        <w:t xml:space="preserve">RA and 92.3% of SLE patients had at least primary school </w:t>
      </w:r>
      <w:r>
        <w:rPr>
          <w:color w:val="231F20"/>
          <w:spacing w:val="2"/>
        </w:rPr>
        <w:t xml:space="preserve">education. This </w:t>
      </w:r>
      <w:r>
        <w:rPr>
          <w:color w:val="231F20"/>
        </w:rPr>
        <w:t xml:space="preserve">is </w:t>
      </w:r>
      <w:r>
        <w:rPr>
          <w:color w:val="231F20"/>
          <w:spacing w:val="2"/>
        </w:rPr>
        <w:t xml:space="preserve">similar </w:t>
      </w:r>
      <w:r>
        <w:rPr>
          <w:color w:val="231F20"/>
        </w:rPr>
        <w:t xml:space="preserve">to the </w:t>
      </w:r>
      <w:r>
        <w:rPr>
          <w:color w:val="231F20"/>
          <w:spacing w:val="2"/>
        </w:rPr>
        <w:t xml:space="preserve">findings </w:t>
      </w:r>
      <w:r>
        <w:rPr>
          <w:color w:val="231F20"/>
        </w:rPr>
        <w:t xml:space="preserve">of the </w:t>
      </w:r>
      <w:r>
        <w:rPr>
          <w:color w:val="231F20"/>
          <w:spacing w:val="2"/>
        </w:rPr>
        <w:t xml:space="preserve">study </w:t>
      </w:r>
      <w:r>
        <w:rPr>
          <w:color w:val="231F20"/>
          <w:spacing w:val="-9"/>
        </w:rPr>
        <w:t xml:space="preserve">by </w:t>
      </w:r>
      <w:r>
        <w:rPr>
          <w:color w:val="231F20"/>
        </w:rPr>
        <w:t xml:space="preserve">Akintayo </w:t>
      </w:r>
      <w:r>
        <w:rPr>
          <w:i/>
          <w:color w:val="231F20"/>
        </w:rPr>
        <w:t>et al.</w:t>
      </w:r>
      <w:r>
        <w:rPr>
          <w:color w:val="231F20"/>
        </w:rPr>
        <w:t>,</w:t>
      </w:r>
      <w:r>
        <w:rPr>
          <w:color w:val="231F20"/>
          <w:vertAlign w:val="superscript"/>
        </w:rPr>
        <w:t>[12]</w:t>
      </w:r>
      <w:r>
        <w:rPr>
          <w:color w:val="231F20"/>
        </w:rPr>
        <w:t xml:space="preserve"> in which 96% of the patients had at </w:t>
      </w:r>
      <w:r>
        <w:rPr>
          <w:color w:val="231F20"/>
          <w:spacing w:val="-15"/>
        </w:rPr>
        <w:t xml:space="preserve">least </w:t>
      </w:r>
      <w:r>
        <w:rPr>
          <w:color w:val="231F20"/>
        </w:rPr>
        <w:t>primary</w:t>
      </w:r>
      <w:r>
        <w:rPr>
          <w:color w:val="231F20"/>
          <w:spacing w:val="-23"/>
        </w:rPr>
        <w:t xml:space="preserve"> </w:t>
      </w:r>
      <w:r>
        <w:rPr>
          <w:color w:val="231F20"/>
        </w:rPr>
        <w:t>education.</w:t>
      </w:r>
      <w:r>
        <w:rPr>
          <w:color w:val="231F20"/>
          <w:spacing w:val="-30"/>
        </w:rPr>
        <w:t xml:space="preserve"> </w:t>
      </w:r>
      <w:r>
        <w:rPr>
          <w:color w:val="231F20"/>
        </w:rPr>
        <w:t>This</w:t>
      </w:r>
      <w:r>
        <w:rPr>
          <w:color w:val="231F20"/>
          <w:spacing w:val="-22"/>
        </w:rPr>
        <w:t xml:space="preserve"> </w:t>
      </w:r>
      <w:r>
        <w:rPr>
          <w:color w:val="231F20"/>
          <w:spacing w:val="-4"/>
        </w:rPr>
        <w:t>may</w:t>
      </w:r>
      <w:r>
        <w:rPr>
          <w:color w:val="231F20"/>
          <w:spacing w:val="-22"/>
        </w:rPr>
        <w:t xml:space="preserve"> </w:t>
      </w:r>
      <w:r>
        <w:rPr>
          <w:color w:val="231F20"/>
        </w:rPr>
        <w:t>be</w:t>
      </w:r>
      <w:r>
        <w:rPr>
          <w:color w:val="231F20"/>
          <w:spacing w:val="-23"/>
        </w:rPr>
        <w:t xml:space="preserve"> </w:t>
      </w:r>
      <w:r>
        <w:rPr>
          <w:color w:val="231F20"/>
          <w:spacing w:val="-3"/>
        </w:rPr>
        <w:t>attributable</w:t>
      </w:r>
      <w:r>
        <w:rPr>
          <w:color w:val="231F20"/>
          <w:spacing w:val="-22"/>
        </w:rPr>
        <w:t xml:space="preserve"> </w:t>
      </w:r>
      <w:r>
        <w:rPr>
          <w:color w:val="231F20"/>
        </w:rPr>
        <w:t>to</w:t>
      </w:r>
      <w:r>
        <w:rPr>
          <w:color w:val="231F20"/>
          <w:spacing w:val="-22"/>
        </w:rPr>
        <w:t xml:space="preserve"> </w:t>
      </w:r>
      <w:r>
        <w:rPr>
          <w:color w:val="231F20"/>
        </w:rPr>
        <w:t>the</w:t>
      </w:r>
      <w:r>
        <w:rPr>
          <w:color w:val="231F20"/>
          <w:spacing w:val="-22"/>
        </w:rPr>
        <w:t xml:space="preserve"> </w:t>
      </w:r>
      <w:r>
        <w:rPr>
          <w:color w:val="231F20"/>
        </w:rPr>
        <w:t>studies</w:t>
      </w:r>
      <w:r>
        <w:rPr>
          <w:color w:val="231F20"/>
          <w:spacing w:val="-22"/>
        </w:rPr>
        <w:t xml:space="preserve"> </w:t>
      </w:r>
      <w:r>
        <w:rPr>
          <w:color w:val="231F20"/>
        </w:rPr>
        <w:t>being tertiary hospital-based and the higher likelihood of educated people to seek health care in such facilities.</w:t>
      </w:r>
    </w:p>
    <w:p w14:paraId="3EA5DBF0" w14:textId="77777777" w:rsidR="002D28CC" w:rsidRDefault="00000000">
      <w:pPr>
        <w:pStyle w:val="BodyText"/>
        <w:spacing w:before="120" w:line="252" w:lineRule="auto"/>
        <w:ind w:left="157" w:right="39"/>
        <w:jc w:val="both"/>
      </w:pPr>
      <w:r>
        <w:rPr>
          <w:color w:val="231F20"/>
        </w:rPr>
        <w:t xml:space="preserve">The </w:t>
      </w:r>
      <w:r>
        <w:rPr>
          <w:color w:val="231F20"/>
          <w:spacing w:val="2"/>
        </w:rPr>
        <w:t xml:space="preserve">majority </w:t>
      </w:r>
      <w:r>
        <w:rPr>
          <w:color w:val="231F20"/>
        </w:rPr>
        <w:t xml:space="preserve">of the </w:t>
      </w:r>
      <w:r>
        <w:rPr>
          <w:color w:val="231F20"/>
          <w:spacing w:val="2"/>
        </w:rPr>
        <w:t xml:space="preserve">patients </w:t>
      </w:r>
      <w:r>
        <w:rPr>
          <w:color w:val="231F20"/>
        </w:rPr>
        <w:t xml:space="preserve">in </w:t>
      </w:r>
      <w:r>
        <w:rPr>
          <w:color w:val="231F20"/>
          <w:spacing w:val="2"/>
        </w:rPr>
        <w:t xml:space="preserve">this study </w:t>
      </w:r>
      <w:r>
        <w:rPr>
          <w:color w:val="231F20"/>
        </w:rPr>
        <w:t xml:space="preserve">were of Hausa ethnicity at 48.6% and 69.2% in RA and SLE, </w:t>
      </w:r>
      <w:r>
        <w:rPr>
          <w:color w:val="231F20"/>
          <w:spacing w:val="-3"/>
        </w:rPr>
        <w:t xml:space="preserve">respectively. </w:t>
      </w:r>
      <w:r>
        <w:rPr>
          <w:color w:val="231F20"/>
        </w:rPr>
        <w:t>This</w:t>
      </w:r>
      <w:r>
        <w:rPr>
          <w:color w:val="231F20"/>
          <w:spacing w:val="-13"/>
        </w:rPr>
        <w:t xml:space="preserve"> </w:t>
      </w:r>
      <w:r>
        <w:rPr>
          <w:color w:val="231F20"/>
          <w:spacing w:val="-3"/>
        </w:rPr>
        <w:t>may</w:t>
      </w:r>
      <w:r>
        <w:rPr>
          <w:color w:val="231F20"/>
          <w:spacing w:val="-12"/>
        </w:rPr>
        <w:t xml:space="preserve"> </w:t>
      </w:r>
      <w:r>
        <w:rPr>
          <w:color w:val="231F20"/>
        </w:rPr>
        <w:t>be</w:t>
      </w:r>
      <w:r>
        <w:rPr>
          <w:color w:val="231F20"/>
          <w:spacing w:val="-13"/>
        </w:rPr>
        <w:t xml:space="preserve"> </w:t>
      </w:r>
      <w:r>
        <w:rPr>
          <w:color w:val="231F20"/>
        </w:rPr>
        <w:t>due</w:t>
      </w:r>
      <w:r>
        <w:rPr>
          <w:color w:val="231F20"/>
          <w:spacing w:val="-12"/>
        </w:rPr>
        <w:t xml:space="preserve"> </w:t>
      </w:r>
      <w:r>
        <w:rPr>
          <w:color w:val="231F20"/>
        </w:rPr>
        <w:t>to</w:t>
      </w:r>
      <w:r>
        <w:rPr>
          <w:color w:val="231F20"/>
          <w:spacing w:val="-12"/>
        </w:rPr>
        <w:t xml:space="preserve"> </w:t>
      </w:r>
      <w:r>
        <w:rPr>
          <w:color w:val="231F20"/>
        </w:rPr>
        <w:t>Hausa</w:t>
      </w:r>
      <w:r>
        <w:rPr>
          <w:color w:val="231F20"/>
          <w:spacing w:val="-13"/>
        </w:rPr>
        <w:t xml:space="preserve"> </w:t>
      </w:r>
      <w:r>
        <w:rPr>
          <w:color w:val="231F20"/>
        </w:rPr>
        <w:t>being</w:t>
      </w:r>
      <w:r>
        <w:rPr>
          <w:color w:val="231F20"/>
          <w:spacing w:val="-12"/>
        </w:rPr>
        <w:t xml:space="preserve"> </w:t>
      </w:r>
      <w:r>
        <w:rPr>
          <w:color w:val="231F20"/>
        </w:rPr>
        <w:t>the</w:t>
      </w:r>
      <w:r>
        <w:rPr>
          <w:color w:val="231F20"/>
          <w:spacing w:val="-12"/>
        </w:rPr>
        <w:t xml:space="preserve"> </w:t>
      </w:r>
      <w:r>
        <w:rPr>
          <w:color w:val="231F20"/>
        </w:rPr>
        <w:t>predominant</w:t>
      </w:r>
      <w:r>
        <w:rPr>
          <w:color w:val="231F20"/>
          <w:spacing w:val="-13"/>
        </w:rPr>
        <w:t xml:space="preserve"> </w:t>
      </w:r>
      <w:r>
        <w:rPr>
          <w:color w:val="231F20"/>
        </w:rPr>
        <w:t>ethnic</w:t>
      </w:r>
      <w:r>
        <w:rPr>
          <w:color w:val="231F20"/>
          <w:spacing w:val="-12"/>
        </w:rPr>
        <w:t xml:space="preserve"> </w:t>
      </w:r>
      <w:r>
        <w:rPr>
          <w:color w:val="231F20"/>
        </w:rPr>
        <w:t>group in Zaria where the study was conducted. In comparison with the</w:t>
      </w:r>
      <w:r>
        <w:rPr>
          <w:color w:val="231F20"/>
          <w:spacing w:val="-9"/>
        </w:rPr>
        <w:t xml:space="preserve"> </w:t>
      </w:r>
      <w:r>
        <w:rPr>
          <w:color w:val="231F20"/>
        </w:rPr>
        <w:t>study</w:t>
      </w:r>
      <w:r>
        <w:rPr>
          <w:color w:val="231F20"/>
          <w:spacing w:val="-9"/>
        </w:rPr>
        <w:t xml:space="preserve"> </w:t>
      </w:r>
      <w:r>
        <w:rPr>
          <w:color w:val="231F20"/>
          <w:spacing w:val="-3"/>
        </w:rPr>
        <w:t>by</w:t>
      </w:r>
      <w:r>
        <w:rPr>
          <w:color w:val="231F20"/>
          <w:spacing w:val="-21"/>
        </w:rPr>
        <w:t xml:space="preserve"> </w:t>
      </w:r>
      <w:r>
        <w:rPr>
          <w:color w:val="231F20"/>
        </w:rPr>
        <w:t>Akintayo</w:t>
      </w:r>
      <w:r>
        <w:rPr>
          <w:color w:val="231F20"/>
          <w:spacing w:val="-9"/>
        </w:rPr>
        <w:t xml:space="preserve"> </w:t>
      </w:r>
      <w:r>
        <w:rPr>
          <w:i/>
          <w:color w:val="231F20"/>
        </w:rPr>
        <w:t>et</w:t>
      </w:r>
      <w:r>
        <w:rPr>
          <w:i/>
          <w:color w:val="231F20"/>
          <w:spacing w:val="-9"/>
        </w:rPr>
        <w:t xml:space="preserve"> </w:t>
      </w:r>
      <w:r>
        <w:rPr>
          <w:i/>
          <w:color w:val="231F20"/>
        </w:rPr>
        <w:t>al.</w:t>
      </w:r>
      <w:r>
        <w:rPr>
          <w:color w:val="231F20"/>
          <w:vertAlign w:val="superscript"/>
        </w:rPr>
        <w:t>[12]</w:t>
      </w:r>
      <w:r>
        <w:rPr>
          <w:color w:val="231F20"/>
          <w:spacing w:val="-9"/>
        </w:rPr>
        <w:t xml:space="preserve"> </w:t>
      </w:r>
      <w:r>
        <w:rPr>
          <w:color w:val="231F20"/>
        </w:rPr>
        <w:t>in</w:t>
      </w:r>
      <w:r>
        <w:rPr>
          <w:color w:val="231F20"/>
          <w:spacing w:val="-9"/>
        </w:rPr>
        <w:t xml:space="preserve"> </w:t>
      </w:r>
      <w:r>
        <w:rPr>
          <w:color w:val="231F20"/>
        </w:rPr>
        <w:t>Southwestern</w:t>
      </w:r>
      <w:r>
        <w:rPr>
          <w:color w:val="231F20"/>
          <w:spacing w:val="-9"/>
        </w:rPr>
        <w:t xml:space="preserve"> </w:t>
      </w:r>
      <w:r>
        <w:rPr>
          <w:color w:val="231F20"/>
        </w:rPr>
        <w:t>Nigeria,</w:t>
      </w:r>
      <w:r>
        <w:rPr>
          <w:color w:val="231F20"/>
          <w:spacing w:val="-9"/>
        </w:rPr>
        <w:t xml:space="preserve"> </w:t>
      </w:r>
      <w:r>
        <w:rPr>
          <w:color w:val="231F20"/>
          <w:spacing w:val="-15"/>
        </w:rPr>
        <w:t>where</w:t>
      </w:r>
    </w:p>
    <w:p w14:paraId="7BF35FA6" w14:textId="77777777" w:rsidR="002D28CC" w:rsidRDefault="00000000">
      <w:pPr>
        <w:pStyle w:val="BodyText"/>
        <w:spacing w:before="7"/>
        <w:rPr>
          <w:sz w:val="22"/>
        </w:rPr>
      </w:pPr>
      <w:r>
        <w:br w:type="column"/>
      </w:r>
    </w:p>
    <w:p w14:paraId="42A95EDD" w14:textId="77777777" w:rsidR="002D28CC" w:rsidRDefault="00000000">
      <w:pPr>
        <w:pStyle w:val="BodyText"/>
        <w:spacing w:line="252" w:lineRule="auto"/>
        <w:ind w:left="157" w:right="115"/>
        <w:jc w:val="both"/>
      </w:pPr>
      <w:r>
        <w:rPr>
          <w:color w:val="231F20"/>
        </w:rPr>
        <w:t xml:space="preserve">majority of the patients were of </w:t>
      </w:r>
      <w:r>
        <w:rPr>
          <w:color w:val="231F20"/>
          <w:spacing w:val="-5"/>
        </w:rPr>
        <w:t xml:space="preserve">Yoruba </w:t>
      </w:r>
      <w:r>
        <w:rPr>
          <w:color w:val="231F20"/>
        </w:rPr>
        <w:t xml:space="preserve">ethnicity at 68% </w:t>
      </w:r>
      <w:r>
        <w:rPr>
          <w:color w:val="231F20"/>
          <w:spacing w:val="-6"/>
        </w:rPr>
        <w:t xml:space="preserve">and </w:t>
      </w:r>
      <w:r>
        <w:rPr>
          <w:color w:val="231F20"/>
        </w:rPr>
        <w:t>only</w:t>
      </w:r>
      <w:r>
        <w:rPr>
          <w:color w:val="231F20"/>
          <w:spacing w:val="-10"/>
        </w:rPr>
        <w:t xml:space="preserve"> </w:t>
      </w:r>
      <w:r>
        <w:rPr>
          <w:color w:val="231F20"/>
        </w:rPr>
        <w:t>2%</w:t>
      </w:r>
      <w:r>
        <w:rPr>
          <w:color w:val="231F20"/>
          <w:spacing w:val="-10"/>
        </w:rPr>
        <w:t xml:space="preserve"> </w:t>
      </w:r>
      <w:r>
        <w:rPr>
          <w:color w:val="231F20"/>
        </w:rPr>
        <w:t>were</w:t>
      </w:r>
      <w:r>
        <w:rPr>
          <w:color w:val="231F20"/>
          <w:spacing w:val="-9"/>
        </w:rPr>
        <w:t xml:space="preserve"> </w:t>
      </w:r>
      <w:r>
        <w:rPr>
          <w:color w:val="231F20"/>
        </w:rPr>
        <w:t>of</w:t>
      </w:r>
      <w:r>
        <w:rPr>
          <w:color w:val="231F20"/>
          <w:spacing w:val="-10"/>
        </w:rPr>
        <w:t xml:space="preserve"> </w:t>
      </w:r>
      <w:r>
        <w:rPr>
          <w:color w:val="231F20"/>
        </w:rPr>
        <w:t>the</w:t>
      </w:r>
      <w:r>
        <w:rPr>
          <w:color w:val="231F20"/>
          <w:spacing w:val="-9"/>
        </w:rPr>
        <w:t xml:space="preserve"> </w:t>
      </w:r>
      <w:r>
        <w:rPr>
          <w:color w:val="231F20"/>
        </w:rPr>
        <w:t>Hausa</w:t>
      </w:r>
      <w:r>
        <w:rPr>
          <w:color w:val="231F20"/>
          <w:spacing w:val="-10"/>
        </w:rPr>
        <w:t xml:space="preserve"> </w:t>
      </w:r>
      <w:r>
        <w:rPr>
          <w:color w:val="231F20"/>
        </w:rPr>
        <w:t>ethnicity,</w:t>
      </w:r>
      <w:r>
        <w:rPr>
          <w:color w:val="231F20"/>
          <w:spacing w:val="-10"/>
        </w:rPr>
        <w:t xml:space="preserve"> </w:t>
      </w:r>
      <w:r>
        <w:rPr>
          <w:color w:val="231F20"/>
        </w:rPr>
        <w:t>this</w:t>
      </w:r>
      <w:r>
        <w:rPr>
          <w:color w:val="231F20"/>
          <w:spacing w:val="-9"/>
        </w:rPr>
        <w:t xml:space="preserve"> </w:t>
      </w:r>
      <w:r>
        <w:rPr>
          <w:color w:val="231F20"/>
        </w:rPr>
        <w:t>observed</w:t>
      </w:r>
      <w:r>
        <w:rPr>
          <w:color w:val="231F20"/>
          <w:spacing w:val="-10"/>
        </w:rPr>
        <w:t xml:space="preserve"> </w:t>
      </w:r>
      <w:r>
        <w:rPr>
          <w:color w:val="231F20"/>
        </w:rPr>
        <w:t xml:space="preserve">difference </w:t>
      </w:r>
      <w:r>
        <w:rPr>
          <w:color w:val="231F20"/>
          <w:spacing w:val="-3"/>
        </w:rPr>
        <w:t xml:space="preserve">may </w:t>
      </w:r>
      <w:r>
        <w:rPr>
          <w:color w:val="231F20"/>
        </w:rPr>
        <w:t xml:space="preserve">be due to the fact that the </w:t>
      </w:r>
      <w:r>
        <w:rPr>
          <w:color w:val="231F20"/>
          <w:spacing w:val="-4"/>
        </w:rPr>
        <w:t xml:space="preserve">Yorubas </w:t>
      </w:r>
      <w:r>
        <w:rPr>
          <w:color w:val="231F20"/>
        </w:rPr>
        <w:t>are the predominant ethnic group in Southwestern Nigeria.</w:t>
      </w:r>
    </w:p>
    <w:p w14:paraId="76A90BFD" w14:textId="77777777" w:rsidR="002D28CC" w:rsidRDefault="00000000">
      <w:pPr>
        <w:pStyle w:val="BodyText"/>
        <w:spacing w:before="124" w:line="252" w:lineRule="auto"/>
        <w:ind w:left="157" w:right="113"/>
        <w:jc w:val="both"/>
      </w:pPr>
      <w:r>
        <w:rPr>
          <w:color w:val="231F20"/>
        </w:rPr>
        <w:t>The mean age of all RA patients in this study was found     to be 46.45 ± 15.19 years, which is similar to several other studies.</w:t>
      </w:r>
      <w:r>
        <w:rPr>
          <w:color w:val="231F20"/>
          <w:vertAlign w:val="superscript"/>
        </w:rPr>
        <w:t>[12,21,22]</w:t>
      </w:r>
      <w:r>
        <w:rPr>
          <w:color w:val="231F20"/>
        </w:rPr>
        <w:t xml:space="preserve"> Patients with </w:t>
      </w:r>
      <w:r>
        <w:rPr>
          <w:color w:val="231F20"/>
          <w:spacing w:val="-3"/>
        </w:rPr>
        <w:t xml:space="preserve">eye </w:t>
      </w:r>
      <w:r>
        <w:rPr>
          <w:color w:val="231F20"/>
        </w:rPr>
        <w:t xml:space="preserve">disorders had a </w:t>
      </w:r>
      <w:r>
        <w:rPr>
          <w:color w:val="231F20"/>
          <w:spacing w:val="-14"/>
        </w:rPr>
        <w:t xml:space="preserve">significantly </w:t>
      </w:r>
      <w:r>
        <w:rPr>
          <w:color w:val="231F20"/>
        </w:rPr>
        <w:t>higher mean age of 52.19 ±</w:t>
      </w:r>
      <w:r>
        <w:rPr>
          <w:color w:val="231F20"/>
          <w:spacing w:val="-38"/>
        </w:rPr>
        <w:t xml:space="preserve"> </w:t>
      </w:r>
      <w:r>
        <w:rPr>
          <w:color w:val="231F20"/>
        </w:rPr>
        <w:t xml:space="preserve">16.71 years when compared </w:t>
      </w:r>
      <w:r>
        <w:rPr>
          <w:color w:val="231F20"/>
          <w:spacing w:val="-3"/>
        </w:rPr>
        <w:t xml:space="preserve">with </w:t>
      </w:r>
      <w:r>
        <w:rPr>
          <w:color w:val="231F20"/>
        </w:rPr>
        <w:t xml:space="preserve">those without </w:t>
      </w:r>
      <w:r>
        <w:rPr>
          <w:color w:val="231F20"/>
          <w:spacing w:val="-3"/>
        </w:rPr>
        <w:t xml:space="preserve">eye </w:t>
      </w:r>
      <w:r>
        <w:rPr>
          <w:color w:val="231F20"/>
        </w:rPr>
        <w:t xml:space="preserve">disorders of 42.30 ± 13.14 years, similar to the findings of the study carried out </w:t>
      </w:r>
      <w:r>
        <w:rPr>
          <w:color w:val="231F20"/>
          <w:spacing w:val="-3"/>
        </w:rPr>
        <w:t xml:space="preserve">by </w:t>
      </w:r>
      <w:r>
        <w:rPr>
          <w:color w:val="231F20"/>
        </w:rPr>
        <w:t xml:space="preserve">Akintayo </w:t>
      </w:r>
      <w:r>
        <w:rPr>
          <w:i/>
          <w:color w:val="231F20"/>
        </w:rPr>
        <w:t>et al.</w:t>
      </w:r>
      <w:r>
        <w:rPr>
          <w:color w:val="231F20"/>
        </w:rPr>
        <w:t xml:space="preserve">,   in </w:t>
      </w:r>
      <w:r>
        <w:rPr>
          <w:color w:val="231F20"/>
          <w:spacing w:val="2"/>
        </w:rPr>
        <w:t xml:space="preserve">which </w:t>
      </w:r>
      <w:r>
        <w:rPr>
          <w:color w:val="231F20"/>
          <w:spacing w:val="3"/>
        </w:rPr>
        <w:t xml:space="preserve">patients with </w:t>
      </w:r>
      <w:r>
        <w:rPr>
          <w:color w:val="231F20"/>
        </w:rPr>
        <w:t xml:space="preserve">eye </w:t>
      </w:r>
      <w:r>
        <w:rPr>
          <w:color w:val="231F20"/>
          <w:spacing w:val="3"/>
        </w:rPr>
        <w:t xml:space="preserve">disorders </w:t>
      </w:r>
      <w:r>
        <w:rPr>
          <w:color w:val="231F20"/>
          <w:spacing w:val="2"/>
        </w:rPr>
        <w:t xml:space="preserve">had </w:t>
      </w:r>
      <w:r>
        <w:rPr>
          <w:color w:val="231F20"/>
        </w:rPr>
        <w:t xml:space="preserve">a </w:t>
      </w:r>
      <w:r>
        <w:rPr>
          <w:color w:val="231F20"/>
          <w:spacing w:val="3"/>
        </w:rPr>
        <w:t xml:space="preserve">mean </w:t>
      </w:r>
      <w:r>
        <w:rPr>
          <w:color w:val="231F20"/>
          <w:spacing w:val="2"/>
        </w:rPr>
        <w:t>age</w:t>
      </w:r>
      <w:r>
        <w:rPr>
          <w:color w:val="231F20"/>
          <w:spacing w:val="27"/>
        </w:rPr>
        <w:t xml:space="preserve"> </w:t>
      </w:r>
      <w:r>
        <w:rPr>
          <w:color w:val="231F20"/>
          <w:spacing w:val="4"/>
        </w:rPr>
        <w:t>of</w:t>
      </w:r>
    </w:p>
    <w:p w14:paraId="4E3DE298" w14:textId="77777777" w:rsidR="002D28CC" w:rsidRDefault="00000000">
      <w:pPr>
        <w:pStyle w:val="BodyText"/>
        <w:spacing w:before="6" w:line="252" w:lineRule="auto"/>
        <w:ind w:left="157" w:right="115"/>
        <w:jc w:val="both"/>
      </w:pPr>
      <w:r>
        <w:rPr>
          <w:color w:val="231F20"/>
        </w:rPr>
        <w:t xml:space="preserve">51.9 ± 13.5 years whereas those without </w:t>
      </w:r>
      <w:r>
        <w:rPr>
          <w:color w:val="231F20"/>
          <w:spacing w:val="-3"/>
        </w:rPr>
        <w:t xml:space="preserve">eye </w:t>
      </w:r>
      <w:r>
        <w:rPr>
          <w:color w:val="231F20"/>
        </w:rPr>
        <w:t xml:space="preserve">disorders had </w:t>
      </w:r>
      <w:r>
        <w:rPr>
          <w:color w:val="231F20"/>
          <w:spacing w:val="-13"/>
        </w:rPr>
        <w:t xml:space="preserve">a </w:t>
      </w:r>
      <w:r>
        <w:rPr>
          <w:color w:val="231F20"/>
        </w:rPr>
        <w:t>mean</w:t>
      </w:r>
      <w:r>
        <w:rPr>
          <w:color w:val="231F20"/>
          <w:spacing w:val="-2"/>
        </w:rPr>
        <w:t xml:space="preserve"> </w:t>
      </w:r>
      <w:r>
        <w:rPr>
          <w:color w:val="231F20"/>
        </w:rPr>
        <w:t>age</w:t>
      </w:r>
      <w:r>
        <w:rPr>
          <w:color w:val="231F20"/>
          <w:spacing w:val="-1"/>
        </w:rPr>
        <w:t xml:space="preserve"> </w:t>
      </w:r>
      <w:r>
        <w:rPr>
          <w:color w:val="231F20"/>
        </w:rPr>
        <w:t>of</w:t>
      </w:r>
      <w:r>
        <w:rPr>
          <w:color w:val="231F20"/>
          <w:spacing w:val="-1"/>
        </w:rPr>
        <w:t xml:space="preserve"> </w:t>
      </w:r>
      <w:r>
        <w:rPr>
          <w:color w:val="231F20"/>
        </w:rPr>
        <w:t>44.0</w:t>
      </w:r>
      <w:r>
        <w:rPr>
          <w:color w:val="231F20"/>
          <w:spacing w:val="-26"/>
        </w:rPr>
        <w:t xml:space="preserve"> </w:t>
      </w:r>
      <w:r>
        <w:rPr>
          <w:color w:val="231F20"/>
        </w:rPr>
        <w:t>±</w:t>
      </w:r>
      <w:r>
        <w:rPr>
          <w:color w:val="231F20"/>
          <w:spacing w:val="-26"/>
        </w:rPr>
        <w:t xml:space="preserve"> </w:t>
      </w:r>
      <w:r>
        <w:rPr>
          <w:color w:val="231F20"/>
        </w:rPr>
        <w:t>10.7</w:t>
      </w:r>
      <w:r>
        <w:rPr>
          <w:color w:val="231F20"/>
          <w:spacing w:val="-1"/>
        </w:rPr>
        <w:t xml:space="preserve"> </w:t>
      </w:r>
      <w:r>
        <w:rPr>
          <w:color w:val="231F20"/>
        </w:rPr>
        <w:t>years.</w:t>
      </w:r>
      <w:r>
        <w:rPr>
          <w:color w:val="231F20"/>
          <w:spacing w:val="-1"/>
        </w:rPr>
        <w:t xml:space="preserve"> </w:t>
      </w:r>
      <w:r>
        <w:rPr>
          <w:color w:val="231F20"/>
        </w:rPr>
        <w:t>Older</w:t>
      </w:r>
      <w:r>
        <w:rPr>
          <w:color w:val="231F20"/>
          <w:spacing w:val="-1"/>
        </w:rPr>
        <w:t xml:space="preserve"> </w:t>
      </w:r>
      <w:r>
        <w:rPr>
          <w:color w:val="231F20"/>
        </w:rPr>
        <w:t>age</w:t>
      </w:r>
      <w:r>
        <w:rPr>
          <w:color w:val="231F20"/>
          <w:spacing w:val="-1"/>
        </w:rPr>
        <w:t xml:space="preserve"> </w:t>
      </w:r>
      <w:r>
        <w:rPr>
          <w:color w:val="231F20"/>
        </w:rPr>
        <w:t>and</w:t>
      </w:r>
      <w:r>
        <w:rPr>
          <w:color w:val="231F20"/>
          <w:spacing w:val="-1"/>
        </w:rPr>
        <w:t xml:space="preserve"> </w:t>
      </w:r>
      <w:r>
        <w:rPr>
          <w:color w:val="231F20"/>
        </w:rPr>
        <w:t>longer</w:t>
      </w:r>
      <w:r>
        <w:rPr>
          <w:color w:val="231F20"/>
          <w:spacing w:val="-1"/>
        </w:rPr>
        <w:t xml:space="preserve"> </w:t>
      </w:r>
      <w:r>
        <w:rPr>
          <w:color w:val="231F20"/>
        </w:rPr>
        <w:t>duration of</w:t>
      </w:r>
      <w:r>
        <w:rPr>
          <w:color w:val="231F20"/>
          <w:spacing w:val="-19"/>
        </w:rPr>
        <w:t xml:space="preserve"> </w:t>
      </w:r>
      <w:r>
        <w:rPr>
          <w:color w:val="231F20"/>
        </w:rPr>
        <w:t>the</w:t>
      </w:r>
      <w:r>
        <w:rPr>
          <w:color w:val="231F20"/>
          <w:spacing w:val="-18"/>
        </w:rPr>
        <w:t xml:space="preserve"> </w:t>
      </w:r>
      <w:r>
        <w:rPr>
          <w:color w:val="231F20"/>
        </w:rPr>
        <w:t>disease</w:t>
      </w:r>
      <w:r>
        <w:rPr>
          <w:color w:val="231F20"/>
          <w:spacing w:val="-18"/>
        </w:rPr>
        <w:t xml:space="preserve"> </w:t>
      </w:r>
      <w:r>
        <w:rPr>
          <w:color w:val="231F20"/>
          <w:spacing w:val="-4"/>
        </w:rPr>
        <w:t>have</w:t>
      </w:r>
      <w:r>
        <w:rPr>
          <w:color w:val="231F20"/>
          <w:spacing w:val="-18"/>
        </w:rPr>
        <w:t xml:space="preserve"> </w:t>
      </w:r>
      <w:r>
        <w:rPr>
          <w:color w:val="231F20"/>
        </w:rPr>
        <w:t>been</w:t>
      </w:r>
      <w:r>
        <w:rPr>
          <w:color w:val="231F20"/>
          <w:spacing w:val="-18"/>
        </w:rPr>
        <w:t xml:space="preserve"> </w:t>
      </w:r>
      <w:r>
        <w:rPr>
          <w:color w:val="231F20"/>
        </w:rPr>
        <w:t>found</w:t>
      </w:r>
      <w:r>
        <w:rPr>
          <w:color w:val="231F20"/>
          <w:spacing w:val="-18"/>
        </w:rPr>
        <w:t xml:space="preserve"> </w:t>
      </w:r>
      <w:r>
        <w:rPr>
          <w:color w:val="231F20"/>
        </w:rPr>
        <w:t>to</w:t>
      </w:r>
      <w:r>
        <w:rPr>
          <w:color w:val="231F20"/>
          <w:spacing w:val="-18"/>
        </w:rPr>
        <w:t xml:space="preserve"> </w:t>
      </w:r>
      <w:r>
        <w:rPr>
          <w:color w:val="231F20"/>
        </w:rPr>
        <w:t>be</w:t>
      </w:r>
      <w:r>
        <w:rPr>
          <w:color w:val="231F20"/>
          <w:spacing w:val="-18"/>
        </w:rPr>
        <w:t xml:space="preserve"> </w:t>
      </w:r>
      <w:r>
        <w:rPr>
          <w:color w:val="231F20"/>
        </w:rPr>
        <w:t>predictors</w:t>
      </w:r>
      <w:r>
        <w:rPr>
          <w:color w:val="231F20"/>
          <w:spacing w:val="-18"/>
        </w:rPr>
        <w:t xml:space="preserve"> </w:t>
      </w:r>
      <w:r>
        <w:rPr>
          <w:color w:val="231F20"/>
        </w:rPr>
        <w:t>of</w:t>
      </w:r>
      <w:r>
        <w:rPr>
          <w:color w:val="231F20"/>
          <w:spacing w:val="-18"/>
        </w:rPr>
        <w:t xml:space="preserve"> </w:t>
      </w:r>
      <w:r>
        <w:rPr>
          <w:color w:val="231F20"/>
          <w:spacing w:val="-4"/>
        </w:rPr>
        <w:t>eye</w:t>
      </w:r>
      <w:r>
        <w:rPr>
          <w:color w:val="231F20"/>
          <w:spacing w:val="-18"/>
        </w:rPr>
        <w:t xml:space="preserve"> </w:t>
      </w:r>
      <w:r>
        <w:rPr>
          <w:color w:val="231F20"/>
        </w:rPr>
        <w:t>disorders in patients with</w:t>
      </w:r>
      <w:r>
        <w:rPr>
          <w:color w:val="231F20"/>
          <w:spacing w:val="1"/>
        </w:rPr>
        <w:t xml:space="preserve"> </w:t>
      </w:r>
      <w:r>
        <w:rPr>
          <w:color w:val="231F20"/>
        </w:rPr>
        <w:t>RA.</w:t>
      </w:r>
      <w:r>
        <w:rPr>
          <w:color w:val="231F20"/>
          <w:vertAlign w:val="superscript"/>
        </w:rPr>
        <w:t>[12]</w:t>
      </w:r>
    </w:p>
    <w:p w14:paraId="372ABA76" w14:textId="77777777" w:rsidR="002D28CC" w:rsidRDefault="00000000">
      <w:pPr>
        <w:pStyle w:val="BodyText"/>
        <w:spacing w:before="124" w:line="252" w:lineRule="auto"/>
        <w:ind w:left="157" w:right="115"/>
        <w:jc w:val="both"/>
      </w:pPr>
      <w:r>
        <w:rPr>
          <w:color w:val="231F20"/>
        </w:rPr>
        <w:t>The</w:t>
      </w:r>
      <w:r>
        <w:rPr>
          <w:color w:val="231F20"/>
          <w:spacing w:val="-15"/>
        </w:rPr>
        <w:t xml:space="preserve"> </w:t>
      </w:r>
      <w:r>
        <w:rPr>
          <w:color w:val="231F20"/>
        </w:rPr>
        <w:t>mean</w:t>
      </w:r>
      <w:r>
        <w:rPr>
          <w:color w:val="231F20"/>
          <w:spacing w:val="-15"/>
        </w:rPr>
        <w:t xml:space="preserve"> </w:t>
      </w:r>
      <w:r>
        <w:rPr>
          <w:color w:val="231F20"/>
        </w:rPr>
        <w:t>age</w:t>
      </w:r>
      <w:r>
        <w:rPr>
          <w:color w:val="231F20"/>
          <w:spacing w:val="-14"/>
        </w:rPr>
        <w:t xml:space="preserve"> </w:t>
      </w:r>
      <w:r>
        <w:rPr>
          <w:color w:val="231F20"/>
        </w:rPr>
        <w:t>of</w:t>
      </w:r>
      <w:r>
        <w:rPr>
          <w:color w:val="231F20"/>
          <w:spacing w:val="-15"/>
        </w:rPr>
        <w:t xml:space="preserve"> </w:t>
      </w:r>
      <w:r>
        <w:rPr>
          <w:color w:val="231F20"/>
        </w:rPr>
        <w:t>SLE</w:t>
      </w:r>
      <w:r>
        <w:rPr>
          <w:color w:val="231F20"/>
          <w:spacing w:val="-14"/>
        </w:rPr>
        <w:t xml:space="preserve"> </w:t>
      </w:r>
      <w:r>
        <w:rPr>
          <w:color w:val="231F20"/>
        </w:rPr>
        <w:t>patients</w:t>
      </w:r>
      <w:r>
        <w:rPr>
          <w:color w:val="231F20"/>
          <w:spacing w:val="-15"/>
        </w:rPr>
        <w:t xml:space="preserve"> </w:t>
      </w:r>
      <w:r>
        <w:rPr>
          <w:color w:val="231F20"/>
        </w:rPr>
        <w:t>studied</w:t>
      </w:r>
      <w:r>
        <w:rPr>
          <w:color w:val="231F20"/>
          <w:spacing w:val="-15"/>
        </w:rPr>
        <w:t xml:space="preserve"> </w:t>
      </w:r>
      <w:r>
        <w:rPr>
          <w:color w:val="231F20"/>
          <w:spacing w:val="-3"/>
        </w:rPr>
        <w:t>was</w:t>
      </w:r>
      <w:r>
        <w:rPr>
          <w:color w:val="231F20"/>
          <w:spacing w:val="-14"/>
        </w:rPr>
        <w:t xml:space="preserve"> </w:t>
      </w:r>
      <w:r>
        <w:rPr>
          <w:color w:val="231F20"/>
          <w:spacing w:val="-5"/>
        </w:rPr>
        <w:t>however</w:t>
      </w:r>
      <w:r>
        <w:rPr>
          <w:color w:val="231F20"/>
          <w:spacing w:val="-15"/>
        </w:rPr>
        <w:t xml:space="preserve"> </w:t>
      </w:r>
      <w:r>
        <w:rPr>
          <w:color w:val="231F20"/>
          <w:spacing w:val="-4"/>
        </w:rPr>
        <w:t>lower</w:t>
      </w:r>
      <w:r>
        <w:rPr>
          <w:color w:val="231F20"/>
          <w:spacing w:val="-14"/>
        </w:rPr>
        <w:t xml:space="preserve"> </w:t>
      </w:r>
      <w:r>
        <w:rPr>
          <w:color w:val="231F20"/>
        </w:rPr>
        <w:t>than that of the RA patients at 37.08 ±</w:t>
      </w:r>
      <w:r>
        <w:rPr>
          <w:color w:val="231F20"/>
          <w:spacing w:val="-40"/>
        </w:rPr>
        <w:t xml:space="preserve"> </w:t>
      </w:r>
      <w:r>
        <w:rPr>
          <w:color w:val="231F20"/>
        </w:rPr>
        <w:t>13.71 years with a range of</w:t>
      </w:r>
    </w:p>
    <w:p w14:paraId="7D400127" w14:textId="77777777" w:rsidR="002D28CC" w:rsidRDefault="002D28CC">
      <w:pPr>
        <w:spacing w:line="252" w:lineRule="auto"/>
        <w:jc w:val="both"/>
        <w:sectPr w:rsidR="002D28CC">
          <w:pgSz w:w="12240" w:h="15840"/>
          <w:pgMar w:top="900" w:right="960" w:bottom="280" w:left="920" w:header="215" w:footer="0" w:gutter="0"/>
          <w:cols w:num="2" w:space="720" w:equalWidth="0">
            <w:col w:w="5066" w:space="156"/>
            <w:col w:w="5138"/>
          </w:cols>
        </w:sectPr>
      </w:pPr>
    </w:p>
    <w:p w14:paraId="1B792F87" w14:textId="77777777" w:rsidR="002D28CC" w:rsidRDefault="00000000">
      <w:pPr>
        <w:pStyle w:val="BodyText"/>
        <w:tabs>
          <w:tab w:val="left" w:pos="5019"/>
          <w:tab w:val="left" w:pos="5379"/>
        </w:tabs>
        <w:spacing w:before="2"/>
        <w:ind w:left="160"/>
      </w:pPr>
      <w:r>
        <w:rPr>
          <w:color w:val="231F20"/>
          <w:u w:val="single" w:color="2E3092"/>
        </w:rPr>
        <w:t xml:space="preserve"> </w:t>
      </w:r>
      <w:r>
        <w:rPr>
          <w:color w:val="231F20"/>
          <w:u w:val="single" w:color="2E3092"/>
        </w:rPr>
        <w:tab/>
      </w:r>
      <w:r>
        <w:rPr>
          <w:color w:val="231F20"/>
        </w:rPr>
        <w:tab/>
        <w:t>19–63 years, which is similar to what was found in the</w:t>
      </w:r>
      <w:r>
        <w:rPr>
          <w:color w:val="231F20"/>
          <w:spacing w:val="8"/>
        </w:rPr>
        <w:t xml:space="preserve"> </w:t>
      </w:r>
      <w:r>
        <w:rPr>
          <w:color w:val="231F20"/>
        </w:rPr>
        <w:t>study</w:t>
      </w:r>
    </w:p>
    <w:p w14:paraId="13211959" w14:textId="77777777" w:rsidR="002D28CC" w:rsidRDefault="002D28CC">
      <w:pPr>
        <w:sectPr w:rsidR="002D28CC">
          <w:type w:val="continuous"/>
          <w:pgSz w:w="12240" w:h="15840"/>
          <w:pgMar w:top="900" w:right="960" w:bottom="280" w:left="920" w:header="720" w:footer="720" w:gutter="0"/>
          <w:cols w:space="720"/>
        </w:sectPr>
      </w:pPr>
    </w:p>
    <w:p w14:paraId="77D633DC" w14:textId="0A2BD18F" w:rsidR="002D28CC" w:rsidRDefault="007D2C76">
      <w:pPr>
        <w:tabs>
          <w:tab w:val="left" w:pos="2249"/>
          <w:tab w:val="left" w:pos="2589"/>
          <w:tab w:val="left" w:pos="4168"/>
          <w:tab w:val="left" w:pos="4468"/>
        </w:tabs>
        <w:spacing w:line="264" w:lineRule="auto"/>
        <w:ind w:left="160" w:right="57" w:firstLine="316"/>
        <w:rPr>
          <w:sz w:val="18"/>
        </w:rPr>
      </w:pPr>
      <w:r>
        <w:rPr>
          <w:noProof/>
        </w:rPr>
        <mc:AlternateContent>
          <mc:Choice Requires="wps">
            <w:drawing>
              <wp:anchor distT="0" distB="0" distL="114300" distR="114300" simplePos="0" relativeHeight="486975488" behindDoc="1" locked="0" layoutInCell="1" allowOverlap="1" wp14:anchorId="611F32E4" wp14:editId="17329286">
                <wp:simplePos x="0" y="0"/>
                <wp:positionH relativeFrom="page">
                  <wp:posOffset>685800</wp:posOffset>
                </wp:positionH>
                <wp:positionV relativeFrom="paragraph">
                  <wp:posOffset>163195</wp:posOffset>
                </wp:positionV>
                <wp:extent cx="3086100" cy="0"/>
                <wp:effectExtent l="0" t="0" r="0" b="0"/>
                <wp:wrapNone/>
                <wp:docPr id="20"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086100" cy="0"/>
                        </a:xfrm>
                        <a:prstGeom prst="line">
                          <a:avLst/>
                        </a:prstGeom>
                        <a:noFill/>
                        <a:ln w="12700">
                          <a:solidFill>
                            <a:srgbClr val="2E3092"/>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E776CC1" id="Line 10" o:spid="_x0000_s1026" style="position:absolute;z-index:-163409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54pt,12.85pt" to="297pt,1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7gPbuwEAAGIDAAAOAAAAZHJzL2Uyb0RvYy54bWysU01v2zAMvQ/YfxB0X+y4QNcZcXpI2l7a&#10;LUDbH8BIsi1UFgVRiZ1/P0n5aNHdhl4IUSSfHh+pxe00GLZXnjTahs9nJWfKCpTadg1/fbn/ccMZ&#10;BbASDFrV8IMifrv8/m0xulpV2KORyrMIYqkeXcP7EFxdFCR6NQDN0Ckbgy36AUJ0fVdID2NEH0xR&#10;leV1MaKXzqNQRPF2fQzyZcZvWyXCn7YlFZhpeOQWsvXZbpMtlguoOw+u1+JEA/6DxQDaxkcvUGsI&#10;wHZe/wM1aOGRsA0zgUOBbauFyj3Ebublp26ee3Aq9xLFIXeRib4OVvzer+zGJ+piss/uEcUbMYur&#10;HmynMoGXg4uDmyepitFRfSlJDrmNZ9vxCWXMgV3ArMLU+iFBxv7YlMU+XMRWU2AiXl6VN9fzMs5E&#10;nGMF1OdC5yk8KBxYOjTcaJt0gBr2jxQSEajPKena4r02Js/SWDZGttXPCJ1ChEbLFM2O77Yr49ke&#10;4jpUd1flryq39SktQa+B+mNeRjguisedlfmZXoG8O50DaHM8R1rGnmRKyqQ1pHqL8rDxZ/niIDP/&#10;09KlTfno5+r3r7H8CwAA//8DAFBLAwQUAAYACAAAACEAKR06rN8AAAAJAQAADwAAAGRycy9kb3du&#10;cmV2LnhtbEyPwU7DMBBE70j8g7VI3KhDaaGEOFVVCcEBFQiocHTjJYka70ax26Z/zyIOcJzZ0eyb&#10;bD74Vu2xDw2TgctRAgqpZNdQZeD97f5iBipES862TGjgiAHm+elJZlPHB3rFfRErJSUUUmugjrFL&#10;tQ5ljd6GEXdIcvvi3tsosq+06+1Byn2rx0lyrb1tSD7UtsNljeW22HkDD+1y8VxMtlcvn+vj+uOJ&#10;2a8e2Zjzs2FxByriEP/C8IMv6JAL04Z35IJqRScz2RINjKc3oCQwvZ2Isfk1dJ7p/wvybwAAAP//&#10;AwBQSwECLQAUAAYACAAAACEAtoM4kv4AAADhAQAAEwAAAAAAAAAAAAAAAAAAAAAAW0NvbnRlbnRf&#10;VHlwZXNdLnhtbFBLAQItABQABgAIAAAAIQA4/SH/1gAAAJQBAAALAAAAAAAAAAAAAAAAAC8BAABf&#10;cmVscy8ucmVsc1BLAQItABQABgAIAAAAIQDA7gPbuwEAAGIDAAAOAAAAAAAAAAAAAAAAAC4CAABk&#10;cnMvZTJvRG9jLnhtbFBLAQItABQABgAIAAAAIQApHTqs3wAAAAkBAAAPAAAAAAAAAAAAAAAAABUE&#10;AABkcnMvZG93bnJldi54bWxQSwUGAAAAAAQABADzAAAAIQUAAAAA&#10;" strokecolor="#2e3092" strokeweight="1pt">
                <w10:wrap anchorx="page"/>
              </v:line>
            </w:pict>
          </mc:Fallback>
        </mc:AlternateContent>
      </w:r>
      <w:r>
        <w:rPr>
          <w:noProof/>
        </w:rPr>
        <mc:AlternateContent>
          <mc:Choice Requires="wpg">
            <w:drawing>
              <wp:anchor distT="0" distB="0" distL="114300" distR="114300" simplePos="0" relativeHeight="486976000" behindDoc="1" locked="0" layoutInCell="1" allowOverlap="1" wp14:anchorId="04F0393C" wp14:editId="12C1F7E7">
                <wp:simplePos x="0" y="0"/>
                <wp:positionH relativeFrom="page">
                  <wp:posOffset>685800</wp:posOffset>
                </wp:positionH>
                <wp:positionV relativeFrom="paragraph">
                  <wp:posOffset>309880</wp:posOffset>
                </wp:positionV>
                <wp:extent cx="3086100" cy="6350"/>
                <wp:effectExtent l="0" t="0" r="0" b="0"/>
                <wp:wrapNone/>
                <wp:docPr id="16"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86100" cy="6350"/>
                          <a:chOff x="1080" y="488"/>
                          <a:chExt cx="4860" cy="10"/>
                        </a:xfrm>
                      </wpg:grpSpPr>
                      <wps:wsp>
                        <wps:cNvPr id="17" name="Line 9"/>
                        <wps:cNvCnPr>
                          <a:cxnSpLocks noChangeShapeType="1"/>
                        </wps:cNvCnPr>
                        <wps:spPr bwMode="auto">
                          <a:xfrm>
                            <a:off x="1080" y="493"/>
                            <a:ext cx="2089" cy="0"/>
                          </a:xfrm>
                          <a:prstGeom prst="line">
                            <a:avLst/>
                          </a:prstGeom>
                          <a:noFill/>
                          <a:ln w="6350">
                            <a:solidFill>
                              <a:srgbClr val="2E3092"/>
                            </a:solidFill>
                            <a:prstDash val="solid"/>
                            <a:round/>
                            <a:headEnd/>
                            <a:tailEnd/>
                          </a:ln>
                          <a:extLst>
                            <a:ext uri="{909E8E84-426E-40DD-AFC4-6F175D3DCCD1}">
                              <a14:hiddenFill xmlns:a14="http://schemas.microsoft.com/office/drawing/2010/main">
                                <a:noFill/>
                              </a14:hiddenFill>
                            </a:ext>
                          </a:extLst>
                        </wps:spPr>
                        <wps:bodyPr/>
                      </wps:wsp>
                      <wps:wsp>
                        <wps:cNvPr id="18" name="Line 8"/>
                        <wps:cNvCnPr>
                          <a:cxnSpLocks noChangeShapeType="1"/>
                        </wps:cNvCnPr>
                        <wps:spPr bwMode="auto">
                          <a:xfrm>
                            <a:off x="3169" y="493"/>
                            <a:ext cx="1919" cy="0"/>
                          </a:xfrm>
                          <a:prstGeom prst="line">
                            <a:avLst/>
                          </a:prstGeom>
                          <a:noFill/>
                          <a:ln w="6350">
                            <a:solidFill>
                              <a:srgbClr val="2E3092"/>
                            </a:solidFill>
                            <a:prstDash val="solid"/>
                            <a:round/>
                            <a:headEnd/>
                            <a:tailEnd/>
                          </a:ln>
                          <a:extLst>
                            <a:ext uri="{909E8E84-426E-40DD-AFC4-6F175D3DCCD1}">
                              <a14:hiddenFill xmlns:a14="http://schemas.microsoft.com/office/drawing/2010/main">
                                <a:noFill/>
                              </a14:hiddenFill>
                            </a:ext>
                          </a:extLst>
                        </wps:spPr>
                        <wps:bodyPr/>
                      </wps:wsp>
                      <wps:wsp>
                        <wps:cNvPr id="19" name="Line 7"/>
                        <wps:cNvCnPr>
                          <a:cxnSpLocks noChangeShapeType="1"/>
                        </wps:cNvCnPr>
                        <wps:spPr bwMode="auto">
                          <a:xfrm>
                            <a:off x="5088" y="493"/>
                            <a:ext cx="852" cy="0"/>
                          </a:xfrm>
                          <a:prstGeom prst="line">
                            <a:avLst/>
                          </a:prstGeom>
                          <a:noFill/>
                          <a:ln w="6350">
                            <a:solidFill>
                              <a:srgbClr val="2E3092"/>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19D6CA3" id="Group 6" o:spid="_x0000_s1026" style="position:absolute;margin-left:54pt;margin-top:24.4pt;width:243pt;height:.5pt;z-index:-16340480;mso-position-horizontal-relative:page" coordorigin="1080,488" coordsize="486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0wwcAIAAKMIAAAOAAAAZHJzL2Uyb0RvYy54bWzsVlFv2yAQfp+0/4D8vthOmtSx4vQhSfPS&#10;bZHa/QCCsY2GAQGJk3+/A9wkTSdN6tS+bC8Wx3HHd98Hh2d3h5ajPdWGSVFE6SCJEBVElkzURfTj&#10;6f5LFiFjsSgxl4IW0ZGa6G7++dOsUzkdykbykmoESYTJO1VEjbUqj2NDGtpiM5CKCnBWUrfYgqnr&#10;uNS4g+wtj4dJMok7qUulJaHGwOwyOKO5z19VlNjvVWWoRbyIAJv1X+2/W/eN5zOc1xqrhpEeBn4D&#10;ihYzAZueUi2xxWin2atULSNaGlnZAZFtLKuKEeprgGrS5KqatZY75Wup865WJ5qA2iue3pyWfNuv&#10;tXpUGx3Qw/BBkp8GeIk7VeeXfmfXYTHadl9lCXrinZW+8EOlW5cCSkIHz+/xxC89WERgcpRkkzQB&#10;GQj4JqNxTz9pQCMXlCYZOMF3k2VBGdKs+tibbNIHpj4sxnnY0sPsYTnZ4RyZM1Xm76h6bLCiXgHj&#10;qNhoxErAeRshgVso/4EJiqYOq9sYVixEYJIcRM8kEnLRYFFTn+vpqCAsdREA/CLEGQZk+COzZ5Km&#10;o0DSM73DJJsGbl8yhHOljV1T2SI3KCIOqL1oeP9grINyXuI0FPKecQ7zOOcCdb1WzjSSs9I5vaHr&#10;7YJrtMdwuYarUTId+rqulrk9l9g0YZ3PEHDD6Ral36WhuFz1Y4sZD2NAxUXPk6MmkLyV5XGjn/kD&#10;rT9KdOhkF6L7A/pCQZy/n+ijdALSuptxLXo6Tf+L7t6O97npwO2F6Lfu4H6Y6OME2uBvRc/Gw3/y&#10;ovteDy+h71j9q+2e2kvbN4zzv8X8FwAAAP//AwBQSwMEFAAGAAgAAAAhAEJUKSDeAAAACQEAAA8A&#10;AABkcnMvZG93bnJldi54bWxMj0FLw0AQhe+C/2EZwZvdRFtJYzalFPVUhLaCeJsm0yQ0Oxuy2yT9&#10;944nPb43jzfvy1aTbdVAvW8cG4hnESjiwpUNVwY+D28PCSgfkEtsHZOBK3lY5bc3GaalG3lHwz5U&#10;SkrYp2igDqFLtfZFTRb9zHXEcju53mIQ2Ve67HGUctvqxyh61hYblg81drSpqTjvL9bA+4jj+il+&#10;Hbbn0+b6fVh8fG1jMub+blq/gAo0hb8w/M6X6ZDLpqO7cOlVKzpKhCUYmCeCIIHFci7GUYxlAjrP&#10;9H+C/AcAAP//AwBQSwECLQAUAAYACAAAACEAtoM4kv4AAADhAQAAEwAAAAAAAAAAAAAAAAAAAAAA&#10;W0NvbnRlbnRfVHlwZXNdLnhtbFBLAQItABQABgAIAAAAIQA4/SH/1gAAAJQBAAALAAAAAAAAAAAA&#10;AAAAAC8BAABfcmVscy8ucmVsc1BLAQItABQABgAIAAAAIQAhD0wwcAIAAKMIAAAOAAAAAAAAAAAA&#10;AAAAAC4CAABkcnMvZTJvRG9jLnhtbFBLAQItABQABgAIAAAAIQBCVCkg3gAAAAkBAAAPAAAAAAAA&#10;AAAAAAAAAMoEAABkcnMvZG93bnJldi54bWxQSwUGAAAAAAQABADzAAAA1QUAAAAA&#10;">
                <v:line id="Line 9" o:spid="_x0000_s1027" style="position:absolute;visibility:visible;mso-wrap-style:square" from="1080,493" to="3169,4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A3P2wQAAANsAAAAPAAAAZHJzL2Rvd25yZXYueG1sRE9NawIx&#10;EL0L/ocwQm8129aqbI1SBaXQk1qKx3Ez3SxNJssmavz3plDwNo/3ObNFclacqQuNZwVPwwIEceV1&#10;w7WCr/36cQoiRGSN1jMpuFKAxbzfm2Gp/YW3dN7FWuQQDiUqMDG2pZShMuQwDH1LnLkf3zmMGXa1&#10;1B1ecriz8rkoxtJhw7nBYEsrQ9Xv7uQUjOzBTu1nWn8vr5OjSeya15eNUg+D9P4GIlKKd/G/+0Pn&#10;+RP4+yUfIOc3AAAA//8DAFBLAQItABQABgAIAAAAIQDb4fbL7gAAAIUBAAATAAAAAAAAAAAAAAAA&#10;AAAAAABbQ29udGVudF9UeXBlc10ueG1sUEsBAi0AFAAGAAgAAAAhAFr0LFu/AAAAFQEAAAsAAAAA&#10;AAAAAAAAAAAAHwEAAF9yZWxzLy5yZWxzUEsBAi0AFAAGAAgAAAAhAHEDc/bBAAAA2wAAAA8AAAAA&#10;AAAAAAAAAAAABwIAAGRycy9kb3ducmV2LnhtbFBLBQYAAAAAAwADALcAAAD1AgAAAAA=&#10;" strokecolor="#2e3092" strokeweight=".5pt"/>
                <v:line id="Line 8" o:spid="_x0000_s1028" style="position:absolute;visibility:visible;mso-wrap-style:square" from="3169,493" to="5088,4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nOeExAAAANsAAAAPAAAAZHJzL2Rvd25yZXYueG1sRI9PawIx&#10;EMXvBb9DmEJvNVvtH9kaRQVLwZO2lB6nm+lmaTJZNqnGb985CL3N8N6895v5sgSvjjSkLrKBu3EF&#10;iriJtuPWwPvb9nYGKmVkiz4yGThTguVidDXH2sYT7+l4yK2SEE41GnA597XWqXEUMI1jTyzadxwC&#10;ZlmHVtsBTxIevJ5U1aMO2LE0OOxp46j5OfwGA/f+08/8rmw/1uenL1c4dA/TF2NursvqGVSmkv/N&#10;l+tXK/gCK7/IAHrxBwAA//8DAFBLAQItABQABgAIAAAAIQDb4fbL7gAAAIUBAAATAAAAAAAAAAAA&#10;AAAAAAAAAABbQ29udGVudF9UeXBlc10ueG1sUEsBAi0AFAAGAAgAAAAhAFr0LFu/AAAAFQEAAAsA&#10;AAAAAAAAAAAAAAAAHwEAAF9yZWxzLy5yZWxzUEsBAi0AFAAGAAgAAAAhAACc54TEAAAA2wAAAA8A&#10;AAAAAAAAAAAAAAAABwIAAGRycy9kb3ducmV2LnhtbFBLBQYAAAAAAwADALcAAAD4AgAAAAA=&#10;" strokecolor="#2e3092" strokeweight=".5pt"/>
                <v:line id="Line 7" o:spid="_x0000_s1029" style="position:absolute;visibility:visible;mso-wrap-style:square" from="5088,493" to="5940,4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0EIfwAAAANsAAAAPAAAAZHJzL2Rvd25yZXYueG1sRE9LawIx&#10;EL4X/A9hhN4026e6GqUtWARPVRGP42a6WZpMlk2q8d+bgtDbfHzPmS2Ss+JEXWg8K3gYFiCIK68b&#10;rhXstsvBGESIyBqtZ1JwoQCLee9uhqX2Z/6i0ybWIodwKFGBibEtpQyVIYdh6FvizH37zmHMsKul&#10;7vCcw52Vj0XxKh02nBsMtvRhqPrZ/DoFz/Zgx3adlvv3y+hoErvm5elTqft+epuCiJTiv/jmXuk8&#10;fwJ/v+QD5PwKAAD//wMAUEsBAi0AFAAGAAgAAAAhANvh9svuAAAAhQEAABMAAAAAAAAAAAAAAAAA&#10;AAAAAFtDb250ZW50X1R5cGVzXS54bWxQSwECLQAUAAYACAAAACEAWvQsW78AAAAVAQAACwAAAAAA&#10;AAAAAAAAAAAfAQAAX3JlbHMvLnJlbHNQSwECLQAUAAYACAAAACEAb9BCH8AAAADbAAAADwAAAAAA&#10;AAAAAAAAAAAHAgAAZHJzL2Rvd25yZXYueG1sUEsFBgAAAAADAAMAtwAAAPQCAAAAAA==&#10;" strokecolor="#2e3092" strokeweight=".5pt"/>
                <w10:wrap anchorx="page"/>
              </v:group>
            </w:pict>
          </mc:Fallback>
        </mc:AlternateContent>
      </w:r>
      <w:r w:rsidR="00000000">
        <w:rPr>
          <w:b/>
          <w:color w:val="2E3092"/>
          <w:spacing w:val="-5"/>
          <w:sz w:val="20"/>
        </w:rPr>
        <w:t xml:space="preserve">Table </w:t>
      </w:r>
      <w:r w:rsidR="00000000">
        <w:rPr>
          <w:b/>
          <w:color w:val="2E3092"/>
          <w:sz w:val="20"/>
        </w:rPr>
        <w:t xml:space="preserve">3: Prevalence of </w:t>
      </w:r>
      <w:r w:rsidR="00000000">
        <w:rPr>
          <w:b/>
          <w:color w:val="2E3092"/>
          <w:spacing w:val="-4"/>
          <w:sz w:val="20"/>
        </w:rPr>
        <w:t xml:space="preserve">eye </w:t>
      </w:r>
      <w:r w:rsidR="00000000">
        <w:rPr>
          <w:b/>
          <w:color w:val="2E3092"/>
          <w:sz w:val="20"/>
        </w:rPr>
        <w:t xml:space="preserve">disorders in all patients </w:t>
      </w:r>
      <w:r w:rsidR="00000000">
        <w:rPr>
          <w:b/>
          <w:color w:val="231F20"/>
          <w:sz w:val="18"/>
        </w:rPr>
        <w:t>Eye</w:t>
      </w:r>
      <w:r w:rsidR="00000000">
        <w:rPr>
          <w:b/>
          <w:color w:val="231F20"/>
          <w:spacing w:val="-3"/>
          <w:sz w:val="18"/>
        </w:rPr>
        <w:t xml:space="preserve"> </w:t>
      </w:r>
      <w:r w:rsidR="00000000">
        <w:rPr>
          <w:b/>
          <w:color w:val="231F20"/>
          <w:sz w:val="18"/>
        </w:rPr>
        <w:t>disorder</w:t>
      </w:r>
      <w:r w:rsidR="00000000">
        <w:rPr>
          <w:b/>
          <w:color w:val="231F20"/>
          <w:sz w:val="18"/>
        </w:rPr>
        <w:tab/>
        <w:t>Frequency</w:t>
      </w:r>
      <w:r w:rsidR="00000000">
        <w:rPr>
          <w:b/>
          <w:color w:val="231F20"/>
          <w:sz w:val="18"/>
        </w:rPr>
        <w:tab/>
      </w:r>
      <w:r w:rsidR="00000000">
        <w:rPr>
          <w:b/>
          <w:color w:val="231F20"/>
          <w:spacing w:val="-4"/>
          <w:sz w:val="18"/>
        </w:rPr>
        <w:t xml:space="preserve">Percentage </w:t>
      </w:r>
      <w:r w:rsidR="00000000">
        <w:rPr>
          <w:color w:val="231F20"/>
          <w:sz w:val="18"/>
        </w:rPr>
        <w:t>Absent</w:t>
      </w:r>
      <w:r w:rsidR="00000000">
        <w:rPr>
          <w:color w:val="231F20"/>
          <w:sz w:val="18"/>
        </w:rPr>
        <w:tab/>
      </w:r>
      <w:r w:rsidR="00000000">
        <w:rPr>
          <w:color w:val="231F20"/>
          <w:sz w:val="18"/>
        </w:rPr>
        <w:tab/>
        <w:t>58</w:t>
      </w:r>
      <w:r w:rsidR="00000000">
        <w:rPr>
          <w:color w:val="231F20"/>
          <w:sz w:val="18"/>
        </w:rPr>
        <w:tab/>
      </w:r>
      <w:r w:rsidR="00000000">
        <w:rPr>
          <w:color w:val="231F20"/>
          <w:sz w:val="18"/>
        </w:rPr>
        <w:tab/>
        <w:t>58.0</w:t>
      </w:r>
    </w:p>
    <w:p w14:paraId="6F907887" w14:textId="77777777" w:rsidR="002D28CC" w:rsidRDefault="00000000">
      <w:pPr>
        <w:tabs>
          <w:tab w:val="left" w:pos="2589"/>
          <w:tab w:val="left" w:pos="4468"/>
        </w:tabs>
        <w:spacing w:line="205" w:lineRule="exact"/>
        <w:ind w:left="159"/>
        <w:rPr>
          <w:sz w:val="18"/>
        </w:rPr>
      </w:pPr>
      <w:r>
        <w:rPr>
          <w:color w:val="231F20"/>
          <w:sz w:val="18"/>
        </w:rPr>
        <w:t>Present</w:t>
      </w:r>
      <w:r>
        <w:rPr>
          <w:color w:val="231F20"/>
          <w:sz w:val="18"/>
        </w:rPr>
        <w:tab/>
        <w:t>42</w:t>
      </w:r>
      <w:r>
        <w:rPr>
          <w:color w:val="231F20"/>
          <w:sz w:val="18"/>
        </w:rPr>
        <w:tab/>
        <w:t>42.0</w:t>
      </w:r>
    </w:p>
    <w:p w14:paraId="146CCBC1" w14:textId="77777777" w:rsidR="002D28CC" w:rsidRDefault="00000000">
      <w:pPr>
        <w:tabs>
          <w:tab w:val="left" w:pos="2499"/>
          <w:tab w:val="left" w:pos="4378"/>
          <w:tab w:val="left" w:pos="5019"/>
        </w:tabs>
        <w:spacing w:before="16"/>
        <w:ind w:left="159"/>
        <w:rPr>
          <w:sz w:val="18"/>
        </w:rPr>
      </w:pPr>
      <w:r>
        <w:rPr>
          <w:noProof/>
        </w:rPr>
        <w:drawing>
          <wp:anchor distT="0" distB="0" distL="0" distR="0" simplePos="0" relativeHeight="486974976" behindDoc="1" locked="0" layoutInCell="1" allowOverlap="1" wp14:anchorId="0ED07590" wp14:editId="6E3AC2B7">
            <wp:simplePos x="0" y="0"/>
            <wp:positionH relativeFrom="page">
              <wp:posOffset>3200400</wp:posOffset>
            </wp:positionH>
            <wp:positionV relativeFrom="paragraph">
              <wp:posOffset>163402</wp:posOffset>
            </wp:positionV>
            <wp:extent cx="1371600" cy="1333500"/>
            <wp:effectExtent l="0" t="0" r="0" b="0"/>
            <wp:wrapNone/>
            <wp:docPr id="1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1.png"/>
                    <pic:cNvPicPr/>
                  </pic:nvPicPr>
                  <pic:blipFill>
                    <a:blip r:embed="rId9" cstate="print"/>
                    <a:stretch>
                      <a:fillRect/>
                    </a:stretch>
                  </pic:blipFill>
                  <pic:spPr>
                    <a:xfrm>
                      <a:off x="0" y="0"/>
                      <a:ext cx="1371600" cy="1333500"/>
                    </a:xfrm>
                    <a:prstGeom prst="rect">
                      <a:avLst/>
                    </a:prstGeom>
                  </pic:spPr>
                </pic:pic>
              </a:graphicData>
            </a:graphic>
          </wp:anchor>
        </w:drawing>
      </w:r>
      <w:r>
        <w:rPr>
          <w:color w:val="231F20"/>
          <w:spacing w:val="-3"/>
          <w:sz w:val="18"/>
          <w:u w:val="single" w:color="2E3092"/>
        </w:rPr>
        <w:t>Total</w:t>
      </w:r>
      <w:r>
        <w:rPr>
          <w:color w:val="231F20"/>
          <w:spacing w:val="-3"/>
          <w:sz w:val="18"/>
          <w:u w:val="single" w:color="2E3092"/>
        </w:rPr>
        <w:tab/>
      </w:r>
      <w:r>
        <w:rPr>
          <w:color w:val="231F20"/>
          <w:sz w:val="18"/>
          <w:u w:val="single" w:color="2E3092"/>
        </w:rPr>
        <w:t>100</w:t>
      </w:r>
      <w:r>
        <w:rPr>
          <w:color w:val="231F20"/>
          <w:sz w:val="18"/>
          <w:u w:val="single" w:color="2E3092"/>
        </w:rPr>
        <w:tab/>
        <w:t>100.0</w:t>
      </w:r>
      <w:r>
        <w:rPr>
          <w:color w:val="231F20"/>
          <w:sz w:val="18"/>
          <w:u w:val="single" w:color="2E3092"/>
        </w:rPr>
        <w:tab/>
      </w:r>
    </w:p>
    <w:p w14:paraId="2CD17691" w14:textId="77777777" w:rsidR="002D28CC" w:rsidRDefault="00000000">
      <w:pPr>
        <w:pStyle w:val="BodyText"/>
        <w:spacing w:before="12" w:line="252" w:lineRule="auto"/>
        <w:ind w:left="159" w:right="113"/>
        <w:jc w:val="both"/>
      </w:pPr>
      <w:r>
        <w:br w:type="column"/>
      </w:r>
      <w:r>
        <w:rPr>
          <w:color w:val="231F20"/>
          <w:spacing w:val="-3"/>
        </w:rPr>
        <w:t xml:space="preserve">by </w:t>
      </w:r>
      <w:r>
        <w:rPr>
          <w:color w:val="231F20"/>
        </w:rPr>
        <w:t xml:space="preserve">Hussein </w:t>
      </w:r>
      <w:r>
        <w:rPr>
          <w:i/>
          <w:color w:val="231F20"/>
        </w:rPr>
        <w:t>et al.</w:t>
      </w:r>
      <w:r>
        <w:rPr>
          <w:color w:val="231F20"/>
          <w:vertAlign w:val="superscript"/>
        </w:rPr>
        <w:t>[6]</w:t>
      </w:r>
      <w:r>
        <w:rPr>
          <w:color w:val="231F20"/>
        </w:rPr>
        <w:t xml:space="preserve"> with an age range of 18–61 years. </w:t>
      </w:r>
      <w:r>
        <w:rPr>
          <w:color w:val="231F20"/>
          <w:spacing w:val="-16"/>
        </w:rPr>
        <w:t xml:space="preserve">The </w:t>
      </w:r>
      <w:r>
        <w:rPr>
          <w:color w:val="231F20"/>
        </w:rPr>
        <w:t xml:space="preserve">mean age of those with and without eye disorders among SLE patients was found to be </w:t>
      </w:r>
      <w:r>
        <w:rPr>
          <w:color w:val="231F20"/>
          <w:spacing w:val="-3"/>
        </w:rPr>
        <w:t xml:space="preserve">lower </w:t>
      </w:r>
      <w:r>
        <w:rPr>
          <w:color w:val="231F20"/>
        </w:rPr>
        <w:t xml:space="preserve">than that of RA patients in this </w:t>
      </w:r>
      <w:r>
        <w:rPr>
          <w:color w:val="231F20"/>
          <w:spacing w:val="-3"/>
        </w:rPr>
        <w:t xml:space="preserve">study. </w:t>
      </w:r>
      <w:r>
        <w:rPr>
          <w:color w:val="231F20"/>
        </w:rPr>
        <w:t xml:space="preserve">This difference </w:t>
      </w:r>
      <w:r>
        <w:rPr>
          <w:color w:val="231F20"/>
          <w:spacing w:val="-3"/>
        </w:rPr>
        <w:t xml:space="preserve">may </w:t>
      </w:r>
      <w:r>
        <w:rPr>
          <w:color w:val="231F20"/>
        </w:rPr>
        <w:t>be due to the early onset</w:t>
      </w:r>
      <w:r>
        <w:rPr>
          <w:color w:val="231F20"/>
          <w:spacing w:val="-15"/>
        </w:rPr>
        <w:t xml:space="preserve"> </w:t>
      </w:r>
      <w:r>
        <w:rPr>
          <w:color w:val="231F20"/>
        </w:rPr>
        <w:t>of SLE in</w:t>
      </w:r>
      <w:r>
        <w:rPr>
          <w:color w:val="231F20"/>
          <w:spacing w:val="1"/>
        </w:rPr>
        <w:t xml:space="preserve"> </w:t>
      </w:r>
      <w:r>
        <w:rPr>
          <w:color w:val="231F20"/>
        </w:rPr>
        <w:t>Blacks.</w:t>
      </w:r>
      <w:r>
        <w:rPr>
          <w:color w:val="231F20"/>
          <w:vertAlign w:val="superscript"/>
        </w:rPr>
        <w:t>[23]</w:t>
      </w:r>
    </w:p>
    <w:p w14:paraId="7ABE6F24" w14:textId="77777777" w:rsidR="002D28CC" w:rsidRDefault="002D28CC">
      <w:pPr>
        <w:spacing w:line="252" w:lineRule="auto"/>
        <w:jc w:val="both"/>
        <w:sectPr w:rsidR="002D28CC">
          <w:type w:val="continuous"/>
          <w:pgSz w:w="12240" w:h="15840"/>
          <w:pgMar w:top="900" w:right="960" w:bottom="280" w:left="920" w:header="720" w:footer="720" w:gutter="0"/>
          <w:cols w:num="2" w:space="720" w:equalWidth="0">
            <w:col w:w="5060" w:space="159"/>
            <w:col w:w="5141"/>
          </w:cols>
        </w:sectPr>
      </w:pPr>
    </w:p>
    <w:p w14:paraId="76BAA971" w14:textId="77777777" w:rsidR="002D28CC" w:rsidRDefault="002D28CC">
      <w:pPr>
        <w:pStyle w:val="BodyText"/>
        <w:spacing w:before="10" w:after="1"/>
        <w:rPr>
          <w:sz w:val="25"/>
        </w:rPr>
      </w:pPr>
    </w:p>
    <w:p w14:paraId="72034D82" w14:textId="39BA24B1" w:rsidR="002D28CC" w:rsidRDefault="007D2C76">
      <w:pPr>
        <w:pStyle w:val="BodyText"/>
        <w:spacing w:line="20" w:lineRule="exact"/>
        <w:ind w:left="147"/>
        <w:rPr>
          <w:sz w:val="2"/>
        </w:rPr>
      </w:pPr>
      <w:r>
        <w:rPr>
          <w:noProof/>
          <w:sz w:val="2"/>
        </w:rPr>
        <mc:AlternateContent>
          <mc:Choice Requires="wpg">
            <w:drawing>
              <wp:inline distT="0" distB="0" distL="0" distR="0" wp14:anchorId="5F4CE987" wp14:editId="54ED96AC">
                <wp:extent cx="6400800" cy="12700"/>
                <wp:effectExtent l="9525" t="0" r="9525" b="6350"/>
                <wp:docPr id="12"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00800" cy="12700"/>
                          <a:chOff x="0" y="0"/>
                          <a:chExt cx="10080" cy="20"/>
                        </a:xfrm>
                      </wpg:grpSpPr>
                      <wps:wsp>
                        <wps:cNvPr id="14" name="Line 5"/>
                        <wps:cNvCnPr>
                          <a:cxnSpLocks noChangeShapeType="1"/>
                        </wps:cNvCnPr>
                        <wps:spPr bwMode="auto">
                          <a:xfrm>
                            <a:off x="0" y="10"/>
                            <a:ext cx="10080" cy="0"/>
                          </a:xfrm>
                          <a:prstGeom prst="line">
                            <a:avLst/>
                          </a:prstGeom>
                          <a:noFill/>
                          <a:ln w="12700">
                            <a:solidFill>
                              <a:srgbClr val="2E3092"/>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596A75BF" id="Group 4" o:spid="_x0000_s1026" style="width:7in;height:1pt;mso-position-horizontal-relative:char;mso-position-vertical-relative:line" coordsize="1008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VViWHwIAALUEAAAOAAAAZHJzL2Uyb0RvYy54bWyklEtz2yAQx++d6XdguNd6NE1TjeUcbMcX&#10;t/VM0g+wRkhigoABbNnfvguSH3UuneTCLNoHu78/aPp46CTZc+uEViXNJiklXDFdCdWU9M/L05cH&#10;SpwHVYHUipf0yB19nH3+NO1NwXPdallxS7CIckVvStp6b4okcazlHbiJNlyhs9a2A49b2ySVhR6r&#10;dzLJ0/Q+6bWtjNWMO4dfF4OTzmL9uubM/65rxz2RJcXefFxtXLdhTWZTKBoLphVsbAPe0UUHQuGh&#10;51IL8EB2Vrwp1QlmtdO1nzDdJbquBeNxBpwmS2+mWVm9M3GWpugbc8aEaG84vbss+7VfWfNsNnbo&#10;Hs21Zq8OuSS9aYprf9g3QzDZ9j91hXrCzus4+KG2XSiBI5FD5Hs88+UHTxh+vL9L04cUZWDoy/Lv&#10;aEb+rEWR3mSxdjnmZSFtyMpjSgLFcF7scewpaI6XyF04uY9xem7B8IjfBQ4bS0SFfd9RoqDD2ddC&#10;cfItjBAOxoi5GjCygxoxEqXnLaiGx1ovR4NpWcjAxq9SwsahBv+JNRu5nbhe8fkXDxTGOr/iuiPB&#10;KKnElqNcsF87H/q4hAT1lH4SUkZRpCL9SaXgclqKKnjjxjbbubRkD/iu8uXX9Ecep7oJC4cuwLVD&#10;XKwwKI4XW1XxmJZDtRxtD0IONrYl1UgpgBkQb3V13NgTPVR6vKT4NuIk4zsOj+96H6Muf5vZXwAA&#10;AP//AwBQSwMEFAAGAAgAAAAhAGWBfwraAAAABAEAAA8AAABkcnMvZG93bnJldi54bWxMj0FrwkAQ&#10;he+F/odlCr3V3VhaJM1GRLQnKVQF6W3MjkkwOxuyaxL/fdde6uXB4w3vfZPNR9uInjpfO9aQTBQI&#10;4sKZmksN+936ZQbCB2SDjWPScCUP8/zxIcPUuIG/qd+GUsQS9ilqqEJoUyl9UZFFP3EtccxOrrMY&#10;ou1KaTocYrlt5FSpd2mx5rhQYUvLiorz9mI1fA44LF6TVb85n5bXn93b12GTkNbPT+PiA0SgMfwf&#10;ww0/okMemY7uwsaLRkN8JPzpLVNqFv1Rw1SBzDN5D5//AgAA//8DAFBLAQItABQABgAIAAAAIQC2&#10;gziS/gAAAOEBAAATAAAAAAAAAAAAAAAAAAAAAABbQ29udGVudF9UeXBlc10ueG1sUEsBAi0AFAAG&#10;AAgAAAAhADj9If/WAAAAlAEAAAsAAAAAAAAAAAAAAAAALwEAAF9yZWxzLy5yZWxzUEsBAi0AFAAG&#10;AAgAAAAhAM9VWJYfAgAAtQQAAA4AAAAAAAAAAAAAAAAALgIAAGRycy9lMm9Eb2MueG1sUEsBAi0A&#10;FAAGAAgAAAAhAGWBfwraAAAABAEAAA8AAAAAAAAAAAAAAAAAeQQAAGRycy9kb3ducmV2LnhtbFBL&#10;BQYAAAAABAAEAPMAAACABQAAAAA=&#10;">
                <v:line id="Line 5" o:spid="_x0000_s1027" style="position:absolute;visibility:visible;mso-wrap-style:square" from="0,10" to="10080,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4hYKwAAAANsAAAAPAAAAZHJzL2Rvd25yZXYueG1sRE9La8JA&#10;EL4X/A/LCN7qxvoqqauIYum1Uel1yE6TaHY2ZLaa+uu7BcHbfHzPWaw6V6sLtVJ5NjAaJqCIc28r&#10;Lgwc9rvnV1ASkC3WnsnALwmslr2nBabWX/mTLlkoVAxhSdFAGUKTai15SQ5l6BviyH371mGIsC20&#10;bfEaw12tX5Jkph1WHBtKbGhTUn7OfpyB43gu1abbbU/T2xcWGcn7di/GDPrd+g1UoC48xHf3h43z&#10;J/D/SzxAL/8AAAD//wMAUEsBAi0AFAAGAAgAAAAhANvh9svuAAAAhQEAABMAAAAAAAAAAAAAAAAA&#10;AAAAAFtDb250ZW50X1R5cGVzXS54bWxQSwECLQAUAAYACAAAACEAWvQsW78AAAAVAQAACwAAAAAA&#10;AAAAAAAAAAAfAQAAX3JlbHMvLnJlbHNQSwECLQAUAAYACAAAACEAmuIWCsAAAADbAAAADwAAAAAA&#10;AAAAAAAAAAAHAgAAZHJzL2Rvd25yZXYueG1sUEsFBgAAAAADAAMAtwAAAPQCAAAAAA==&#10;" strokecolor="#2e3092" strokeweight="1pt"/>
                <w10:anchorlock/>
              </v:group>
            </w:pict>
          </mc:Fallback>
        </mc:AlternateContent>
      </w:r>
    </w:p>
    <w:p w14:paraId="03C15F01" w14:textId="77777777" w:rsidR="002D28CC" w:rsidRDefault="00000000">
      <w:pPr>
        <w:pStyle w:val="Heading3"/>
        <w:spacing w:before="13" w:after="27"/>
        <w:ind w:left="35"/>
        <w:jc w:val="center"/>
      </w:pPr>
      <w:r>
        <w:rPr>
          <w:color w:val="2E3092"/>
        </w:rPr>
        <w:t>Table 4: Prevalence of eye disorders, mean age, and gender variation among RA patients</w:t>
      </w:r>
    </w:p>
    <w:tbl>
      <w:tblPr>
        <w:tblW w:w="0" w:type="auto"/>
        <w:tblInd w:w="165" w:type="dxa"/>
        <w:tblLayout w:type="fixed"/>
        <w:tblCellMar>
          <w:left w:w="0" w:type="dxa"/>
          <w:right w:w="0" w:type="dxa"/>
        </w:tblCellMar>
        <w:tblLook w:val="01E0" w:firstRow="1" w:lastRow="1" w:firstColumn="1" w:lastColumn="1" w:noHBand="0" w:noVBand="0"/>
      </w:tblPr>
      <w:tblGrid>
        <w:gridCol w:w="2474"/>
        <w:gridCol w:w="4525"/>
        <w:gridCol w:w="2074"/>
        <w:gridCol w:w="1005"/>
      </w:tblGrid>
      <w:tr w:rsidR="002D28CC" w14:paraId="1E1E7ED7" w14:textId="77777777">
        <w:trPr>
          <w:trHeight w:val="217"/>
        </w:trPr>
        <w:tc>
          <w:tcPr>
            <w:tcW w:w="2474" w:type="dxa"/>
            <w:tcBorders>
              <w:top w:val="single" w:sz="8" w:space="0" w:color="2E3092"/>
            </w:tcBorders>
          </w:tcPr>
          <w:p w14:paraId="2C6656B2" w14:textId="77777777" w:rsidR="002D28CC" w:rsidRDefault="00000000">
            <w:pPr>
              <w:pStyle w:val="TableParagraph"/>
              <w:spacing w:before="0" w:line="195" w:lineRule="exact"/>
              <w:rPr>
                <w:b/>
                <w:sz w:val="18"/>
              </w:rPr>
            </w:pPr>
            <w:r>
              <w:rPr>
                <w:b/>
                <w:color w:val="231F20"/>
                <w:sz w:val="18"/>
              </w:rPr>
              <w:t>Variables</w:t>
            </w:r>
          </w:p>
        </w:tc>
        <w:tc>
          <w:tcPr>
            <w:tcW w:w="4525" w:type="dxa"/>
            <w:tcBorders>
              <w:top w:val="single" w:sz="8" w:space="0" w:color="2E3092"/>
              <w:bottom w:val="single" w:sz="4" w:space="0" w:color="2E3092"/>
            </w:tcBorders>
          </w:tcPr>
          <w:p w14:paraId="6D18C061" w14:textId="77777777" w:rsidR="002D28CC" w:rsidRDefault="00000000">
            <w:pPr>
              <w:pStyle w:val="TableParagraph"/>
              <w:spacing w:before="0" w:line="195" w:lineRule="exact"/>
              <w:ind w:left="1750" w:right="1749"/>
              <w:jc w:val="center"/>
              <w:rPr>
                <w:b/>
                <w:sz w:val="18"/>
              </w:rPr>
            </w:pPr>
            <w:r>
              <w:rPr>
                <w:b/>
                <w:color w:val="231F20"/>
                <w:sz w:val="18"/>
              </w:rPr>
              <w:t>Eye disorder</w:t>
            </w:r>
          </w:p>
        </w:tc>
        <w:tc>
          <w:tcPr>
            <w:tcW w:w="2074" w:type="dxa"/>
            <w:tcBorders>
              <w:top w:val="single" w:sz="8" w:space="0" w:color="2E3092"/>
            </w:tcBorders>
          </w:tcPr>
          <w:p w14:paraId="699941A5" w14:textId="77777777" w:rsidR="002D28CC" w:rsidRDefault="00000000">
            <w:pPr>
              <w:pStyle w:val="TableParagraph"/>
              <w:spacing w:before="6" w:line="191" w:lineRule="exact"/>
              <w:ind w:left="655" w:right="397"/>
              <w:jc w:val="center"/>
              <w:rPr>
                <w:b/>
                <w:sz w:val="18"/>
              </w:rPr>
            </w:pPr>
            <w:r>
              <w:rPr>
                <w:rFonts w:ascii="Georgia" w:hAnsi="Georgia"/>
                <w:b/>
                <w:i/>
                <w:color w:val="231F20"/>
                <w:sz w:val="18"/>
              </w:rPr>
              <w:t>χ</w:t>
            </w:r>
            <w:r>
              <w:rPr>
                <w:b/>
                <w:color w:val="231F20"/>
                <w:position w:val="6"/>
                <w:sz w:val="10"/>
              </w:rPr>
              <w:t>2</w:t>
            </w:r>
            <w:r>
              <w:rPr>
                <w:b/>
                <w:color w:val="231F20"/>
                <w:sz w:val="18"/>
              </w:rPr>
              <w:t>/FET/</w:t>
            </w:r>
            <w:r>
              <w:rPr>
                <w:b/>
                <w:i/>
                <w:color w:val="231F20"/>
                <w:sz w:val="18"/>
              </w:rPr>
              <w:t>t</w:t>
            </w:r>
            <w:r>
              <w:rPr>
                <w:b/>
                <w:color w:val="231F20"/>
                <w:sz w:val="18"/>
              </w:rPr>
              <w:t>-test</w:t>
            </w:r>
          </w:p>
        </w:tc>
        <w:tc>
          <w:tcPr>
            <w:tcW w:w="1005" w:type="dxa"/>
            <w:tcBorders>
              <w:top w:val="single" w:sz="8" w:space="0" w:color="2E3092"/>
            </w:tcBorders>
          </w:tcPr>
          <w:p w14:paraId="37785340" w14:textId="77777777" w:rsidR="002D28CC" w:rsidRDefault="00000000">
            <w:pPr>
              <w:pStyle w:val="TableParagraph"/>
              <w:spacing w:before="0" w:line="195" w:lineRule="exact"/>
              <w:ind w:right="16"/>
              <w:jc w:val="right"/>
              <w:rPr>
                <w:b/>
                <w:sz w:val="18"/>
              </w:rPr>
            </w:pPr>
            <w:r>
              <w:rPr>
                <w:b/>
                <w:i/>
                <w:color w:val="231F20"/>
                <w:sz w:val="18"/>
              </w:rPr>
              <w:t>P</w:t>
            </w:r>
            <w:r>
              <w:rPr>
                <w:b/>
                <w:color w:val="231F20"/>
                <w:sz w:val="18"/>
              </w:rPr>
              <w:t>-value</w:t>
            </w:r>
          </w:p>
        </w:tc>
      </w:tr>
      <w:tr w:rsidR="002D28CC" w14:paraId="1F6392FB" w14:textId="77777777">
        <w:trPr>
          <w:trHeight w:val="235"/>
        </w:trPr>
        <w:tc>
          <w:tcPr>
            <w:tcW w:w="2474" w:type="dxa"/>
            <w:tcBorders>
              <w:bottom w:val="single" w:sz="4" w:space="0" w:color="2E3092"/>
            </w:tcBorders>
          </w:tcPr>
          <w:p w14:paraId="12F4C79D" w14:textId="77777777" w:rsidR="002D28CC" w:rsidRDefault="002D28CC">
            <w:pPr>
              <w:pStyle w:val="TableParagraph"/>
              <w:spacing w:before="0" w:line="240" w:lineRule="auto"/>
              <w:rPr>
                <w:sz w:val="16"/>
              </w:rPr>
            </w:pPr>
          </w:p>
        </w:tc>
        <w:tc>
          <w:tcPr>
            <w:tcW w:w="4525" w:type="dxa"/>
            <w:tcBorders>
              <w:top w:val="single" w:sz="4" w:space="0" w:color="2E3092"/>
              <w:bottom w:val="single" w:sz="4" w:space="0" w:color="2E3092"/>
            </w:tcBorders>
          </w:tcPr>
          <w:p w14:paraId="539A8CC7" w14:textId="77777777" w:rsidR="002D28CC" w:rsidRDefault="00000000">
            <w:pPr>
              <w:pStyle w:val="TableParagraph"/>
              <w:tabs>
                <w:tab w:val="left" w:pos="2579"/>
              </w:tabs>
              <w:spacing w:before="6" w:line="240" w:lineRule="auto"/>
              <w:rPr>
                <w:b/>
                <w:sz w:val="18"/>
              </w:rPr>
            </w:pPr>
            <w:r>
              <w:rPr>
                <w:b/>
                <w:color w:val="231F20"/>
                <w:sz w:val="18"/>
              </w:rPr>
              <w:t>Absent (</w:t>
            </w:r>
            <w:r>
              <w:rPr>
                <w:b/>
                <w:i/>
                <w:color w:val="231F20"/>
                <w:sz w:val="18"/>
              </w:rPr>
              <w:t xml:space="preserve">n </w:t>
            </w:r>
            <w:r>
              <w:rPr>
                <w:b/>
                <w:color w:val="231F20"/>
                <w:sz w:val="18"/>
              </w:rPr>
              <w:t>=</w:t>
            </w:r>
            <w:r>
              <w:rPr>
                <w:b/>
                <w:color w:val="231F20"/>
                <w:spacing w:val="-1"/>
                <w:sz w:val="18"/>
              </w:rPr>
              <w:t xml:space="preserve"> </w:t>
            </w:r>
            <w:r>
              <w:rPr>
                <w:b/>
                <w:color w:val="231F20"/>
                <w:sz w:val="18"/>
              </w:rPr>
              <w:t>43,</w:t>
            </w:r>
            <w:r>
              <w:rPr>
                <w:b/>
                <w:color w:val="231F20"/>
                <w:spacing w:val="-6"/>
                <w:sz w:val="18"/>
              </w:rPr>
              <w:t xml:space="preserve"> </w:t>
            </w:r>
            <w:r>
              <w:rPr>
                <w:b/>
                <w:color w:val="231F20"/>
                <w:sz w:val="18"/>
              </w:rPr>
              <w:t>58.1%)</w:t>
            </w:r>
            <w:r>
              <w:rPr>
                <w:b/>
                <w:color w:val="231F20"/>
                <w:sz w:val="18"/>
              </w:rPr>
              <w:tab/>
              <w:t>Present (</w:t>
            </w:r>
            <w:r>
              <w:rPr>
                <w:b/>
                <w:i/>
                <w:color w:val="231F20"/>
                <w:sz w:val="18"/>
              </w:rPr>
              <w:t xml:space="preserve">n </w:t>
            </w:r>
            <w:r>
              <w:rPr>
                <w:b/>
                <w:color w:val="231F20"/>
                <w:sz w:val="18"/>
              </w:rPr>
              <w:t>= 31,</w:t>
            </w:r>
            <w:r>
              <w:rPr>
                <w:b/>
                <w:color w:val="231F20"/>
                <w:spacing w:val="-9"/>
                <w:sz w:val="18"/>
              </w:rPr>
              <w:t xml:space="preserve"> </w:t>
            </w:r>
            <w:r>
              <w:rPr>
                <w:b/>
                <w:color w:val="231F20"/>
                <w:sz w:val="18"/>
              </w:rPr>
              <w:t>41.9%)</w:t>
            </w:r>
          </w:p>
        </w:tc>
        <w:tc>
          <w:tcPr>
            <w:tcW w:w="2074" w:type="dxa"/>
            <w:tcBorders>
              <w:bottom w:val="single" w:sz="4" w:space="0" w:color="2E3092"/>
            </w:tcBorders>
          </w:tcPr>
          <w:p w14:paraId="6B1797B7" w14:textId="77777777" w:rsidR="002D28CC" w:rsidRDefault="002D28CC">
            <w:pPr>
              <w:pStyle w:val="TableParagraph"/>
              <w:spacing w:before="0" w:line="240" w:lineRule="auto"/>
              <w:rPr>
                <w:sz w:val="16"/>
              </w:rPr>
            </w:pPr>
          </w:p>
        </w:tc>
        <w:tc>
          <w:tcPr>
            <w:tcW w:w="1005" w:type="dxa"/>
            <w:tcBorders>
              <w:bottom w:val="single" w:sz="4" w:space="0" w:color="2E3092"/>
            </w:tcBorders>
          </w:tcPr>
          <w:p w14:paraId="03243721" w14:textId="77777777" w:rsidR="002D28CC" w:rsidRDefault="002D28CC">
            <w:pPr>
              <w:pStyle w:val="TableParagraph"/>
              <w:spacing w:before="0" w:line="240" w:lineRule="auto"/>
              <w:rPr>
                <w:sz w:val="16"/>
              </w:rPr>
            </w:pPr>
          </w:p>
        </w:tc>
      </w:tr>
      <w:tr w:rsidR="002D28CC" w14:paraId="6AEE0A43" w14:textId="77777777">
        <w:trPr>
          <w:trHeight w:val="206"/>
        </w:trPr>
        <w:tc>
          <w:tcPr>
            <w:tcW w:w="2474" w:type="dxa"/>
            <w:tcBorders>
              <w:top w:val="single" w:sz="4" w:space="0" w:color="2E3092"/>
            </w:tcBorders>
          </w:tcPr>
          <w:p w14:paraId="4A0A5E2F" w14:textId="77777777" w:rsidR="002D28CC" w:rsidRDefault="00000000">
            <w:pPr>
              <w:pStyle w:val="TableParagraph"/>
              <w:spacing w:before="0" w:line="185" w:lineRule="exact"/>
              <w:ind w:left="-1"/>
              <w:rPr>
                <w:sz w:val="18"/>
              </w:rPr>
            </w:pPr>
            <w:r>
              <w:rPr>
                <w:color w:val="231F20"/>
                <w:sz w:val="18"/>
              </w:rPr>
              <w:t>Age (years), mean±SD</w:t>
            </w:r>
          </w:p>
        </w:tc>
        <w:tc>
          <w:tcPr>
            <w:tcW w:w="4525" w:type="dxa"/>
            <w:tcBorders>
              <w:top w:val="single" w:sz="4" w:space="0" w:color="2E3092"/>
            </w:tcBorders>
          </w:tcPr>
          <w:p w14:paraId="0ACC07FF" w14:textId="77777777" w:rsidR="002D28CC" w:rsidRDefault="00000000">
            <w:pPr>
              <w:pStyle w:val="TableParagraph"/>
              <w:tabs>
                <w:tab w:val="left" w:pos="3074"/>
              </w:tabs>
              <w:spacing w:before="0" w:line="185" w:lineRule="exact"/>
              <w:ind w:left="478"/>
              <w:rPr>
                <w:sz w:val="18"/>
              </w:rPr>
            </w:pPr>
            <w:r>
              <w:rPr>
                <w:color w:val="231F20"/>
                <w:sz w:val="18"/>
              </w:rPr>
              <w:t>42.30</w:t>
            </w:r>
            <w:r>
              <w:rPr>
                <w:color w:val="231F20"/>
                <w:spacing w:val="-23"/>
                <w:sz w:val="18"/>
              </w:rPr>
              <w:t xml:space="preserve"> </w:t>
            </w:r>
            <w:r>
              <w:rPr>
                <w:color w:val="231F20"/>
                <w:sz w:val="18"/>
              </w:rPr>
              <w:t>±</w:t>
            </w:r>
            <w:r>
              <w:rPr>
                <w:color w:val="231F20"/>
                <w:spacing w:val="-23"/>
                <w:sz w:val="18"/>
              </w:rPr>
              <w:t xml:space="preserve"> </w:t>
            </w:r>
            <w:r>
              <w:rPr>
                <w:color w:val="231F20"/>
                <w:sz w:val="18"/>
              </w:rPr>
              <w:t>13.14</w:t>
            </w:r>
            <w:r>
              <w:rPr>
                <w:color w:val="231F20"/>
                <w:sz w:val="18"/>
              </w:rPr>
              <w:tab/>
              <w:t>52.19</w:t>
            </w:r>
            <w:r>
              <w:rPr>
                <w:color w:val="231F20"/>
                <w:spacing w:val="-23"/>
                <w:sz w:val="18"/>
              </w:rPr>
              <w:t xml:space="preserve"> </w:t>
            </w:r>
            <w:r>
              <w:rPr>
                <w:color w:val="231F20"/>
                <w:sz w:val="18"/>
              </w:rPr>
              <w:t>±</w:t>
            </w:r>
            <w:r>
              <w:rPr>
                <w:color w:val="231F20"/>
                <w:spacing w:val="-22"/>
                <w:sz w:val="18"/>
              </w:rPr>
              <w:t xml:space="preserve"> </w:t>
            </w:r>
            <w:r>
              <w:rPr>
                <w:color w:val="231F20"/>
                <w:sz w:val="18"/>
              </w:rPr>
              <w:t>16.17</w:t>
            </w:r>
          </w:p>
        </w:tc>
        <w:tc>
          <w:tcPr>
            <w:tcW w:w="2074" w:type="dxa"/>
            <w:tcBorders>
              <w:top w:val="single" w:sz="4" w:space="0" w:color="2E3092"/>
            </w:tcBorders>
          </w:tcPr>
          <w:p w14:paraId="505B69B9" w14:textId="77777777" w:rsidR="002D28CC" w:rsidRDefault="00000000">
            <w:pPr>
              <w:pStyle w:val="TableParagraph"/>
              <w:spacing w:before="0" w:line="185" w:lineRule="exact"/>
              <w:ind w:left="655" w:right="287"/>
              <w:jc w:val="center"/>
              <w:rPr>
                <w:sz w:val="18"/>
              </w:rPr>
            </w:pPr>
            <w:r>
              <w:rPr>
                <w:color w:val="231F20"/>
                <w:sz w:val="18"/>
              </w:rPr>
              <w:t>2.900</w:t>
            </w:r>
          </w:p>
        </w:tc>
        <w:tc>
          <w:tcPr>
            <w:tcW w:w="1005" w:type="dxa"/>
            <w:tcBorders>
              <w:top w:val="single" w:sz="4" w:space="0" w:color="2E3092"/>
            </w:tcBorders>
          </w:tcPr>
          <w:p w14:paraId="5DF3BEDD" w14:textId="77777777" w:rsidR="002D28CC" w:rsidRDefault="00000000">
            <w:pPr>
              <w:pStyle w:val="TableParagraph"/>
              <w:spacing w:before="0" w:line="185" w:lineRule="exact"/>
              <w:ind w:right="45"/>
              <w:jc w:val="right"/>
              <w:rPr>
                <w:sz w:val="18"/>
              </w:rPr>
            </w:pPr>
            <w:r>
              <w:rPr>
                <w:color w:val="231F20"/>
                <w:sz w:val="18"/>
              </w:rPr>
              <w:t>0.005*</w:t>
            </w:r>
          </w:p>
        </w:tc>
      </w:tr>
      <w:tr w:rsidR="002D28CC" w14:paraId="7A901599" w14:textId="77777777">
        <w:trPr>
          <w:trHeight w:val="452"/>
        </w:trPr>
        <w:tc>
          <w:tcPr>
            <w:tcW w:w="2474" w:type="dxa"/>
          </w:tcPr>
          <w:p w14:paraId="490C8E59" w14:textId="77777777" w:rsidR="002D28CC" w:rsidRDefault="00000000">
            <w:pPr>
              <w:pStyle w:val="TableParagraph"/>
              <w:spacing w:line="240" w:lineRule="auto"/>
              <w:rPr>
                <w:sz w:val="18"/>
              </w:rPr>
            </w:pPr>
            <w:r>
              <w:rPr>
                <w:color w:val="231F20"/>
                <w:sz w:val="18"/>
              </w:rPr>
              <w:t>Gender</w:t>
            </w:r>
          </w:p>
          <w:p w14:paraId="01BDB64A" w14:textId="77777777" w:rsidR="002D28CC" w:rsidRDefault="00000000">
            <w:pPr>
              <w:pStyle w:val="TableParagraph"/>
              <w:spacing w:before="19"/>
              <w:ind w:left="180"/>
              <w:rPr>
                <w:sz w:val="18"/>
              </w:rPr>
            </w:pPr>
            <w:r>
              <w:rPr>
                <w:color w:val="231F20"/>
                <w:sz w:val="18"/>
              </w:rPr>
              <w:t>Female</w:t>
            </w:r>
          </w:p>
        </w:tc>
        <w:tc>
          <w:tcPr>
            <w:tcW w:w="4525" w:type="dxa"/>
          </w:tcPr>
          <w:p w14:paraId="6606F312" w14:textId="77777777" w:rsidR="002D28CC" w:rsidRDefault="002D28CC">
            <w:pPr>
              <w:pStyle w:val="TableParagraph"/>
              <w:spacing w:before="0" w:line="240" w:lineRule="auto"/>
              <w:rPr>
                <w:b/>
                <w:sz w:val="20"/>
              </w:rPr>
            </w:pPr>
          </w:p>
          <w:p w14:paraId="33A7F09B" w14:textId="77777777" w:rsidR="002D28CC" w:rsidRDefault="00000000">
            <w:pPr>
              <w:pStyle w:val="TableParagraph"/>
              <w:tabs>
                <w:tab w:val="left" w:pos="3223"/>
              </w:tabs>
              <w:spacing w:before="0"/>
              <w:ind w:left="626"/>
              <w:rPr>
                <w:sz w:val="18"/>
              </w:rPr>
            </w:pPr>
            <w:r>
              <w:rPr>
                <w:color w:val="231F20"/>
                <w:sz w:val="18"/>
              </w:rPr>
              <w:t>38 (88.4)</w:t>
            </w:r>
            <w:r>
              <w:rPr>
                <w:color w:val="231F20"/>
                <w:sz w:val="18"/>
              </w:rPr>
              <w:tab/>
              <w:t>22 (71.0)</w:t>
            </w:r>
          </w:p>
        </w:tc>
        <w:tc>
          <w:tcPr>
            <w:tcW w:w="2074" w:type="dxa"/>
          </w:tcPr>
          <w:p w14:paraId="4CC6267A" w14:textId="77777777" w:rsidR="002D28CC" w:rsidRDefault="002D28CC">
            <w:pPr>
              <w:pStyle w:val="TableParagraph"/>
              <w:spacing w:before="0" w:line="240" w:lineRule="auto"/>
              <w:rPr>
                <w:b/>
                <w:sz w:val="20"/>
              </w:rPr>
            </w:pPr>
          </w:p>
          <w:p w14:paraId="68BEEAB0" w14:textId="77777777" w:rsidR="002D28CC" w:rsidRDefault="00000000">
            <w:pPr>
              <w:pStyle w:val="TableParagraph"/>
              <w:spacing w:before="0"/>
              <w:ind w:left="655" w:right="286"/>
              <w:jc w:val="center"/>
              <w:rPr>
                <w:sz w:val="18"/>
              </w:rPr>
            </w:pPr>
            <w:r>
              <w:rPr>
                <w:color w:val="231F20"/>
                <w:sz w:val="18"/>
              </w:rPr>
              <w:t>3.557</w:t>
            </w:r>
          </w:p>
        </w:tc>
        <w:tc>
          <w:tcPr>
            <w:tcW w:w="1005" w:type="dxa"/>
          </w:tcPr>
          <w:p w14:paraId="7F3E5001" w14:textId="77777777" w:rsidR="002D28CC" w:rsidRDefault="002D28CC">
            <w:pPr>
              <w:pStyle w:val="TableParagraph"/>
              <w:spacing w:before="0" w:line="240" w:lineRule="auto"/>
              <w:rPr>
                <w:b/>
                <w:sz w:val="20"/>
              </w:rPr>
            </w:pPr>
          </w:p>
          <w:p w14:paraId="1490300D" w14:textId="77777777" w:rsidR="002D28CC" w:rsidRDefault="00000000">
            <w:pPr>
              <w:pStyle w:val="TableParagraph"/>
              <w:spacing w:before="0"/>
              <w:ind w:right="90"/>
              <w:jc w:val="right"/>
              <w:rPr>
                <w:sz w:val="18"/>
              </w:rPr>
            </w:pPr>
            <w:r>
              <w:rPr>
                <w:color w:val="231F20"/>
                <w:sz w:val="18"/>
              </w:rPr>
              <w:t>0.059</w:t>
            </w:r>
          </w:p>
        </w:tc>
      </w:tr>
      <w:tr w:rsidR="002D28CC" w14:paraId="721E7F5F" w14:textId="77777777">
        <w:trPr>
          <w:trHeight w:val="222"/>
        </w:trPr>
        <w:tc>
          <w:tcPr>
            <w:tcW w:w="2474" w:type="dxa"/>
            <w:tcBorders>
              <w:bottom w:val="single" w:sz="8" w:space="0" w:color="2E3092"/>
            </w:tcBorders>
          </w:tcPr>
          <w:p w14:paraId="0499753D" w14:textId="77777777" w:rsidR="002D28CC" w:rsidRDefault="00000000">
            <w:pPr>
              <w:pStyle w:val="TableParagraph"/>
              <w:spacing w:line="198" w:lineRule="exact"/>
              <w:ind w:left="180"/>
              <w:rPr>
                <w:sz w:val="18"/>
              </w:rPr>
            </w:pPr>
            <w:r>
              <w:rPr>
                <w:color w:val="231F20"/>
                <w:sz w:val="18"/>
              </w:rPr>
              <w:t>Male</w:t>
            </w:r>
          </w:p>
        </w:tc>
        <w:tc>
          <w:tcPr>
            <w:tcW w:w="4525" w:type="dxa"/>
            <w:tcBorders>
              <w:bottom w:val="single" w:sz="8" w:space="0" w:color="2E3092"/>
            </w:tcBorders>
          </w:tcPr>
          <w:p w14:paraId="0E3352F2" w14:textId="77777777" w:rsidR="002D28CC" w:rsidRDefault="00000000">
            <w:pPr>
              <w:pStyle w:val="TableParagraph"/>
              <w:tabs>
                <w:tab w:val="left" w:pos="3268"/>
              </w:tabs>
              <w:spacing w:line="198" w:lineRule="exact"/>
              <w:ind w:left="671"/>
              <w:rPr>
                <w:sz w:val="18"/>
              </w:rPr>
            </w:pPr>
            <w:r>
              <w:rPr>
                <w:color w:val="231F20"/>
                <w:sz w:val="18"/>
              </w:rPr>
              <w:t>5 (11.6)</w:t>
            </w:r>
            <w:r>
              <w:rPr>
                <w:color w:val="231F20"/>
                <w:sz w:val="18"/>
              </w:rPr>
              <w:tab/>
              <w:t>9 (29.0)</w:t>
            </w:r>
          </w:p>
        </w:tc>
        <w:tc>
          <w:tcPr>
            <w:tcW w:w="2074" w:type="dxa"/>
            <w:tcBorders>
              <w:bottom w:val="single" w:sz="8" w:space="0" w:color="2E3092"/>
            </w:tcBorders>
          </w:tcPr>
          <w:p w14:paraId="6201C0B7" w14:textId="77777777" w:rsidR="002D28CC" w:rsidRDefault="002D28CC">
            <w:pPr>
              <w:pStyle w:val="TableParagraph"/>
              <w:spacing w:before="0" w:line="240" w:lineRule="auto"/>
              <w:rPr>
                <w:sz w:val="14"/>
              </w:rPr>
            </w:pPr>
          </w:p>
        </w:tc>
        <w:tc>
          <w:tcPr>
            <w:tcW w:w="1005" w:type="dxa"/>
            <w:tcBorders>
              <w:bottom w:val="single" w:sz="8" w:space="0" w:color="2E3092"/>
            </w:tcBorders>
          </w:tcPr>
          <w:p w14:paraId="784B0C29" w14:textId="77777777" w:rsidR="002D28CC" w:rsidRDefault="002D28CC">
            <w:pPr>
              <w:pStyle w:val="TableParagraph"/>
              <w:spacing w:before="0" w:line="240" w:lineRule="auto"/>
              <w:rPr>
                <w:sz w:val="14"/>
              </w:rPr>
            </w:pPr>
          </w:p>
        </w:tc>
      </w:tr>
    </w:tbl>
    <w:p w14:paraId="170950BB" w14:textId="77777777" w:rsidR="002D28CC" w:rsidRDefault="00000000">
      <w:pPr>
        <w:spacing w:before="82"/>
        <w:ind w:left="158"/>
        <w:rPr>
          <w:sz w:val="18"/>
        </w:rPr>
      </w:pPr>
      <w:r>
        <w:rPr>
          <w:color w:val="231F20"/>
          <w:sz w:val="18"/>
        </w:rPr>
        <w:t xml:space="preserve">F:M ratio is 22:9 = 2.4:1, </w:t>
      </w:r>
      <w:r>
        <w:rPr>
          <w:i/>
          <w:color w:val="231F20"/>
          <w:sz w:val="18"/>
        </w:rPr>
        <w:t>t</w:t>
      </w:r>
      <w:r>
        <w:rPr>
          <w:color w:val="231F20"/>
          <w:sz w:val="18"/>
        </w:rPr>
        <w:t>-test = 2.900; *</w:t>
      </w:r>
      <w:r>
        <w:rPr>
          <w:i/>
          <w:color w:val="231F20"/>
          <w:sz w:val="18"/>
        </w:rPr>
        <w:t>P</w:t>
      </w:r>
      <w:r>
        <w:rPr>
          <w:color w:val="231F20"/>
          <w:sz w:val="18"/>
        </w:rPr>
        <w:t xml:space="preserve">-value significant at &lt;0.05; </w:t>
      </w:r>
      <w:r>
        <w:rPr>
          <w:rFonts w:ascii="Georgia" w:hAnsi="Georgia"/>
          <w:i/>
          <w:color w:val="231F20"/>
          <w:sz w:val="18"/>
        </w:rPr>
        <w:t>χ</w:t>
      </w:r>
      <w:r>
        <w:rPr>
          <w:color w:val="231F20"/>
          <w:position w:val="6"/>
          <w:sz w:val="10"/>
        </w:rPr>
        <w:t xml:space="preserve">2 </w:t>
      </w:r>
      <w:r>
        <w:rPr>
          <w:color w:val="231F20"/>
          <w:sz w:val="18"/>
        </w:rPr>
        <w:t>= 3.557</w:t>
      </w:r>
    </w:p>
    <w:p w14:paraId="5B6ADB17" w14:textId="51904F79" w:rsidR="002D28CC" w:rsidRDefault="007D2C76">
      <w:pPr>
        <w:pStyle w:val="BodyText"/>
        <w:spacing w:before="9"/>
        <w:rPr>
          <w:sz w:val="19"/>
        </w:rPr>
      </w:pPr>
      <w:r>
        <w:rPr>
          <w:noProof/>
        </w:rPr>
        <mc:AlternateContent>
          <mc:Choice Requires="wps">
            <w:drawing>
              <wp:anchor distT="0" distB="0" distL="0" distR="0" simplePos="0" relativeHeight="487595520" behindDoc="1" locked="0" layoutInCell="1" allowOverlap="1" wp14:anchorId="558C76FE" wp14:editId="22311F73">
                <wp:simplePos x="0" y="0"/>
                <wp:positionH relativeFrom="page">
                  <wp:posOffset>684530</wp:posOffset>
                </wp:positionH>
                <wp:positionV relativeFrom="paragraph">
                  <wp:posOffset>175895</wp:posOffset>
                </wp:positionV>
                <wp:extent cx="6400800" cy="1270"/>
                <wp:effectExtent l="0" t="0" r="0" b="0"/>
                <wp:wrapTopAndBottom/>
                <wp:docPr id="10" name="Freeform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00800" cy="1270"/>
                        </a:xfrm>
                        <a:custGeom>
                          <a:avLst/>
                          <a:gdLst>
                            <a:gd name="T0" fmla="+- 0 1078 1078"/>
                            <a:gd name="T1" fmla="*/ T0 w 10080"/>
                            <a:gd name="T2" fmla="+- 0 11158 1078"/>
                            <a:gd name="T3" fmla="*/ T2 w 10080"/>
                          </a:gdLst>
                          <a:ahLst/>
                          <a:cxnLst>
                            <a:cxn ang="0">
                              <a:pos x="T1" y="0"/>
                            </a:cxn>
                            <a:cxn ang="0">
                              <a:pos x="T3" y="0"/>
                            </a:cxn>
                          </a:cxnLst>
                          <a:rect l="0" t="0" r="r" b="b"/>
                          <a:pathLst>
                            <a:path w="10080">
                              <a:moveTo>
                                <a:pt x="0" y="0"/>
                              </a:moveTo>
                              <a:lnTo>
                                <a:pt x="10080" y="0"/>
                              </a:lnTo>
                            </a:path>
                          </a:pathLst>
                        </a:custGeom>
                        <a:noFill/>
                        <a:ln w="12700">
                          <a:solidFill>
                            <a:srgbClr val="2E3092"/>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AA227C5" id="Freeform 3" o:spid="_x0000_s1026" style="position:absolute;margin-left:53.9pt;margin-top:13.85pt;width:7in;height:.1pt;z-index:-1572096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pYu0mQIAAJ0FAAAOAAAAZHJzL2Uyb0RvYy54bWysVNtu2zAMfR+wfxD0uKHxpenNiFMMTTsM&#10;6C5Asw9QZDk2JouapMTpvn6UZKdetr0MezEokzo8PKS4uD10kuyFsS2okmazlBKhOFSt2pb06/rh&#10;7JoS65iqmAQlSvosLL1dvn616HUhcmhAVsIQBFG26HVJG+d0kSSWN6JjdgZaKHTWYDrm8Gi2SWVY&#10;j+idTPI0vUx6MJU2wIW1+HcVnXQZ8OtacPe5rq1wRJYUubnwNeG78d9kuWDF1jDdtHygwf6BRcda&#10;hUmPUCvmGNmZ9jeoruUGLNRuxqFLoK5bLkINWE2WnlTz1DAtQi0ojtVHmez/g+Wf9k/6i/HUrX4E&#10;/s2iIkmvbXH0+IPFGLLpP0KFPWQ7B6HYQ206fxPLIIeg6fNRU3FwhOPPy3maXqcoPUdfll8FyRNW&#10;jHf5zrr3AgIO2z9aFztSoRX0rIhiHSZdI0TdSWzO2zOSkiy9ug6foYPHsGwMe5OQdUp6DML8p1H5&#10;GBXBsuziz2jnY5xHy6doWMJ2JMmakTc/qIE4WoT5R5AGqTRYL9Ea6Y0aIQIG+SL/EovJT2PjnSGF&#10;wek+nWtDCc71JtarmfPMfApvkh47ENTwfzrYizUEnzvpHmZ58Uo1jYr3p7yiH6/4FDg70QhpPdtJ&#10;exU8tFKG/koVyOA4RHksyLbyXs/Hmu3mThqyZ/ho8/vz9Cb39SDaL2HaWLditolxwRXLNrBTVUjT&#10;CFbdD7ZjrYw2AknUPUy5H2y/LGyxgeoZh9xA3BG409BowPygpMf9UFL7fceMoER+UPgAb7L53C+U&#10;cJhfXOV4MFPPZuphiiNUSR3FofDmnYtLaKdNu20wUxbGRME7fFx1619B4BdZDQfcAUGGYV/5JTM9&#10;h6iXrbr8CQAA//8DAFBLAwQUAAYACAAAACEA83HI098AAAAKAQAADwAAAGRycy9kb3ducmV2Lnht&#10;bEyPzU7DMBCE70i8g7VIXCrqJBKkhDgVICEu/KgBBEc3XuKo8TqK3Ta8PZsTHGd2NPtNuZ5cLw44&#10;hs6TgnSZgEBqvOmoVfD+9nCxAhGiJqN7T6jgBwOsq9OTUhfGH2mDhzq2gksoFFqBjXEopAyNRafD&#10;0g9IfPv2o9OR5dhKM+ojl7teZklyJZ3uiD9YPeC9xWZX752Cl8fdyqWL7u61zj6/PhZu82yfJqXO&#10;z6bbGxARp/gXhhmf0aFipq3fkwmiZ53kjB4VZHkOYg6k6SU729m5BlmV8v+E6hcAAP//AwBQSwEC&#10;LQAUAAYACAAAACEAtoM4kv4AAADhAQAAEwAAAAAAAAAAAAAAAAAAAAAAW0NvbnRlbnRfVHlwZXNd&#10;LnhtbFBLAQItABQABgAIAAAAIQA4/SH/1gAAAJQBAAALAAAAAAAAAAAAAAAAAC8BAABfcmVscy8u&#10;cmVsc1BLAQItABQABgAIAAAAIQAypYu0mQIAAJ0FAAAOAAAAAAAAAAAAAAAAAC4CAABkcnMvZTJv&#10;RG9jLnhtbFBLAQItABQABgAIAAAAIQDzccjT3wAAAAoBAAAPAAAAAAAAAAAAAAAAAPMEAABkcnMv&#10;ZG93bnJldi54bWxQSwUGAAAAAAQABADzAAAA/wUAAAAA&#10;" path="m,l10080,e" filled="f" strokecolor="#2e3092" strokeweight="1pt">
                <v:path arrowok="t" o:connecttype="custom" o:connectlocs="0,0;6400800,0" o:connectangles="0,0"/>
                <w10:wrap type="topAndBottom" anchorx="page"/>
              </v:shape>
            </w:pict>
          </mc:Fallback>
        </mc:AlternateContent>
      </w:r>
    </w:p>
    <w:p w14:paraId="2D63F44C" w14:textId="77777777" w:rsidR="002D28CC" w:rsidRDefault="00000000">
      <w:pPr>
        <w:pStyle w:val="Heading3"/>
        <w:spacing w:after="27" w:line="214" w:lineRule="exact"/>
        <w:ind w:left="35"/>
        <w:jc w:val="center"/>
      </w:pPr>
      <w:r>
        <w:rPr>
          <w:color w:val="2E3092"/>
        </w:rPr>
        <w:t>Table 5: Prevalence of eye disorders, mean age, and gender variation among SLE patients</w:t>
      </w:r>
    </w:p>
    <w:tbl>
      <w:tblPr>
        <w:tblW w:w="0" w:type="auto"/>
        <w:tblInd w:w="165" w:type="dxa"/>
        <w:tblLayout w:type="fixed"/>
        <w:tblCellMar>
          <w:left w:w="0" w:type="dxa"/>
          <w:right w:w="0" w:type="dxa"/>
        </w:tblCellMar>
        <w:tblLook w:val="01E0" w:firstRow="1" w:lastRow="1" w:firstColumn="1" w:lastColumn="1" w:noHBand="0" w:noVBand="0"/>
      </w:tblPr>
      <w:tblGrid>
        <w:gridCol w:w="2622"/>
        <w:gridCol w:w="4718"/>
        <w:gridCol w:w="1659"/>
        <w:gridCol w:w="1079"/>
      </w:tblGrid>
      <w:tr w:rsidR="002D28CC" w14:paraId="239427F4" w14:textId="77777777">
        <w:trPr>
          <w:trHeight w:val="216"/>
        </w:trPr>
        <w:tc>
          <w:tcPr>
            <w:tcW w:w="2622" w:type="dxa"/>
            <w:tcBorders>
              <w:top w:val="single" w:sz="8" w:space="0" w:color="2E3092"/>
            </w:tcBorders>
          </w:tcPr>
          <w:p w14:paraId="6E9FD382" w14:textId="77777777" w:rsidR="002D28CC" w:rsidRDefault="00000000">
            <w:pPr>
              <w:pStyle w:val="TableParagraph"/>
              <w:spacing w:before="0" w:line="195" w:lineRule="exact"/>
              <w:rPr>
                <w:b/>
                <w:sz w:val="18"/>
              </w:rPr>
            </w:pPr>
            <w:r>
              <w:rPr>
                <w:b/>
                <w:color w:val="231F20"/>
                <w:sz w:val="18"/>
              </w:rPr>
              <w:t>Variables</w:t>
            </w:r>
          </w:p>
        </w:tc>
        <w:tc>
          <w:tcPr>
            <w:tcW w:w="4718" w:type="dxa"/>
            <w:tcBorders>
              <w:top w:val="single" w:sz="8" w:space="0" w:color="2E3092"/>
              <w:bottom w:val="single" w:sz="4" w:space="0" w:color="2E3092"/>
            </w:tcBorders>
          </w:tcPr>
          <w:p w14:paraId="04822282" w14:textId="77777777" w:rsidR="002D28CC" w:rsidRDefault="00000000">
            <w:pPr>
              <w:pStyle w:val="TableParagraph"/>
              <w:spacing w:before="0" w:line="195" w:lineRule="exact"/>
              <w:ind w:left="1847" w:right="1846"/>
              <w:jc w:val="center"/>
              <w:rPr>
                <w:b/>
                <w:sz w:val="18"/>
              </w:rPr>
            </w:pPr>
            <w:r>
              <w:rPr>
                <w:b/>
                <w:color w:val="231F20"/>
                <w:sz w:val="18"/>
              </w:rPr>
              <w:t>Eye disorder</w:t>
            </w:r>
          </w:p>
        </w:tc>
        <w:tc>
          <w:tcPr>
            <w:tcW w:w="1659" w:type="dxa"/>
            <w:tcBorders>
              <w:top w:val="single" w:sz="8" w:space="0" w:color="2E3092"/>
            </w:tcBorders>
          </w:tcPr>
          <w:p w14:paraId="0F728782" w14:textId="77777777" w:rsidR="002D28CC" w:rsidRDefault="00000000">
            <w:pPr>
              <w:pStyle w:val="TableParagraph"/>
              <w:spacing w:before="0" w:line="195" w:lineRule="exact"/>
              <w:ind w:left="726" w:right="464"/>
              <w:jc w:val="center"/>
              <w:rPr>
                <w:b/>
                <w:sz w:val="18"/>
              </w:rPr>
            </w:pPr>
            <w:r>
              <w:rPr>
                <w:b/>
                <w:i/>
                <w:color w:val="231F20"/>
                <w:sz w:val="18"/>
              </w:rPr>
              <w:t>t</w:t>
            </w:r>
            <w:r>
              <w:rPr>
                <w:b/>
                <w:color w:val="231F20"/>
                <w:sz w:val="18"/>
              </w:rPr>
              <w:t>-test</w:t>
            </w:r>
          </w:p>
        </w:tc>
        <w:tc>
          <w:tcPr>
            <w:tcW w:w="1079" w:type="dxa"/>
            <w:tcBorders>
              <w:top w:val="single" w:sz="8" w:space="0" w:color="2E3092"/>
            </w:tcBorders>
          </w:tcPr>
          <w:p w14:paraId="37C53522" w14:textId="77777777" w:rsidR="002D28CC" w:rsidRDefault="00000000">
            <w:pPr>
              <w:pStyle w:val="TableParagraph"/>
              <w:spacing w:before="0" w:line="195" w:lineRule="exact"/>
              <w:ind w:right="15"/>
              <w:jc w:val="right"/>
              <w:rPr>
                <w:b/>
                <w:sz w:val="18"/>
              </w:rPr>
            </w:pPr>
            <w:r>
              <w:rPr>
                <w:b/>
                <w:i/>
                <w:color w:val="231F20"/>
                <w:sz w:val="18"/>
              </w:rPr>
              <w:t>P-</w:t>
            </w:r>
            <w:r>
              <w:rPr>
                <w:b/>
                <w:color w:val="231F20"/>
                <w:sz w:val="18"/>
              </w:rPr>
              <w:t>value</w:t>
            </w:r>
          </w:p>
        </w:tc>
      </w:tr>
      <w:tr w:rsidR="002D28CC" w14:paraId="738A2166" w14:textId="77777777">
        <w:trPr>
          <w:trHeight w:val="219"/>
        </w:trPr>
        <w:tc>
          <w:tcPr>
            <w:tcW w:w="2622" w:type="dxa"/>
            <w:tcBorders>
              <w:bottom w:val="single" w:sz="4" w:space="0" w:color="2E3092"/>
            </w:tcBorders>
          </w:tcPr>
          <w:p w14:paraId="05CD83E0" w14:textId="77777777" w:rsidR="002D28CC" w:rsidRDefault="002D28CC">
            <w:pPr>
              <w:pStyle w:val="TableParagraph"/>
              <w:spacing w:before="0" w:line="240" w:lineRule="auto"/>
              <w:rPr>
                <w:sz w:val="14"/>
              </w:rPr>
            </w:pPr>
          </w:p>
        </w:tc>
        <w:tc>
          <w:tcPr>
            <w:tcW w:w="4718" w:type="dxa"/>
            <w:tcBorders>
              <w:top w:val="single" w:sz="4" w:space="0" w:color="2E3092"/>
              <w:bottom w:val="single" w:sz="4" w:space="0" w:color="2E3092"/>
            </w:tcBorders>
          </w:tcPr>
          <w:p w14:paraId="3848DFBF" w14:textId="77777777" w:rsidR="002D28CC" w:rsidRDefault="00000000">
            <w:pPr>
              <w:pStyle w:val="TableParagraph"/>
              <w:tabs>
                <w:tab w:val="left" w:pos="2727"/>
              </w:tabs>
              <w:spacing w:before="0" w:line="195" w:lineRule="exact"/>
              <w:rPr>
                <w:b/>
                <w:sz w:val="18"/>
              </w:rPr>
            </w:pPr>
            <w:r>
              <w:rPr>
                <w:b/>
                <w:color w:val="231F20"/>
                <w:sz w:val="18"/>
              </w:rPr>
              <w:t>Absent (</w:t>
            </w:r>
            <w:r>
              <w:rPr>
                <w:b/>
                <w:i/>
                <w:color w:val="231F20"/>
                <w:sz w:val="18"/>
              </w:rPr>
              <w:t xml:space="preserve">n </w:t>
            </w:r>
            <w:r>
              <w:rPr>
                <w:b/>
                <w:color w:val="231F20"/>
                <w:sz w:val="18"/>
              </w:rPr>
              <w:t>=</w:t>
            </w:r>
            <w:r>
              <w:rPr>
                <w:b/>
                <w:color w:val="231F20"/>
                <w:spacing w:val="-1"/>
                <w:sz w:val="18"/>
              </w:rPr>
              <w:t xml:space="preserve"> </w:t>
            </w:r>
            <w:r>
              <w:rPr>
                <w:b/>
                <w:color w:val="231F20"/>
                <w:sz w:val="18"/>
              </w:rPr>
              <w:t>15,</w:t>
            </w:r>
            <w:r>
              <w:rPr>
                <w:b/>
                <w:color w:val="231F20"/>
                <w:spacing w:val="-6"/>
                <w:sz w:val="18"/>
              </w:rPr>
              <w:t xml:space="preserve"> </w:t>
            </w:r>
            <w:r>
              <w:rPr>
                <w:b/>
                <w:color w:val="231F20"/>
                <w:sz w:val="18"/>
              </w:rPr>
              <w:t>57.7%)</w:t>
            </w:r>
            <w:r>
              <w:rPr>
                <w:b/>
                <w:color w:val="231F20"/>
                <w:sz w:val="18"/>
              </w:rPr>
              <w:tab/>
              <w:t>Present (</w:t>
            </w:r>
            <w:r>
              <w:rPr>
                <w:b/>
                <w:i/>
                <w:color w:val="231F20"/>
                <w:sz w:val="18"/>
              </w:rPr>
              <w:t xml:space="preserve">n </w:t>
            </w:r>
            <w:r>
              <w:rPr>
                <w:b/>
                <w:color w:val="231F20"/>
                <w:sz w:val="18"/>
              </w:rPr>
              <w:t>= 11,</w:t>
            </w:r>
            <w:r>
              <w:rPr>
                <w:b/>
                <w:color w:val="231F20"/>
                <w:spacing w:val="-8"/>
                <w:sz w:val="18"/>
              </w:rPr>
              <w:t xml:space="preserve"> </w:t>
            </w:r>
            <w:r>
              <w:rPr>
                <w:b/>
                <w:color w:val="231F20"/>
                <w:sz w:val="18"/>
              </w:rPr>
              <w:t>42.3%)</w:t>
            </w:r>
          </w:p>
        </w:tc>
        <w:tc>
          <w:tcPr>
            <w:tcW w:w="1659" w:type="dxa"/>
            <w:tcBorders>
              <w:bottom w:val="single" w:sz="4" w:space="0" w:color="2E3092"/>
            </w:tcBorders>
          </w:tcPr>
          <w:p w14:paraId="5EBC8524" w14:textId="77777777" w:rsidR="002D28CC" w:rsidRDefault="002D28CC">
            <w:pPr>
              <w:pStyle w:val="TableParagraph"/>
              <w:spacing w:before="0" w:line="240" w:lineRule="auto"/>
              <w:rPr>
                <w:sz w:val="14"/>
              </w:rPr>
            </w:pPr>
          </w:p>
        </w:tc>
        <w:tc>
          <w:tcPr>
            <w:tcW w:w="1079" w:type="dxa"/>
            <w:tcBorders>
              <w:bottom w:val="single" w:sz="4" w:space="0" w:color="2E3092"/>
            </w:tcBorders>
          </w:tcPr>
          <w:p w14:paraId="014C9F5B" w14:textId="77777777" w:rsidR="002D28CC" w:rsidRDefault="002D28CC">
            <w:pPr>
              <w:pStyle w:val="TableParagraph"/>
              <w:spacing w:before="0" w:line="240" w:lineRule="auto"/>
              <w:rPr>
                <w:sz w:val="14"/>
              </w:rPr>
            </w:pPr>
          </w:p>
        </w:tc>
      </w:tr>
      <w:tr w:rsidR="002D28CC" w14:paraId="143A3572" w14:textId="77777777">
        <w:trPr>
          <w:trHeight w:val="206"/>
        </w:trPr>
        <w:tc>
          <w:tcPr>
            <w:tcW w:w="2622" w:type="dxa"/>
            <w:tcBorders>
              <w:top w:val="single" w:sz="4" w:space="0" w:color="2E3092"/>
            </w:tcBorders>
          </w:tcPr>
          <w:p w14:paraId="153040DE" w14:textId="77777777" w:rsidR="002D28CC" w:rsidRDefault="00000000">
            <w:pPr>
              <w:pStyle w:val="TableParagraph"/>
              <w:spacing w:before="0" w:line="185" w:lineRule="exact"/>
              <w:ind w:left="-1"/>
              <w:rPr>
                <w:sz w:val="18"/>
              </w:rPr>
            </w:pPr>
            <w:r>
              <w:rPr>
                <w:color w:val="231F20"/>
                <w:sz w:val="18"/>
              </w:rPr>
              <w:t>Age (years), mean±SD</w:t>
            </w:r>
          </w:p>
        </w:tc>
        <w:tc>
          <w:tcPr>
            <w:tcW w:w="4718" w:type="dxa"/>
            <w:tcBorders>
              <w:top w:val="single" w:sz="4" w:space="0" w:color="2E3092"/>
            </w:tcBorders>
          </w:tcPr>
          <w:p w14:paraId="77353892" w14:textId="77777777" w:rsidR="002D28CC" w:rsidRDefault="00000000">
            <w:pPr>
              <w:pStyle w:val="TableParagraph"/>
              <w:tabs>
                <w:tab w:val="left" w:pos="3244"/>
              </w:tabs>
              <w:spacing w:before="0" w:line="185" w:lineRule="exact"/>
              <w:ind w:left="500"/>
              <w:rPr>
                <w:sz w:val="18"/>
              </w:rPr>
            </w:pPr>
            <w:r>
              <w:rPr>
                <w:color w:val="231F20"/>
                <w:sz w:val="18"/>
              </w:rPr>
              <w:t>34.80</w:t>
            </w:r>
            <w:r>
              <w:rPr>
                <w:color w:val="231F20"/>
                <w:spacing w:val="-23"/>
                <w:sz w:val="18"/>
              </w:rPr>
              <w:t xml:space="preserve"> </w:t>
            </w:r>
            <w:r>
              <w:rPr>
                <w:color w:val="231F20"/>
                <w:sz w:val="18"/>
              </w:rPr>
              <w:t>±</w:t>
            </w:r>
            <w:r>
              <w:rPr>
                <w:color w:val="231F20"/>
                <w:spacing w:val="-23"/>
                <w:sz w:val="18"/>
              </w:rPr>
              <w:t xml:space="preserve"> </w:t>
            </w:r>
            <w:r>
              <w:rPr>
                <w:color w:val="231F20"/>
                <w:sz w:val="18"/>
              </w:rPr>
              <w:t>11.85</w:t>
            </w:r>
            <w:r>
              <w:rPr>
                <w:color w:val="231F20"/>
                <w:sz w:val="18"/>
              </w:rPr>
              <w:tab/>
              <w:t>40.18</w:t>
            </w:r>
            <w:r>
              <w:rPr>
                <w:color w:val="231F20"/>
                <w:spacing w:val="-23"/>
                <w:sz w:val="18"/>
              </w:rPr>
              <w:t xml:space="preserve"> </w:t>
            </w:r>
            <w:r>
              <w:rPr>
                <w:color w:val="231F20"/>
                <w:sz w:val="18"/>
              </w:rPr>
              <w:t>±</w:t>
            </w:r>
            <w:r>
              <w:rPr>
                <w:color w:val="231F20"/>
                <w:spacing w:val="-22"/>
                <w:sz w:val="18"/>
              </w:rPr>
              <w:t xml:space="preserve"> </w:t>
            </w:r>
            <w:r>
              <w:rPr>
                <w:color w:val="231F20"/>
                <w:sz w:val="18"/>
              </w:rPr>
              <w:t>15.97</w:t>
            </w:r>
          </w:p>
        </w:tc>
        <w:tc>
          <w:tcPr>
            <w:tcW w:w="1659" w:type="dxa"/>
            <w:tcBorders>
              <w:top w:val="single" w:sz="4" w:space="0" w:color="2E3092"/>
            </w:tcBorders>
          </w:tcPr>
          <w:p w14:paraId="4FC83485" w14:textId="77777777" w:rsidR="002D28CC" w:rsidRDefault="00000000">
            <w:pPr>
              <w:pStyle w:val="TableParagraph"/>
              <w:spacing w:before="0" w:line="185" w:lineRule="exact"/>
              <w:ind w:left="750" w:right="464"/>
              <w:jc w:val="center"/>
              <w:rPr>
                <w:sz w:val="18"/>
              </w:rPr>
            </w:pPr>
            <w:r>
              <w:rPr>
                <w:color w:val="231F20"/>
                <w:sz w:val="18"/>
              </w:rPr>
              <w:t>0.988</w:t>
            </w:r>
          </w:p>
        </w:tc>
        <w:tc>
          <w:tcPr>
            <w:tcW w:w="1079" w:type="dxa"/>
            <w:tcBorders>
              <w:top w:val="single" w:sz="4" w:space="0" w:color="2E3092"/>
            </w:tcBorders>
          </w:tcPr>
          <w:p w14:paraId="4E93B958" w14:textId="77777777" w:rsidR="002D28CC" w:rsidRDefault="00000000">
            <w:pPr>
              <w:pStyle w:val="TableParagraph"/>
              <w:spacing w:before="0" w:line="185" w:lineRule="exact"/>
              <w:ind w:right="90"/>
              <w:jc w:val="right"/>
              <w:rPr>
                <w:sz w:val="18"/>
              </w:rPr>
            </w:pPr>
            <w:r>
              <w:rPr>
                <w:color w:val="231F20"/>
                <w:sz w:val="18"/>
              </w:rPr>
              <w:t>0.333</w:t>
            </w:r>
          </w:p>
        </w:tc>
      </w:tr>
      <w:tr w:rsidR="002D28CC" w14:paraId="09F86088" w14:textId="77777777">
        <w:trPr>
          <w:trHeight w:val="452"/>
        </w:trPr>
        <w:tc>
          <w:tcPr>
            <w:tcW w:w="2622" w:type="dxa"/>
          </w:tcPr>
          <w:p w14:paraId="18210D0A" w14:textId="77777777" w:rsidR="002D28CC" w:rsidRDefault="00000000">
            <w:pPr>
              <w:pStyle w:val="TableParagraph"/>
              <w:spacing w:line="240" w:lineRule="auto"/>
              <w:ind w:left="-1"/>
              <w:rPr>
                <w:sz w:val="18"/>
              </w:rPr>
            </w:pPr>
            <w:r>
              <w:rPr>
                <w:color w:val="231F20"/>
                <w:sz w:val="18"/>
              </w:rPr>
              <w:t>Gender</w:t>
            </w:r>
          </w:p>
          <w:p w14:paraId="46FDFC11" w14:textId="77777777" w:rsidR="002D28CC" w:rsidRDefault="00000000">
            <w:pPr>
              <w:pStyle w:val="TableParagraph"/>
              <w:spacing w:before="19"/>
              <w:ind w:left="179"/>
              <w:rPr>
                <w:sz w:val="18"/>
              </w:rPr>
            </w:pPr>
            <w:r>
              <w:rPr>
                <w:color w:val="231F20"/>
                <w:sz w:val="18"/>
              </w:rPr>
              <w:t>Female</w:t>
            </w:r>
          </w:p>
        </w:tc>
        <w:tc>
          <w:tcPr>
            <w:tcW w:w="4718" w:type="dxa"/>
          </w:tcPr>
          <w:p w14:paraId="18BC044D" w14:textId="77777777" w:rsidR="002D28CC" w:rsidRDefault="002D28CC">
            <w:pPr>
              <w:pStyle w:val="TableParagraph"/>
              <w:spacing w:before="0" w:line="240" w:lineRule="auto"/>
              <w:rPr>
                <w:b/>
                <w:sz w:val="20"/>
              </w:rPr>
            </w:pPr>
          </w:p>
          <w:p w14:paraId="7FFDB591" w14:textId="77777777" w:rsidR="002D28CC" w:rsidRDefault="00000000">
            <w:pPr>
              <w:pStyle w:val="TableParagraph"/>
              <w:tabs>
                <w:tab w:val="left" w:pos="3347"/>
              </w:tabs>
              <w:spacing w:before="0"/>
              <w:ind w:left="603"/>
              <w:rPr>
                <w:sz w:val="18"/>
              </w:rPr>
            </w:pPr>
            <w:r>
              <w:rPr>
                <w:color w:val="231F20"/>
                <w:sz w:val="18"/>
              </w:rPr>
              <w:t>15 (100.0)</w:t>
            </w:r>
            <w:r>
              <w:rPr>
                <w:color w:val="231F20"/>
                <w:sz w:val="18"/>
              </w:rPr>
              <w:tab/>
              <w:t>11 (100.0)</w:t>
            </w:r>
          </w:p>
        </w:tc>
        <w:tc>
          <w:tcPr>
            <w:tcW w:w="1659" w:type="dxa"/>
          </w:tcPr>
          <w:p w14:paraId="432B7356" w14:textId="77777777" w:rsidR="002D28CC" w:rsidRDefault="002D28CC">
            <w:pPr>
              <w:pStyle w:val="TableParagraph"/>
              <w:spacing w:before="0" w:line="240" w:lineRule="auto"/>
              <w:rPr>
                <w:b/>
                <w:sz w:val="20"/>
              </w:rPr>
            </w:pPr>
          </w:p>
          <w:p w14:paraId="74F4873A" w14:textId="77777777" w:rsidR="002D28CC" w:rsidRDefault="00000000">
            <w:pPr>
              <w:pStyle w:val="TableParagraph"/>
              <w:spacing w:before="0"/>
              <w:ind w:left="241"/>
              <w:jc w:val="center"/>
              <w:rPr>
                <w:sz w:val="18"/>
              </w:rPr>
            </w:pPr>
            <w:r>
              <w:rPr>
                <w:color w:val="231F20"/>
                <w:sz w:val="18"/>
              </w:rPr>
              <w:t>—</w:t>
            </w:r>
          </w:p>
        </w:tc>
        <w:tc>
          <w:tcPr>
            <w:tcW w:w="1079" w:type="dxa"/>
          </w:tcPr>
          <w:p w14:paraId="63F4A5DE" w14:textId="77777777" w:rsidR="002D28CC" w:rsidRDefault="002D28CC">
            <w:pPr>
              <w:pStyle w:val="TableParagraph"/>
              <w:spacing w:before="0" w:line="240" w:lineRule="auto"/>
              <w:rPr>
                <w:b/>
                <w:sz w:val="20"/>
              </w:rPr>
            </w:pPr>
          </w:p>
          <w:p w14:paraId="3B8C21C5" w14:textId="77777777" w:rsidR="002D28CC" w:rsidRDefault="00000000">
            <w:pPr>
              <w:pStyle w:val="TableParagraph"/>
              <w:spacing w:before="0"/>
              <w:ind w:left="576"/>
              <w:rPr>
                <w:sz w:val="18"/>
              </w:rPr>
            </w:pPr>
            <w:r>
              <w:rPr>
                <w:color w:val="231F20"/>
                <w:sz w:val="18"/>
              </w:rPr>
              <w:t>—</w:t>
            </w:r>
          </w:p>
        </w:tc>
      </w:tr>
      <w:tr w:rsidR="002D28CC" w14:paraId="40CE4124" w14:textId="77777777">
        <w:trPr>
          <w:trHeight w:val="222"/>
        </w:trPr>
        <w:tc>
          <w:tcPr>
            <w:tcW w:w="2622" w:type="dxa"/>
            <w:tcBorders>
              <w:bottom w:val="single" w:sz="8" w:space="0" w:color="2E3092"/>
            </w:tcBorders>
          </w:tcPr>
          <w:p w14:paraId="189BEC58" w14:textId="77777777" w:rsidR="002D28CC" w:rsidRDefault="00000000">
            <w:pPr>
              <w:pStyle w:val="TableParagraph"/>
              <w:spacing w:line="198" w:lineRule="exact"/>
              <w:ind w:left="179"/>
              <w:rPr>
                <w:sz w:val="18"/>
              </w:rPr>
            </w:pPr>
            <w:r>
              <w:rPr>
                <w:color w:val="231F20"/>
                <w:sz w:val="18"/>
              </w:rPr>
              <w:t>Male</w:t>
            </w:r>
          </w:p>
        </w:tc>
        <w:tc>
          <w:tcPr>
            <w:tcW w:w="4718" w:type="dxa"/>
            <w:tcBorders>
              <w:bottom w:val="single" w:sz="8" w:space="0" w:color="2E3092"/>
            </w:tcBorders>
          </w:tcPr>
          <w:p w14:paraId="30C6A285" w14:textId="77777777" w:rsidR="002D28CC" w:rsidRDefault="00000000">
            <w:pPr>
              <w:pStyle w:val="TableParagraph"/>
              <w:tabs>
                <w:tab w:val="left" w:pos="3632"/>
              </w:tabs>
              <w:spacing w:line="198" w:lineRule="exact"/>
              <w:ind w:left="888"/>
              <w:rPr>
                <w:sz w:val="18"/>
              </w:rPr>
            </w:pPr>
            <w:r>
              <w:rPr>
                <w:color w:val="231F20"/>
                <w:sz w:val="18"/>
              </w:rPr>
              <w:t>—</w:t>
            </w:r>
            <w:r>
              <w:rPr>
                <w:color w:val="231F20"/>
                <w:sz w:val="18"/>
              </w:rPr>
              <w:tab/>
              <w:t>—</w:t>
            </w:r>
          </w:p>
        </w:tc>
        <w:tc>
          <w:tcPr>
            <w:tcW w:w="1659" w:type="dxa"/>
            <w:tcBorders>
              <w:bottom w:val="single" w:sz="8" w:space="0" w:color="2E3092"/>
            </w:tcBorders>
          </w:tcPr>
          <w:p w14:paraId="4F5584C8" w14:textId="77777777" w:rsidR="002D28CC" w:rsidRDefault="002D28CC">
            <w:pPr>
              <w:pStyle w:val="TableParagraph"/>
              <w:spacing w:before="0" w:line="240" w:lineRule="auto"/>
              <w:rPr>
                <w:sz w:val="14"/>
              </w:rPr>
            </w:pPr>
          </w:p>
        </w:tc>
        <w:tc>
          <w:tcPr>
            <w:tcW w:w="1079" w:type="dxa"/>
            <w:tcBorders>
              <w:bottom w:val="single" w:sz="8" w:space="0" w:color="2E3092"/>
            </w:tcBorders>
          </w:tcPr>
          <w:p w14:paraId="1ED3DCE7" w14:textId="77777777" w:rsidR="002D28CC" w:rsidRDefault="002D28CC">
            <w:pPr>
              <w:pStyle w:val="TableParagraph"/>
              <w:spacing w:before="0" w:line="240" w:lineRule="auto"/>
              <w:rPr>
                <w:sz w:val="14"/>
              </w:rPr>
            </w:pPr>
          </w:p>
        </w:tc>
      </w:tr>
    </w:tbl>
    <w:p w14:paraId="43A5D6E6" w14:textId="77777777" w:rsidR="002D28CC" w:rsidRDefault="00000000">
      <w:pPr>
        <w:spacing w:before="82"/>
        <w:ind w:left="157"/>
        <w:rPr>
          <w:sz w:val="18"/>
        </w:rPr>
      </w:pPr>
      <w:r>
        <w:rPr>
          <w:color w:val="231F20"/>
          <w:sz w:val="18"/>
        </w:rPr>
        <w:t xml:space="preserve">F:M ratio is 11:0, </w:t>
      </w:r>
      <w:r>
        <w:rPr>
          <w:i/>
          <w:color w:val="231F20"/>
          <w:sz w:val="18"/>
        </w:rPr>
        <w:t>t</w:t>
      </w:r>
      <w:r>
        <w:rPr>
          <w:color w:val="231F20"/>
          <w:sz w:val="18"/>
        </w:rPr>
        <w:t>-test = 0.988</w:t>
      </w:r>
    </w:p>
    <w:p w14:paraId="4C3200B5" w14:textId="7E380028" w:rsidR="002D28CC" w:rsidRDefault="007D2C76">
      <w:pPr>
        <w:pStyle w:val="BodyText"/>
        <w:spacing w:before="8"/>
        <w:rPr>
          <w:sz w:val="22"/>
        </w:rPr>
      </w:pPr>
      <w:r>
        <w:rPr>
          <w:noProof/>
        </w:rPr>
        <mc:AlternateContent>
          <mc:Choice Requires="wps">
            <w:drawing>
              <wp:anchor distT="0" distB="0" distL="0" distR="0" simplePos="0" relativeHeight="487596032" behindDoc="1" locked="0" layoutInCell="1" allowOverlap="1" wp14:anchorId="08BDC69E" wp14:editId="657CC254">
                <wp:simplePos x="0" y="0"/>
                <wp:positionH relativeFrom="page">
                  <wp:posOffset>684530</wp:posOffset>
                </wp:positionH>
                <wp:positionV relativeFrom="paragraph">
                  <wp:posOffset>197485</wp:posOffset>
                </wp:positionV>
                <wp:extent cx="6400800" cy="1270"/>
                <wp:effectExtent l="0" t="0" r="0" b="0"/>
                <wp:wrapTopAndBottom/>
                <wp:docPr id="8" name="Freeform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00800" cy="1270"/>
                        </a:xfrm>
                        <a:custGeom>
                          <a:avLst/>
                          <a:gdLst>
                            <a:gd name="T0" fmla="+- 0 1078 1078"/>
                            <a:gd name="T1" fmla="*/ T0 w 10080"/>
                            <a:gd name="T2" fmla="+- 0 11158 1078"/>
                            <a:gd name="T3" fmla="*/ T2 w 10080"/>
                          </a:gdLst>
                          <a:ahLst/>
                          <a:cxnLst>
                            <a:cxn ang="0">
                              <a:pos x="T1" y="0"/>
                            </a:cxn>
                            <a:cxn ang="0">
                              <a:pos x="T3" y="0"/>
                            </a:cxn>
                          </a:cxnLst>
                          <a:rect l="0" t="0" r="r" b="b"/>
                          <a:pathLst>
                            <a:path w="10080">
                              <a:moveTo>
                                <a:pt x="0" y="0"/>
                              </a:moveTo>
                              <a:lnTo>
                                <a:pt x="10080" y="0"/>
                              </a:lnTo>
                            </a:path>
                          </a:pathLst>
                        </a:custGeom>
                        <a:noFill/>
                        <a:ln w="12700">
                          <a:solidFill>
                            <a:srgbClr val="2E3092"/>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18E827" id="Freeform 2" o:spid="_x0000_s1026" style="position:absolute;margin-left:53.9pt;margin-top:15.55pt;width:7in;height:.1pt;z-index:-157204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pYu0mQIAAJ0FAAAOAAAAZHJzL2Uyb0RvYy54bWysVNtu2zAMfR+wfxD0uKHxpenNiFMMTTsM&#10;6C5Asw9QZDk2JouapMTpvn6UZKdetr0MezEokzo8PKS4uD10kuyFsS2okmazlBKhOFSt2pb06/rh&#10;7JoS65iqmAQlSvosLL1dvn616HUhcmhAVsIQBFG26HVJG+d0kSSWN6JjdgZaKHTWYDrm8Gi2SWVY&#10;j+idTPI0vUx6MJU2wIW1+HcVnXQZ8OtacPe5rq1wRJYUubnwNeG78d9kuWDF1jDdtHygwf6BRcda&#10;hUmPUCvmGNmZ9jeoruUGLNRuxqFLoK5bLkINWE2WnlTz1DAtQi0ojtVHmez/g+Wf9k/6i/HUrX4E&#10;/s2iIkmvbXH0+IPFGLLpP0KFPWQ7B6HYQ206fxPLIIeg6fNRU3FwhOPPy3maXqcoPUdfll8FyRNW&#10;jHf5zrr3AgIO2z9aFztSoRX0rIhiHSZdI0TdSWzO2zOSkiy9ug6foYPHsGwMe5OQdUp6DML8p1H5&#10;GBXBsuziz2jnY5xHy6doWMJ2JMmakTc/qIE4WoT5R5AGqTRYL9Ea6Y0aIQIG+SL/EovJT2PjnSGF&#10;wek+nWtDCc71JtarmfPMfApvkh47ENTwfzrYizUEnzvpHmZ58Uo1jYr3p7yiH6/4FDg70QhpPdtJ&#10;exU8tFKG/koVyOA4RHksyLbyXs/Hmu3mThqyZ/ho8/vz9Cb39SDaL2HaWLditolxwRXLNrBTVUjT&#10;CFbdD7ZjrYw2AknUPUy5H2y/LGyxgeoZh9xA3BG409BowPygpMf9UFL7fceMoER+UPgAb7L53C+U&#10;cJhfXOV4MFPPZuphiiNUSR3FofDmnYtLaKdNu20wUxbGRME7fFx1619B4BdZDQfcAUGGYV/5JTM9&#10;h6iXrbr8CQAA//8DAFBLAwQUAAYACAAAACEAawG/1N8AAAAKAQAADwAAAGRycy9kb3ducmV2Lnht&#10;bEyPzU7DMBCE70i8g7VIXCrquBVQhTgVICEu/KgBBEc3XuKo8TqK3Ta8PZsTHGd2NPtNsR59Jw44&#10;xDaQBjXPQCDVwbbUaHh/e7hYgYjJkDVdINTwgxHW5elJYXIbjrTBQ5UawSUUc6PBpdTnUsbaoTdx&#10;Hnokvn2HwZvEcmikHcyRy30nF1l2Jb1piT840+O9w3pX7b2Gl8fdyqtZe/daLT6/PmZ+8+yeRq3P&#10;z8bbGxAJx/QXhgmf0aFkpm3Yk42iY51dM3rSsFQKxBRQ6pKd7eQsQZaF/D+h/AUAAP//AwBQSwEC&#10;LQAUAAYACAAAACEAtoM4kv4AAADhAQAAEwAAAAAAAAAAAAAAAAAAAAAAW0NvbnRlbnRfVHlwZXNd&#10;LnhtbFBLAQItABQABgAIAAAAIQA4/SH/1gAAAJQBAAALAAAAAAAAAAAAAAAAAC8BAABfcmVscy8u&#10;cmVsc1BLAQItABQABgAIAAAAIQAypYu0mQIAAJ0FAAAOAAAAAAAAAAAAAAAAAC4CAABkcnMvZTJv&#10;RG9jLnhtbFBLAQItABQABgAIAAAAIQBrAb/U3wAAAAoBAAAPAAAAAAAAAAAAAAAAAPMEAABkcnMv&#10;ZG93bnJldi54bWxQSwUGAAAAAAQABADzAAAA/wUAAAAA&#10;" path="m,l10080,e" filled="f" strokecolor="#2e3092" strokeweight="1pt">
                <v:path arrowok="t" o:connecttype="custom" o:connectlocs="0,0;6400800,0" o:connectangles="0,0"/>
                <w10:wrap type="topAndBottom" anchorx="page"/>
              </v:shape>
            </w:pict>
          </mc:Fallback>
        </mc:AlternateContent>
      </w:r>
    </w:p>
    <w:p w14:paraId="355200B6" w14:textId="77777777" w:rsidR="002D28CC" w:rsidRDefault="00000000">
      <w:pPr>
        <w:pStyle w:val="Heading3"/>
        <w:spacing w:after="27" w:line="214" w:lineRule="exact"/>
        <w:ind w:left="35"/>
        <w:jc w:val="center"/>
      </w:pPr>
      <w:r>
        <w:rPr>
          <w:color w:val="2E3092"/>
        </w:rPr>
        <w:t>Table 6: Comparison of eye disorders among RA and SLE patients</w:t>
      </w:r>
    </w:p>
    <w:tbl>
      <w:tblPr>
        <w:tblW w:w="0" w:type="auto"/>
        <w:tblInd w:w="165" w:type="dxa"/>
        <w:tblLayout w:type="fixed"/>
        <w:tblCellMar>
          <w:left w:w="0" w:type="dxa"/>
          <w:right w:w="0" w:type="dxa"/>
        </w:tblCellMar>
        <w:tblLook w:val="01E0" w:firstRow="1" w:lastRow="1" w:firstColumn="1" w:lastColumn="1" w:noHBand="0" w:noVBand="0"/>
      </w:tblPr>
      <w:tblGrid>
        <w:gridCol w:w="1908"/>
        <w:gridCol w:w="1808"/>
        <w:gridCol w:w="2554"/>
        <w:gridCol w:w="2686"/>
        <w:gridCol w:w="1126"/>
      </w:tblGrid>
      <w:tr w:rsidR="002D28CC" w14:paraId="7450F680" w14:textId="77777777">
        <w:trPr>
          <w:trHeight w:val="217"/>
        </w:trPr>
        <w:tc>
          <w:tcPr>
            <w:tcW w:w="1908" w:type="dxa"/>
            <w:tcBorders>
              <w:top w:val="single" w:sz="8" w:space="0" w:color="2E3092"/>
            </w:tcBorders>
          </w:tcPr>
          <w:p w14:paraId="25F2219B" w14:textId="77777777" w:rsidR="002D28CC" w:rsidRDefault="00000000">
            <w:pPr>
              <w:pStyle w:val="TableParagraph"/>
              <w:spacing w:before="0" w:line="195" w:lineRule="exact"/>
              <w:rPr>
                <w:b/>
                <w:sz w:val="18"/>
              </w:rPr>
            </w:pPr>
            <w:r>
              <w:rPr>
                <w:b/>
                <w:color w:val="231F20"/>
                <w:sz w:val="18"/>
              </w:rPr>
              <w:t>Eye disorder</w:t>
            </w:r>
          </w:p>
        </w:tc>
        <w:tc>
          <w:tcPr>
            <w:tcW w:w="1808" w:type="dxa"/>
            <w:tcBorders>
              <w:top w:val="single" w:sz="8" w:space="0" w:color="2E3092"/>
            </w:tcBorders>
          </w:tcPr>
          <w:p w14:paraId="550008D4" w14:textId="77777777" w:rsidR="002D28CC" w:rsidRDefault="00000000">
            <w:pPr>
              <w:pStyle w:val="TableParagraph"/>
              <w:spacing w:before="0" w:line="195" w:lineRule="exact"/>
              <w:ind w:right="1012"/>
              <w:jc w:val="right"/>
              <w:rPr>
                <w:b/>
                <w:i/>
                <w:sz w:val="18"/>
              </w:rPr>
            </w:pPr>
            <w:r>
              <w:rPr>
                <w:b/>
                <w:i/>
                <w:color w:val="231F20"/>
                <w:w w:val="99"/>
                <w:sz w:val="18"/>
              </w:rPr>
              <w:t>n</w:t>
            </w:r>
          </w:p>
        </w:tc>
        <w:tc>
          <w:tcPr>
            <w:tcW w:w="2554" w:type="dxa"/>
            <w:tcBorders>
              <w:top w:val="single" w:sz="8" w:space="0" w:color="2E3092"/>
              <w:bottom w:val="single" w:sz="4" w:space="0" w:color="2E3092"/>
            </w:tcBorders>
          </w:tcPr>
          <w:p w14:paraId="7D5F9ED4" w14:textId="77777777" w:rsidR="002D28CC" w:rsidRDefault="00000000">
            <w:pPr>
              <w:pStyle w:val="TableParagraph"/>
              <w:spacing w:before="0" w:line="195" w:lineRule="exact"/>
              <w:ind w:left="973"/>
              <w:rPr>
                <w:b/>
                <w:sz w:val="18"/>
              </w:rPr>
            </w:pPr>
            <w:r>
              <w:rPr>
                <w:b/>
                <w:color w:val="231F20"/>
                <w:sz w:val="18"/>
              </w:rPr>
              <w:t>Rheumatic disease</w:t>
            </w:r>
          </w:p>
        </w:tc>
        <w:tc>
          <w:tcPr>
            <w:tcW w:w="2686" w:type="dxa"/>
            <w:tcBorders>
              <w:top w:val="single" w:sz="8" w:space="0" w:color="2E3092"/>
              <w:bottom w:val="single" w:sz="4" w:space="0" w:color="2E3092"/>
            </w:tcBorders>
          </w:tcPr>
          <w:p w14:paraId="585D27D8" w14:textId="77777777" w:rsidR="002D28CC" w:rsidRDefault="00000000">
            <w:pPr>
              <w:pStyle w:val="TableParagraph"/>
              <w:spacing w:before="9" w:line="188" w:lineRule="exact"/>
              <w:ind w:right="623"/>
              <w:jc w:val="right"/>
              <w:rPr>
                <w:b/>
                <w:sz w:val="10"/>
              </w:rPr>
            </w:pPr>
            <w:r>
              <w:rPr>
                <w:rFonts w:ascii="Georgia" w:hAnsi="Georgia"/>
                <w:b/>
                <w:i/>
                <w:color w:val="231F20"/>
                <w:w w:val="105"/>
                <w:position w:val="-5"/>
                <w:sz w:val="18"/>
              </w:rPr>
              <w:t>χ</w:t>
            </w:r>
            <w:r>
              <w:rPr>
                <w:b/>
                <w:color w:val="231F20"/>
                <w:w w:val="105"/>
                <w:sz w:val="10"/>
              </w:rPr>
              <w:t>2</w:t>
            </w:r>
          </w:p>
        </w:tc>
        <w:tc>
          <w:tcPr>
            <w:tcW w:w="1126" w:type="dxa"/>
            <w:tcBorders>
              <w:top w:val="single" w:sz="8" w:space="0" w:color="2E3092"/>
            </w:tcBorders>
          </w:tcPr>
          <w:p w14:paraId="08CE7AFD" w14:textId="77777777" w:rsidR="002D28CC" w:rsidRDefault="00000000">
            <w:pPr>
              <w:pStyle w:val="TableParagraph"/>
              <w:spacing w:before="0" w:line="195" w:lineRule="exact"/>
              <w:ind w:right="63"/>
              <w:jc w:val="right"/>
              <w:rPr>
                <w:b/>
                <w:sz w:val="18"/>
              </w:rPr>
            </w:pPr>
            <w:r>
              <w:rPr>
                <w:b/>
                <w:i/>
                <w:color w:val="231F20"/>
                <w:sz w:val="18"/>
              </w:rPr>
              <w:t>P-</w:t>
            </w:r>
            <w:r>
              <w:rPr>
                <w:b/>
                <w:color w:val="231F20"/>
                <w:sz w:val="18"/>
              </w:rPr>
              <w:t>value</w:t>
            </w:r>
          </w:p>
        </w:tc>
      </w:tr>
      <w:tr w:rsidR="002D28CC" w14:paraId="3FFE1609" w14:textId="77777777">
        <w:trPr>
          <w:trHeight w:val="235"/>
        </w:trPr>
        <w:tc>
          <w:tcPr>
            <w:tcW w:w="1908" w:type="dxa"/>
            <w:tcBorders>
              <w:bottom w:val="single" w:sz="4" w:space="0" w:color="2E3092"/>
            </w:tcBorders>
          </w:tcPr>
          <w:p w14:paraId="610D8E59" w14:textId="77777777" w:rsidR="002D28CC" w:rsidRDefault="002D28CC">
            <w:pPr>
              <w:pStyle w:val="TableParagraph"/>
              <w:spacing w:before="0" w:line="240" w:lineRule="auto"/>
              <w:rPr>
                <w:sz w:val="16"/>
              </w:rPr>
            </w:pPr>
          </w:p>
        </w:tc>
        <w:tc>
          <w:tcPr>
            <w:tcW w:w="1808" w:type="dxa"/>
            <w:tcBorders>
              <w:bottom w:val="single" w:sz="4" w:space="0" w:color="2E3092"/>
            </w:tcBorders>
          </w:tcPr>
          <w:p w14:paraId="601AE44A" w14:textId="77777777" w:rsidR="002D28CC" w:rsidRDefault="002D28CC">
            <w:pPr>
              <w:pStyle w:val="TableParagraph"/>
              <w:spacing w:before="0" w:line="240" w:lineRule="auto"/>
              <w:rPr>
                <w:sz w:val="16"/>
              </w:rPr>
            </w:pPr>
          </w:p>
        </w:tc>
        <w:tc>
          <w:tcPr>
            <w:tcW w:w="2554" w:type="dxa"/>
            <w:tcBorders>
              <w:top w:val="single" w:sz="4" w:space="0" w:color="2E3092"/>
              <w:bottom w:val="single" w:sz="4" w:space="0" w:color="2E3092"/>
            </w:tcBorders>
          </w:tcPr>
          <w:p w14:paraId="02B4E3AC" w14:textId="77777777" w:rsidR="002D28CC" w:rsidRDefault="00000000">
            <w:pPr>
              <w:pStyle w:val="TableParagraph"/>
              <w:spacing w:before="6" w:line="240" w:lineRule="auto"/>
              <w:ind w:left="250"/>
              <w:rPr>
                <w:b/>
                <w:sz w:val="18"/>
              </w:rPr>
            </w:pPr>
            <w:r>
              <w:rPr>
                <w:b/>
                <w:color w:val="231F20"/>
                <w:sz w:val="18"/>
              </w:rPr>
              <w:t>RA</w:t>
            </w:r>
          </w:p>
        </w:tc>
        <w:tc>
          <w:tcPr>
            <w:tcW w:w="2686" w:type="dxa"/>
            <w:tcBorders>
              <w:top w:val="single" w:sz="4" w:space="0" w:color="2E3092"/>
              <w:bottom w:val="single" w:sz="4" w:space="0" w:color="2E3092"/>
            </w:tcBorders>
          </w:tcPr>
          <w:p w14:paraId="708EE977" w14:textId="77777777" w:rsidR="002D28CC" w:rsidRDefault="00000000">
            <w:pPr>
              <w:pStyle w:val="TableParagraph"/>
              <w:spacing w:before="6" w:line="240" w:lineRule="auto"/>
              <w:ind w:left="175"/>
              <w:rPr>
                <w:b/>
                <w:sz w:val="18"/>
              </w:rPr>
            </w:pPr>
            <w:r>
              <w:rPr>
                <w:b/>
                <w:color w:val="231F20"/>
                <w:sz w:val="18"/>
              </w:rPr>
              <w:t>SLE</w:t>
            </w:r>
          </w:p>
        </w:tc>
        <w:tc>
          <w:tcPr>
            <w:tcW w:w="1126" w:type="dxa"/>
            <w:tcBorders>
              <w:bottom w:val="single" w:sz="4" w:space="0" w:color="2E3092"/>
            </w:tcBorders>
          </w:tcPr>
          <w:p w14:paraId="359F6BFA" w14:textId="77777777" w:rsidR="002D28CC" w:rsidRDefault="002D28CC">
            <w:pPr>
              <w:pStyle w:val="TableParagraph"/>
              <w:spacing w:before="0" w:line="240" w:lineRule="auto"/>
              <w:rPr>
                <w:sz w:val="16"/>
              </w:rPr>
            </w:pPr>
          </w:p>
        </w:tc>
      </w:tr>
      <w:tr w:rsidR="002D28CC" w14:paraId="73762ADE" w14:textId="77777777">
        <w:trPr>
          <w:trHeight w:val="206"/>
        </w:trPr>
        <w:tc>
          <w:tcPr>
            <w:tcW w:w="1908" w:type="dxa"/>
            <w:tcBorders>
              <w:top w:val="single" w:sz="4" w:space="0" w:color="2E3092"/>
            </w:tcBorders>
          </w:tcPr>
          <w:p w14:paraId="11A0244D" w14:textId="77777777" w:rsidR="002D28CC" w:rsidRDefault="00000000">
            <w:pPr>
              <w:pStyle w:val="TableParagraph"/>
              <w:spacing w:before="0" w:line="185" w:lineRule="exact"/>
              <w:ind w:left="-1"/>
              <w:rPr>
                <w:sz w:val="18"/>
              </w:rPr>
            </w:pPr>
            <w:r>
              <w:rPr>
                <w:color w:val="231F20"/>
                <w:sz w:val="18"/>
              </w:rPr>
              <w:t>Dry eye</w:t>
            </w:r>
          </w:p>
        </w:tc>
        <w:tc>
          <w:tcPr>
            <w:tcW w:w="1808" w:type="dxa"/>
            <w:tcBorders>
              <w:top w:val="single" w:sz="4" w:space="0" w:color="2E3092"/>
            </w:tcBorders>
          </w:tcPr>
          <w:p w14:paraId="479D46F5" w14:textId="77777777" w:rsidR="002D28CC" w:rsidRDefault="00000000">
            <w:pPr>
              <w:pStyle w:val="TableParagraph"/>
              <w:spacing w:before="0" w:line="185" w:lineRule="exact"/>
              <w:ind w:right="977"/>
              <w:jc w:val="right"/>
              <w:rPr>
                <w:sz w:val="18"/>
              </w:rPr>
            </w:pPr>
            <w:r>
              <w:rPr>
                <w:color w:val="231F20"/>
                <w:sz w:val="18"/>
              </w:rPr>
              <w:t>38</w:t>
            </w:r>
          </w:p>
        </w:tc>
        <w:tc>
          <w:tcPr>
            <w:tcW w:w="2554" w:type="dxa"/>
            <w:tcBorders>
              <w:top w:val="single" w:sz="4" w:space="0" w:color="2E3092"/>
            </w:tcBorders>
          </w:tcPr>
          <w:p w14:paraId="77B80C8D" w14:textId="77777777" w:rsidR="002D28CC" w:rsidRDefault="00000000">
            <w:pPr>
              <w:pStyle w:val="TableParagraph"/>
              <w:spacing w:before="0" w:line="185" w:lineRule="exact"/>
              <w:ind w:left="54"/>
              <w:rPr>
                <w:sz w:val="18"/>
              </w:rPr>
            </w:pPr>
            <w:r>
              <w:rPr>
                <w:color w:val="231F20"/>
                <w:sz w:val="18"/>
              </w:rPr>
              <w:t>29 (39.2)</w:t>
            </w:r>
          </w:p>
        </w:tc>
        <w:tc>
          <w:tcPr>
            <w:tcW w:w="2686" w:type="dxa"/>
            <w:tcBorders>
              <w:top w:val="single" w:sz="4" w:space="0" w:color="2E3092"/>
            </w:tcBorders>
          </w:tcPr>
          <w:p w14:paraId="6AC67E79" w14:textId="77777777" w:rsidR="002D28CC" w:rsidRDefault="00000000">
            <w:pPr>
              <w:pStyle w:val="TableParagraph"/>
              <w:tabs>
                <w:tab w:val="left" w:pos="1791"/>
              </w:tabs>
              <w:spacing w:before="0" w:line="185" w:lineRule="exact"/>
              <w:ind w:left="153"/>
              <w:rPr>
                <w:sz w:val="18"/>
              </w:rPr>
            </w:pPr>
            <w:r>
              <w:rPr>
                <w:color w:val="231F20"/>
                <w:sz w:val="18"/>
              </w:rPr>
              <w:t>9 (45)</w:t>
            </w:r>
            <w:r>
              <w:rPr>
                <w:color w:val="231F20"/>
                <w:sz w:val="18"/>
              </w:rPr>
              <w:tab/>
              <w:t>0.171</w:t>
            </w:r>
          </w:p>
        </w:tc>
        <w:tc>
          <w:tcPr>
            <w:tcW w:w="1126" w:type="dxa"/>
            <w:tcBorders>
              <w:top w:val="single" w:sz="4" w:space="0" w:color="2E3092"/>
            </w:tcBorders>
          </w:tcPr>
          <w:p w14:paraId="5BEECE88" w14:textId="77777777" w:rsidR="002D28CC" w:rsidRDefault="00000000">
            <w:pPr>
              <w:pStyle w:val="TableParagraph"/>
              <w:spacing w:before="0" w:line="185" w:lineRule="exact"/>
              <w:ind w:right="143"/>
              <w:jc w:val="right"/>
              <w:rPr>
                <w:sz w:val="18"/>
              </w:rPr>
            </w:pPr>
            <w:r>
              <w:rPr>
                <w:color w:val="231F20"/>
                <w:sz w:val="18"/>
              </w:rPr>
              <w:t>0.679</w:t>
            </w:r>
          </w:p>
        </w:tc>
      </w:tr>
      <w:tr w:rsidR="002D28CC" w14:paraId="77D19C38" w14:textId="77777777">
        <w:trPr>
          <w:trHeight w:val="226"/>
        </w:trPr>
        <w:tc>
          <w:tcPr>
            <w:tcW w:w="1908" w:type="dxa"/>
          </w:tcPr>
          <w:p w14:paraId="17578355" w14:textId="77777777" w:rsidR="002D28CC" w:rsidRDefault="00000000">
            <w:pPr>
              <w:pStyle w:val="TableParagraph"/>
              <w:ind w:left="-1"/>
              <w:rPr>
                <w:sz w:val="18"/>
              </w:rPr>
            </w:pPr>
            <w:r>
              <w:rPr>
                <w:color w:val="231F20"/>
                <w:sz w:val="18"/>
              </w:rPr>
              <w:t>Refractive errors</w:t>
            </w:r>
          </w:p>
        </w:tc>
        <w:tc>
          <w:tcPr>
            <w:tcW w:w="1808" w:type="dxa"/>
          </w:tcPr>
          <w:p w14:paraId="135610F3" w14:textId="77777777" w:rsidR="002D28CC" w:rsidRDefault="00000000">
            <w:pPr>
              <w:pStyle w:val="TableParagraph"/>
              <w:ind w:right="977"/>
              <w:jc w:val="right"/>
              <w:rPr>
                <w:sz w:val="18"/>
              </w:rPr>
            </w:pPr>
            <w:r>
              <w:rPr>
                <w:color w:val="231F20"/>
                <w:sz w:val="18"/>
              </w:rPr>
              <w:t>18</w:t>
            </w:r>
          </w:p>
        </w:tc>
        <w:tc>
          <w:tcPr>
            <w:tcW w:w="2554" w:type="dxa"/>
          </w:tcPr>
          <w:p w14:paraId="67D4EF2D" w14:textId="77777777" w:rsidR="002D28CC" w:rsidRDefault="00000000">
            <w:pPr>
              <w:pStyle w:val="TableParagraph"/>
              <w:ind w:left="54"/>
              <w:rPr>
                <w:sz w:val="18"/>
              </w:rPr>
            </w:pPr>
            <w:r>
              <w:rPr>
                <w:color w:val="231F20"/>
                <w:sz w:val="18"/>
              </w:rPr>
              <w:t>13 (17.5)</w:t>
            </w:r>
          </w:p>
        </w:tc>
        <w:tc>
          <w:tcPr>
            <w:tcW w:w="2686" w:type="dxa"/>
          </w:tcPr>
          <w:p w14:paraId="6EE87453" w14:textId="77777777" w:rsidR="002D28CC" w:rsidRDefault="00000000">
            <w:pPr>
              <w:pStyle w:val="TableParagraph"/>
              <w:tabs>
                <w:tab w:val="left" w:pos="1791"/>
              </w:tabs>
              <w:ind w:left="153"/>
              <w:rPr>
                <w:sz w:val="18"/>
              </w:rPr>
            </w:pPr>
            <w:r>
              <w:rPr>
                <w:color w:val="231F20"/>
                <w:sz w:val="18"/>
              </w:rPr>
              <w:t>5 (25)</w:t>
            </w:r>
            <w:r>
              <w:rPr>
                <w:color w:val="231F20"/>
                <w:sz w:val="18"/>
              </w:rPr>
              <w:tab/>
              <w:t>0.036</w:t>
            </w:r>
          </w:p>
        </w:tc>
        <w:tc>
          <w:tcPr>
            <w:tcW w:w="1126" w:type="dxa"/>
          </w:tcPr>
          <w:p w14:paraId="66C39254" w14:textId="77777777" w:rsidR="002D28CC" w:rsidRDefault="00000000">
            <w:pPr>
              <w:pStyle w:val="TableParagraph"/>
              <w:ind w:right="143"/>
              <w:jc w:val="right"/>
              <w:rPr>
                <w:sz w:val="18"/>
              </w:rPr>
            </w:pPr>
            <w:r>
              <w:rPr>
                <w:color w:val="231F20"/>
                <w:sz w:val="18"/>
              </w:rPr>
              <w:t>0.849</w:t>
            </w:r>
          </w:p>
        </w:tc>
      </w:tr>
      <w:tr w:rsidR="002D28CC" w14:paraId="05DDDFB0" w14:textId="77777777">
        <w:trPr>
          <w:trHeight w:val="226"/>
        </w:trPr>
        <w:tc>
          <w:tcPr>
            <w:tcW w:w="1908" w:type="dxa"/>
          </w:tcPr>
          <w:p w14:paraId="3F630C47" w14:textId="77777777" w:rsidR="002D28CC" w:rsidRDefault="00000000">
            <w:pPr>
              <w:pStyle w:val="TableParagraph"/>
              <w:ind w:left="-1"/>
              <w:rPr>
                <w:sz w:val="18"/>
              </w:rPr>
            </w:pPr>
            <w:r>
              <w:rPr>
                <w:color w:val="231F20"/>
                <w:sz w:val="18"/>
              </w:rPr>
              <w:t>Corneal opacities</w:t>
            </w:r>
          </w:p>
        </w:tc>
        <w:tc>
          <w:tcPr>
            <w:tcW w:w="1808" w:type="dxa"/>
          </w:tcPr>
          <w:p w14:paraId="55DAC40D" w14:textId="77777777" w:rsidR="002D28CC" w:rsidRDefault="00000000">
            <w:pPr>
              <w:pStyle w:val="TableParagraph"/>
              <w:ind w:right="977"/>
              <w:jc w:val="right"/>
              <w:rPr>
                <w:sz w:val="18"/>
              </w:rPr>
            </w:pPr>
            <w:r>
              <w:rPr>
                <w:color w:val="231F20"/>
                <w:sz w:val="18"/>
              </w:rPr>
              <w:t>2</w:t>
            </w:r>
          </w:p>
        </w:tc>
        <w:tc>
          <w:tcPr>
            <w:tcW w:w="2554" w:type="dxa"/>
          </w:tcPr>
          <w:p w14:paraId="44A012C5" w14:textId="77777777" w:rsidR="002D28CC" w:rsidRDefault="00000000">
            <w:pPr>
              <w:pStyle w:val="TableParagraph"/>
              <w:ind w:left="144"/>
              <w:rPr>
                <w:sz w:val="18"/>
              </w:rPr>
            </w:pPr>
            <w:r>
              <w:rPr>
                <w:color w:val="231F20"/>
                <w:sz w:val="18"/>
              </w:rPr>
              <w:t>1 (1.4)</w:t>
            </w:r>
          </w:p>
        </w:tc>
        <w:tc>
          <w:tcPr>
            <w:tcW w:w="2686" w:type="dxa"/>
          </w:tcPr>
          <w:p w14:paraId="4BFCE68F" w14:textId="77777777" w:rsidR="002D28CC" w:rsidRDefault="00000000">
            <w:pPr>
              <w:pStyle w:val="TableParagraph"/>
              <w:tabs>
                <w:tab w:val="left" w:pos="1791"/>
              </w:tabs>
              <w:ind w:left="153"/>
              <w:rPr>
                <w:sz w:val="18"/>
              </w:rPr>
            </w:pPr>
            <w:r>
              <w:rPr>
                <w:color w:val="231F20"/>
                <w:sz w:val="18"/>
              </w:rPr>
              <w:t>1 (5)</w:t>
            </w:r>
            <w:r>
              <w:rPr>
                <w:color w:val="231F20"/>
                <w:sz w:val="18"/>
              </w:rPr>
              <w:tab/>
              <w:t>0.611</w:t>
            </w:r>
          </w:p>
        </w:tc>
        <w:tc>
          <w:tcPr>
            <w:tcW w:w="1126" w:type="dxa"/>
          </w:tcPr>
          <w:p w14:paraId="4025D15E" w14:textId="77777777" w:rsidR="002D28CC" w:rsidRDefault="00000000">
            <w:pPr>
              <w:pStyle w:val="TableParagraph"/>
              <w:ind w:right="143"/>
              <w:jc w:val="right"/>
              <w:rPr>
                <w:sz w:val="18"/>
              </w:rPr>
            </w:pPr>
            <w:r>
              <w:rPr>
                <w:color w:val="231F20"/>
                <w:sz w:val="18"/>
              </w:rPr>
              <w:t>0.434</w:t>
            </w:r>
          </w:p>
        </w:tc>
      </w:tr>
      <w:tr w:rsidR="002D28CC" w14:paraId="3C6732AA" w14:textId="77777777">
        <w:trPr>
          <w:trHeight w:val="226"/>
        </w:trPr>
        <w:tc>
          <w:tcPr>
            <w:tcW w:w="1908" w:type="dxa"/>
          </w:tcPr>
          <w:p w14:paraId="2BDB22EE" w14:textId="77777777" w:rsidR="002D28CC" w:rsidRDefault="00000000">
            <w:pPr>
              <w:pStyle w:val="TableParagraph"/>
              <w:ind w:left="-1"/>
              <w:rPr>
                <w:sz w:val="18"/>
              </w:rPr>
            </w:pPr>
            <w:r>
              <w:rPr>
                <w:color w:val="231F20"/>
                <w:sz w:val="18"/>
              </w:rPr>
              <w:t>Cataract</w:t>
            </w:r>
          </w:p>
        </w:tc>
        <w:tc>
          <w:tcPr>
            <w:tcW w:w="1808" w:type="dxa"/>
          </w:tcPr>
          <w:p w14:paraId="10D7BC96" w14:textId="77777777" w:rsidR="002D28CC" w:rsidRDefault="00000000">
            <w:pPr>
              <w:pStyle w:val="TableParagraph"/>
              <w:ind w:right="977"/>
              <w:jc w:val="right"/>
              <w:rPr>
                <w:sz w:val="18"/>
              </w:rPr>
            </w:pPr>
            <w:r>
              <w:rPr>
                <w:color w:val="231F20"/>
                <w:sz w:val="18"/>
              </w:rPr>
              <w:t>16</w:t>
            </w:r>
          </w:p>
        </w:tc>
        <w:tc>
          <w:tcPr>
            <w:tcW w:w="2554" w:type="dxa"/>
          </w:tcPr>
          <w:p w14:paraId="3F6A7BD7" w14:textId="77777777" w:rsidR="002D28CC" w:rsidRDefault="00000000">
            <w:pPr>
              <w:pStyle w:val="TableParagraph"/>
              <w:ind w:left="54"/>
              <w:rPr>
                <w:sz w:val="18"/>
              </w:rPr>
            </w:pPr>
            <w:r>
              <w:rPr>
                <w:color w:val="231F20"/>
                <w:sz w:val="18"/>
              </w:rPr>
              <w:t>14 (18.9)</w:t>
            </w:r>
          </w:p>
        </w:tc>
        <w:tc>
          <w:tcPr>
            <w:tcW w:w="2686" w:type="dxa"/>
          </w:tcPr>
          <w:p w14:paraId="731DCD88" w14:textId="77777777" w:rsidR="002D28CC" w:rsidRDefault="00000000">
            <w:pPr>
              <w:pStyle w:val="TableParagraph"/>
              <w:tabs>
                <w:tab w:val="left" w:pos="1791"/>
              </w:tabs>
              <w:ind w:left="153"/>
              <w:rPr>
                <w:sz w:val="18"/>
              </w:rPr>
            </w:pPr>
            <w:r>
              <w:rPr>
                <w:color w:val="231F20"/>
                <w:sz w:val="18"/>
              </w:rPr>
              <w:t>2 (10)</w:t>
            </w:r>
            <w:r>
              <w:rPr>
                <w:color w:val="231F20"/>
                <w:sz w:val="18"/>
              </w:rPr>
              <w:tab/>
              <w:t>1.804</w:t>
            </w:r>
          </w:p>
        </w:tc>
        <w:tc>
          <w:tcPr>
            <w:tcW w:w="1126" w:type="dxa"/>
          </w:tcPr>
          <w:p w14:paraId="5962BFDC" w14:textId="77777777" w:rsidR="002D28CC" w:rsidRDefault="00000000">
            <w:pPr>
              <w:pStyle w:val="TableParagraph"/>
              <w:ind w:right="143"/>
              <w:jc w:val="right"/>
              <w:rPr>
                <w:sz w:val="18"/>
              </w:rPr>
            </w:pPr>
            <w:r>
              <w:rPr>
                <w:color w:val="231F20"/>
                <w:sz w:val="18"/>
              </w:rPr>
              <w:t>0.179</w:t>
            </w:r>
          </w:p>
        </w:tc>
      </w:tr>
      <w:tr w:rsidR="002D28CC" w14:paraId="43CF9B1D" w14:textId="77777777">
        <w:trPr>
          <w:trHeight w:val="226"/>
        </w:trPr>
        <w:tc>
          <w:tcPr>
            <w:tcW w:w="1908" w:type="dxa"/>
          </w:tcPr>
          <w:p w14:paraId="5E0F7222" w14:textId="77777777" w:rsidR="002D28CC" w:rsidRDefault="00000000">
            <w:pPr>
              <w:pStyle w:val="TableParagraph"/>
              <w:ind w:left="-1"/>
              <w:rPr>
                <w:sz w:val="18"/>
              </w:rPr>
            </w:pPr>
            <w:r>
              <w:rPr>
                <w:color w:val="231F20"/>
                <w:sz w:val="18"/>
              </w:rPr>
              <w:t>Episcleritis</w:t>
            </w:r>
          </w:p>
        </w:tc>
        <w:tc>
          <w:tcPr>
            <w:tcW w:w="1808" w:type="dxa"/>
          </w:tcPr>
          <w:p w14:paraId="119A5C0B" w14:textId="77777777" w:rsidR="002D28CC" w:rsidRDefault="00000000">
            <w:pPr>
              <w:pStyle w:val="TableParagraph"/>
              <w:ind w:right="977"/>
              <w:jc w:val="right"/>
              <w:rPr>
                <w:sz w:val="18"/>
              </w:rPr>
            </w:pPr>
            <w:r>
              <w:rPr>
                <w:color w:val="231F20"/>
                <w:sz w:val="18"/>
              </w:rPr>
              <w:t>4</w:t>
            </w:r>
          </w:p>
        </w:tc>
        <w:tc>
          <w:tcPr>
            <w:tcW w:w="2554" w:type="dxa"/>
          </w:tcPr>
          <w:p w14:paraId="69C9D5BB" w14:textId="77777777" w:rsidR="002D28CC" w:rsidRDefault="00000000">
            <w:pPr>
              <w:pStyle w:val="TableParagraph"/>
              <w:ind w:left="144"/>
              <w:rPr>
                <w:sz w:val="18"/>
              </w:rPr>
            </w:pPr>
            <w:r>
              <w:rPr>
                <w:color w:val="231F20"/>
                <w:sz w:val="18"/>
              </w:rPr>
              <w:t>4 (5.4)</w:t>
            </w:r>
          </w:p>
        </w:tc>
        <w:tc>
          <w:tcPr>
            <w:tcW w:w="2686" w:type="dxa"/>
          </w:tcPr>
          <w:p w14:paraId="7F194890" w14:textId="77777777" w:rsidR="002D28CC" w:rsidRDefault="00000000">
            <w:pPr>
              <w:pStyle w:val="TableParagraph"/>
              <w:tabs>
                <w:tab w:val="left" w:pos="1791"/>
              </w:tabs>
              <w:ind w:left="158"/>
              <w:rPr>
                <w:sz w:val="18"/>
              </w:rPr>
            </w:pPr>
            <w:r>
              <w:rPr>
                <w:color w:val="231F20"/>
                <w:sz w:val="18"/>
              </w:rPr>
              <w:t>0</w:t>
            </w:r>
            <w:r>
              <w:rPr>
                <w:color w:val="231F20"/>
                <w:sz w:val="18"/>
              </w:rPr>
              <w:tab/>
              <w:t>1.464</w:t>
            </w:r>
          </w:p>
        </w:tc>
        <w:tc>
          <w:tcPr>
            <w:tcW w:w="1126" w:type="dxa"/>
          </w:tcPr>
          <w:p w14:paraId="0801B028" w14:textId="77777777" w:rsidR="002D28CC" w:rsidRDefault="00000000">
            <w:pPr>
              <w:pStyle w:val="TableParagraph"/>
              <w:ind w:right="143"/>
              <w:jc w:val="right"/>
              <w:rPr>
                <w:sz w:val="18"/>
              </w:rPr>
            </w:pPr>
            <w:r>
              <w:rPr>
                <w:color w:val="231F20"/>
                <w:sz w:val="18"/>
              </w:rPr>
              <w:t>0.226</w:t>
            </w:r>
          </w:p>
        </w:tc>
      </w:tr>
      <w:tr w:rsidR="002D28CC" w14:paraId="06506C3C" w14:textId="77777777">
        <w:trPr>
          <w:trHeight w:val="226"/>
        </w:trPr>
        <w:tc>
          <w:tcPr>
            <w:tcW w:w="1908" w:type="dxa"/>
          </w:tcPr>
          <w:p w14:paraId="0E7E844D" w14:textId="77777777" w:rsidR="002D28CC" w:rsidRDefault="00000000">
            <w:pPr>
              <w:pStyle w:val="TableParagraph"/>
              <w:ind w:left="-1"/>
              <w:rPr>
                <w:sz w:val="18"/>
              </w:rPr>
            </w:pPr>
            <w:r>
              <w:rPr>
                <w:color w:val="231F20"/>
                <w:sz w:val="18"/>
              </w:rPr>
              <w:t>Uveitis</w:t>
            </w:r>
          </w:p>
        </w:tc>
        <w:tc>
          <w:tcPr>
            <w:tcW w:w="1808" w:type="dxa"/>
          </w:tcPr>
          <w:p w14:paraId="26A62C81" w14:textId="77777777" w:rsidR="002D28CC" w:rsidRDefault="00000000">
            <w:pPr>
              <w:pStyle w:val="TableParagraph"/>
              <w:ind w:right="977"/>
              <w:jc w:val="right"/>
              <w:rPr>
                <w:sz w:val="18"/>
              </w:rPr>
            </w:pPr>
            <w:r>
              <w:rPr>
                <w:color w:val="231F20"/>
                <w:sz w:val="18"/>
              </w:rPr>
              <w:t>5</w:t>
            </w:r>
          </w:p>
        </w:tc>
        <w:tc>
          <w:tcPr>
            <w:tcW w:w="2554" w:type="dxa"/>
          </w:tcPr>
          <w:p w14:paraId="500622FC" w14:textId="77777777" w:rsidR="002D28CC" w:rsidRDefault="00000000">
            <w:pPr>
              <w:pStyle w:val="TableParagraph"/>
              <w:ind w:left="144"/>
              <w:rPr>
                <w:sz w:val="18"/>
              </w:rPr>
            </w:pPr>
            <w:r>
              <w:rPr>
                <w:color w:val="231F20"/>
                <w:sz w:val="18"/>
              </w:rPr>
              <w:t>4 (5.4)</w:t>
            </w:r>
          </w:p>
        </w:tc>
        <w:tc>
          <w:tcPr>
            <w:tcW w:w="2686" w:type="dxa"/>
          </w:tcPr>
          <w:p w14:paraId="1678FA63" w14:textId="77777777" w:rsidR="002D28CC" w:rsidRDefault="00000000">
            <w:pPr>
              <w:pStyle w:val="TableParagraph"/>
              <w:tabs>
                <w:tab w:val="left" w:pos="1791"/>
              </w:tabs>
              <w:ind w:left="153"/>
              <w:rPr>
                <w:sz w:val="18"/>
              </w:rPr>
            </w:pPr>
            <w:r>
              <w:rPr>
                <w:color w:val="231F20"/>
                <w:sz w:val="18"/>
              </w:rPr>
              <w:t>1 (5)</w:t>
            </w:r>
            <w:r>
              <w:rPr>
                <w:color w:val="231F20"/>
                <w:sz w:val="18"/>
              </w:rPr>
              <w:tab/>
              <w:t>0.098</w:t>
            </w:r>
          </w:p>
        </w:tc>
        <w:tc>
          <w:tcPr>
            <w:tcW w:w="1126" w:type="dxa"/>
          </w:tcPr>
          <w:p w14:paraId="3A2A5D77" w14:textId="77777777" w:rsidR="002D28CC" w:rsidRDefault="00000000">
            <w:pPr>
              <w:pStyle w:val="TableParagraph"/>
              <w:ind w:right="143"/>
              <w:jc w:val="right"/>
              <w:rPr>
                <w:sz w:val="18"/>
              </w:rPr>
            </w:pPr>
            <w:r>
              <w:rPr>
                <w:color w:val="231F20"/>
                <w:sz w:val="18"/>
              </w:rPr>
              <w:t>0.754</w:t>
            </w:r>
          </w:p>
        </w:tc>
      </w:tr>
      <w:tr w:rsidR="002D28CC" w14:paraId="6DC8C999" w14:textId="77777777">
        <w:trPr>
          <w:trHeight w:val="226"/>
        </w:trPr>
        <w:tc>
          <w:tcPr>
            <w:tcW w:w="1908" w:type="dxa"/>
          </w:tcPr>
          <w:p w14:paraId="5654F0A5" w14:textId="77777777" w:rsidR="002D28CC" w:rsidRDefault="00000000">
            <w:pPr>
              <w:pStyle w:val="TableParagraph"/>
              <w:ind w:left="-1"/>
              <w:rPr>
                <w:sz w:val="18"/>
              </w:rPr>
            </w:pPr>
            <w:r>
              <w:rPr>
                <w:color w:val="231F20"/>
                <w:sz w:val="18"/>
              </w:rPr>
              <w:t>LR palsy</w:t>
            </w:r>
          </w:p>
        </w:tc>
        <w:tc>
          <w:tcPr>
            <w:tcW w:w="1808" w:type="dxa"/>
          </w:tcPr>
          <w:p w14:paraId="13A0C249" w14:textId="77777777" w:rsidR="002D28CC" w:rsidRDefault="00000000">
            <w:pPr>
              <w:pStyle w:val="TableParagraph"/>
              <w:ind w:right="977"/>
              <w:jc w:val="right"/>
              <w:rPr>
                <w:sz w:val="18"/>
              </w:rPr>
            </w:pPr>
            <w:r>
              <w:rPr>
                <w:color w:val="231F20"/>
                <w:sz w:val="18"/>
              </w:rPr>
              <w:t>2</w:t>
            </w:r>
          </w:p>
        </w:tc>
        <w:tc>
          <w:tcPr>
            <w:tcW w:w="2554" w:type="dxa"/>
          </w:tcPr>
          <w:p w14:paraId="194A23EB" w14:textId="77777777" w:rsidR="002D28CC" w:rsidRDefault="00000000">
            <w:pPr>
              <w:pStyle w:val="TableParagraph"/>
              <w:ind w:left="149"/>
              <w:rPr>
                <w:sz w:val="18"/>
              </w:rPr>
            </w:pPr>
            <w:r>
              <w:rPr>
                <w:color w:val="231F20"/>
                <w:sz w:val="18"/>
              </w:rPr>
              <w:t>0</w:t>
            </w:r>
          </w:p>
        </w:tc>
        <w:tc>
          <w:tcPr>
            <w:tcW w:w="2686" w:type="dxa"/>
          </w:tcPr>
          <w:p w14:paraId="4C50A717" w14:textId="77777777" w:rsidR="002D28CC" w:rsidRDefault="00000000">
            <w:pPr>
              <w:pStyle w:val="TableParagraph"/>
              <w:tabs>
                <w:tab w:val="left" w:pos="1791"/>
              </w:tabs>
              <w:ind w:left="153"/>
              <w:rPr>
                <w:sz w:val="18"/>
              </w:rPr>
            </w:pPr>
            <w:r>
              <w:rPr>
                <w:color w:val="231F20"/>
                <w:sz w:val="18"/>
              </w:rPr>
              <w:t>2 (10)</w:t>
            </w:r>
            <w:r>
              <w:rPr>
                <w:color w:val="231F20"/>
                <w:sz w:val="18"/>
              </w:rPr>
              <w:tab/>
              <w:t>5.808</w:t>
            </w:r>
          </w:p>
        </w:tc>
        <w:tc>
          <w:tcPr>
            <w:tcW w:w="1126" w:type="dxa"/>
          </w:tcPr>
          <w:p w14:paraId="4D270A73" w14:textId="77777777" w:rsidR="002D28CC" w:rsidRDefault="00000000">
            <w:pPr>
              <w:pStyle w:val="TableParagraph"/>
              <w:ind w:right="53"/>
              <w:jc w:val="right"/>
              <w:rPr>
                <w:sz w:val="18"/>
              </w:rPr>
            </w:pPr>
            <w:r>
              <w:rPr>
                <w:color w:val="231F20"/>
                <w:sz w:val="18"/>
              </w:rPr>
              <w:t>0.016*</w:t>
            </w:r>
          </w:p>
        </w:tc>
      </w:tr>
      <w:tr w:rsidR="002D28CC" w14:paraId="37692A7C" w14:textId="77777777">
        <w:trPr>
          <w:trHeight w:val="221"/>
        </w:trPr>
        <w:tc>
          <w:tcPr>
            <w:tcW w:w="1908" w:type="dxa"/>
            <w:tcBorders>
              <w:bottom w:val="single" w:sz="8" w:space="0" w:color="2E3092"/>
            </w:tcBorders>
          </w:tcPr>
          <w:p w14:paraId="4AEADB08" w14:textId="77777777" w:rsidR="002D28CC" w:rsidRDefault="00000000">
            <w:pPr>
              <w:pStyle w:val="TableParagraph"/>
              <w:spacing w:line="197" w:lineRule="exact"/>
              <w:ind w:left="-1"/>
              <w:rPr>
                <w:sz w:val="18"/>
              </w:rPr>
            </w:pPr>
            <w:r>
              <w:rPr>
                <w:color w:val="231F20"/>
                <w:sz w:val="18"/>
              </w:rPr>
              <w:t>Maculopathy</w:t>
            </w:r>
          </w:p>
        </w:tc>
        <w:tc>
          <w:tcPr>
            <w:tcW w:w="1808" w:type="dxa"/>
            <w:tcBorders>
              <w:bottom w:val="single" w:sz="8" w:space="0" w:color="2E3092"/>
            </w:tcBorders>
          </w:tcPr>
          <w:p w14:paraId="2EE1A3D7" w14:textId="77777777" w:rsidR="002D28CC" w:rsidRDefault="00000000">
            <w:pPr>
              <w:pStyle w:val="TableParagraph"/>
              <w:spacing w:line="197" w:lineRule="exact"/>
              <w:ind w:right="977"/>
              <w:jc w:val="right"/>
              <w:rPr>
                <w:sz w:val="18"/>
              </w:rPr>
            </w:pPr>
            <w:r>
              <w:rPr>
                <w:color w:val="231F20"/>
                <w:sz w:val="18"/>
              </w:rPr>
              <w:t>9</w:t>
            </w:r>
          </w:p>
        </w:tc>
        <w:tc>
          <w:tcPr>
            <w:tcW w:w="2554" w:type="dxa"/>
            <w:tcBorders>
              <w:bottom w:val="single" w:sz="8" w:space="0" w:color="2E3092"/>
            </w:tcBorders>
          </w:tcPr>
          <w:p w14:paraId="21573218" w14:textId="77777777" w:rsidR="002D28CC" w:rsidRDefault="00000000">
            <w:pPr>
              <w:pStyle w:val="TableParagraph"/>
              <w:spacing w:line="197" w:lineRule="exact"/>
              <w:ind w:left="144"/>
              <w:rPr>
                <w:sz w:val="18"/>
              </w:rPr>
            </w:pPr>
            <w:r>
              <w:rPr>
                <w:color w:val="231F20"/>
                <w:sz w:val="18"/>
              </w:rPr>
              <w:t>9 (12.2)</w:t>
            </w:r>
          </w:p>
        </w:tc>
        <w:tc>
          <w:tcPr>
            <w:tcW w:w="2686" w:type="dxa"/>
            <w:tcBorders>
              <w:bottom w:val="single" w:sz="8" w:space="0" w:color="2E3092"/>
            </w:tcBorders>
          </w:tcPr>
          <w:p w14:paraId="29298508" w14:textId="77777777" w:rsidR="002D28CC" w:rsidRDefault="00000000">
            <w:pPr>
              <w:pStyle w:val="TableParagraph"/>
              <w:tabs>
                <w:tab w:val="left" w:pos="1791"/>
              </w:tabs>
              <w:spacing w:line="197" w:lineRule="exact"/>
              <w:ind w:left="158"/>
              <w:rPr>
                <w:sz w:val="18"/>
              </w:rPr>
            </w:pPr>
            <w:r>
              <w:rPr>
                <w:color w:val="231F20"/>
                <w:sz w:val="18"/>
              </w:rPr>
              <w:t>0</w:t>
            </w:r>
            <w:r>
              <w:rPr>
                <w:color w:val="231F20"/>
                <w:sz w:val="18"/>
              </w:rPr>
              <w:tab/>
              <w:t>3.475</w:t>
            </w:r>
          </w:p>
        </w:tc>
        <w:tc>
          <w:tcPr>
            <w:tcW w:w="1126" w:type="dxa"/>
            <w:tcBorders>
              <w:bottom w:val="single" w:sz="8" w:space="0" w:color="2E3092"/>
            </w:tcBorders>
          </w:tcPr>
          <w:p w14:paraId="38E1543B" w14:textId="77777777" w:rsidR="002D28CC" w:rsidRDefault="00000000">
            <w:pPr>
              <w:pStyle w:val="TableParagraph"/>
              <w:spacing w:line="197" w:lineRule="exact"/>
              <w:ind w:right="143"/>
              <w:jc w:val="right"/>
              <w:rPr>
                <w:sz w:val="18"/>
              </w:rPr>
            </w:pPr>
            <w:r>
              <w:rPr>
                <w:color w:val="231F20"/>
                <w:sz w:val="18"/>
              </w:rPr>
              <w:t>0.062</w:t>
            </w:r>
          </w:p>
        </w:tc>
      </w:tr>
    </w:tbl>
    <w:p w14:paraId="588FA2B9" w14:textId="77777777" w:rsidR="002D28CC" w:rsidRDefault="00000000">
      <w:pPr>
        <w:spacing w:before="82"/>
        <w:ind w:left="157"/>
        <w:rPr>
          <w:sz w:val="18"/>
        </w:rPr>
      </w:pPr>
      <w:r>
        <w:rPr>
          <w:color w:val="231F20"/>
          <w:sz w:val="18"/>
        </w:rPr>
        <w:t>*</w:t>
      </w:r>
      <w:r>
        <w:rPr>
          <w:i/>
          <w:color w:val="231F20"/>
          <w:sz w:val="18"/>
        </w:rPr>
        <w:t>P</w:t>
      </w:r>
      <w:r>
        <w:rPr>
          <w:color w:val="231F20"/>
          <w:sz w:val="18"/>
        </w:rPr>
        <w:t>-value significant at &lt;0.05</w:t>
      </w:r>
    </w:p>
    <w:p w14:paraId="19627E95" w14:textId="77777777" w:rsidR="002D28CC" w:rsidRDefault="002D28CC">
      <w:pPr>
        <w:pStyle w:val="BodyText"/>
        <w:spacing w:before="1"/>
        <w:rPr>
          <w:sz w:val="12"/>
        </w:rPr>
      </w:pPr>
    </w:p>
    <w:p w14:paraId="729ED8C4" w14:textId="77777777" w:rsidR="002D28CC" w:rsidRDefault="00000000">
      <w:pPr>
        <w:tabs>
          <w:tab w:val="left" w:pos="3492"/>
        </w:tabs>
        <w:spacing w:before="94"/>
        <w:ind w:left="155"/>
        <w:rPr>
          <w:rFonts w:ascii="BPG Sans Modern GPL&amp;GNU" w:hAnsi="BPG Sans Modern GPL&amp;GNU"/>
          <w:sz w:val="16"/>
        </w:rPr>
      </w:pPr>
      <w:r>
        <w:rPr>
          <w:rFonts w:ascii="BPG Sans Modern GPL&amp;GNU" w:hAnsi="BPG Sans Modern GPL&amp;GNU"/>
          <w:color w:val="231F20"/>
          <w:sz w:val="16"/>
        </w:rPr>
        <w:t>52</w:t>
      </w:r>
      <w:r>
        <w:rPr>
          <w:rFonts w:ascii="BPG Sans Modern GPL&amp;GNU" w:hAnsi="BPG Sans Modern GPL&amp;GNU"/>
          <w:color w:val="231F20"/>
          <w:sz w:val="16"/>
        </w:rPr>
        <w:tab/>
        <w:t>Journal</w:t>
      </w:r>
      <w:r>
        <w:rPr>
          <w:rFonts w:ascii="BPG Sans Modern GPL&amp;GNU" w:hAnsi="BPG Sans Modern GPL&amp;GNU"/>
          <w:color w:val="231F20"/>
          <w:spacing w:val="-35"/>
          <w:sz w:val="16"/>
        </w:rPr>
        <w:t xml:space="preserve"> </w:t>
      </w:r>
      <w:r>
        <w:rPr>
          <w:rFonts w:ascii="BPG Sans Modern GPL&amp;GNU" w:hAnsi="BPG Sans Modern GPL&amp;GNU"/>
          <w:color w:val="231F20"/>
          <w:sz w:val="16"/>
        </w:rPr>
        <w:t>of</w:t>
      </w:r>
      <w:r>
        <w:rPr>
          <w:rFonts w:ascii="BPG Sans Modern GPL&amp;GNU" w:hAnsi="BPG Sans Modern GPL&amp;GNU"/>
          <w:color w:val="231F20"/>
          <w:spacing w:val="-35"/>
          <w:sz w:val="16"/>
        </w:rPr>
        <w:t xml:space="preserve"> </w:t>
      </w:r>
      <w:r>
        <w:rPr>
          <w:rFonts w:ascii="BPG Sans Modern GPL&amp;GNU" w:hAnsi="BPG Sans Modern GPL&amp;GNU"/>
          <w:color w:val="231F20"/>
          <w:sz w:val="16"/>
        </w:rPr>
        <w:t>the</w:t>
      </w:r>
      <w:r>
        <w:rPr>
          <w:rFonts w:ascii="BPG Sans Modern GPL&amp;GNU" w:hAnsi="BPG Sans Modern GPL&amp;GNU"/>
          <w:color w:val="231F20"/>
          <w:spacing w:val="-35"/>
          <w:sz w:val="16"/>
        </w:rPr>
        <w:t xml:space="preserve"> </w:t>
      </w:r>
      <w:r>
        <w:rPr>
          <w:rFonts w:ascii="BPG Sans Modern GPL&amp;GNU" w:hAnsi="BPG Sans Modern GPL&amp;GNU"/>
          <w:color w:val="231F20"/>
          <w:sz w:val="16"/>
        </w:rPr>
        <w:t>West</w:t>
      </w:r>
      <w:r>
        <w:rPr>
          <w:rFonts w:ascii="BPG Sans Modern GPL&amp;GNU" w:hAnsi="BPG Sans Modern GPL&amp;GNU"/>
          <w:color w:val="231F20"/>
          <w:spacing w:val="-39"/>
          <w:sz w:val="16"/>
        </w:rPr>
        <w:t xml:space="preserve"> </w:t>
      </w:r>
      <w:r>
        <w:rPr>
          <w:rFonts w:ascii="BPG Sans Modern GPL&amp;GNU" w:hAnsi="BPG Sans Modern GPL&amp;GNU"/>
          <w:color w:val="231F20"/>
          <w:sz w:val="16"/>
        </w:rPr>
        <w:t>African</w:t>
      </w:r>
      <w:r>
        <w:rPr>
          <w:rFonts w:ascii="BPG Sans Modern GPL&amp;GNU" w:hAnsi="BPG Sans Modern GPL&amp;GNU"/>
          <w:color w:val="231F20"/>
          <w:spacing w:val="-35"/>
          <w:sz w:val="16"/>
        </w:rPr>
        <w:t xml:space="preserve"> </w:t>
      </w:r>
      <w:r>
        <w:rPr>
          <w:rFonts w:ascii="BPG Sans Modern GPL&amp;GNU" w:hAnsi="BPG Sans Modern GPL&amp;GNU"/>
          <w:color w:val="231F20"/>
          <w:sz w:val="16"/>
        </w:rPr>
        <w:t>College</w:t>
      </w:r>
      <w:r>
        <w:rPr>
          <w:rFonts w:ascii="BPG Sans Modern GPL&amp;GNU" w:hAnsi="BPG Sans Modern GPL&amp;GNU"/>
          <w:color w:val="231F20"/>
          <w:spacing w:val="-35"/>
          <w:sz w:val="16"/>
        </w:rPr>
        <w:t xml:space="preserve"> </w:t>
      </w:r>
      <w:r>
        <w:rPr>
          <w:rFonts w:ascii="BPG Sans Modern GPL&amp;GNU" w:hAnsi="BPG Sans Modern GPL&amp;GNU"/>
          <w:color w:val="231F20"/>
          <w:sz w:val="16"/>
        </w:rPr>
        <w:t>of</w:t>
      </w:r>
      <w:r>
        <w:rPr>
          <w:rFonts w:ascii="BPG Sans Modern GPL&amp;GNU" w:hAnsi="BPG Sans Modern GPL&amp;GNU"/>
          <w:color w:val="231F20"/>
          <w:spacing w:val="-35"/>
          <w:sz w:val="16"/>
        </w:rPr>
        <w:t xml:space="preserve"> </w:t>
      </w:r>
      <w:r>
        <w:rPr>
          <w:rFonts w:ascii="BPG Sans Modern GPL&amp;GNU" w:hAnsi="BPG Sans Modern GPL&amp;GNU"/>
          <w:color w:val="231F20"/>
          <w:sz w:val="16"/>
        </w:rPr>
        <w:t>Surgeons</w:t>
      </w:r>
      <w:r>
        <w:rPr>
          <w:rFonts w:ascii="BPG Sans Modern GPL&amp;GNU" w:hAnsi="BPG Sans Modern GPL&amp;GNU"/>
          <w:color w:val="231F20"/>
          <w:spacing w:val="-22"/>
          <w:sz w:val="16"/>
        </w:rPr>
        <w:t xml:space="preserve"> </w:t>
      </w:r>
      <w:r>
        <w:rPr>
          <w:rFonts w:ascii="BPG Sans Modern GPL&amp;GNU" w:hAnsi="BPG Sans Modern GPL&amp;GNU"/>
          <w:color w:val="231F20"/>
          <w:sz w:val="16"/>
        </w:rPr>
        <w:t>|</w:t>
      </w:r>
      <w:r>
        <w:rPr>
          <w:rFonts w:ascii="BPG Sans Modern GPL&amp;GNU" w:hAnsi="BPG Sans Modern GPL&amp;GNU"/>
          <w:color w:val="231F20"/>
          <w:spacing w:val="-22"/>
          <w:sz w:val="16"/>
        </w:rPr>
        <w:t xml:space="preserve"> </w:t>
      </w:r>
      <w:r>
        <w:rPr>
          <w:rFonts w:ascii="BPG Sans Modern GPL&amp;GNU" w:hAnsi="BPG Sans Modern GPL&amp;GNU"/>
          <w:color w:val="231F20"/>
          <w:sz w:val="16"/>
        </w:rPr>
        <w:t>Volume</w:t>
      </w:r>
      <w:r>
        <w:rPr>
          <w:rFonts w:ascii="BPG Sans Modern GPL&amp;GNU" w:hAnsi="BPG Sans Modern GPL&amp;GNU"/>
          <w:color w:val="231F20"/>
          <w:spacing w:val="-35"/>
          <w:sz w:val="16"/>
        </w:rPr>
        <w:t xml:space="preserve"> </w:t>
      </w:r>
      <w:r>
        <w:rPr>
          <w:rFonts w:ascii="BPG Sans Modern GPL&amp;GNU" w:hAnsi="BPG Sans Modern GPL&amp;GNU"/>
          <w:color w:val="231F20"/>
          <w:sz w:val="16"/>
        </w:rPr>
        <w:t>12</w:t>
      </w:r>
      <w:r>
        <w:rPr>
          <w:rFonts w:ascii="BPG Sans Modern GPL&amp;GNU" w:hAnsi="BPG Sans Modern GPL&amp;GNU"/>
          <w:color w:val="231F20"/>
          <w:spacing w:val="-22"/>
          <w:sz w:val="16"/>
        </w:rPr>
        <w:t xml:space="preserve"> </w:t>
      </w:r>
      <w:r>
        <w:rPr>
          <w:rFonts w:ascii="BPG Sans Modern GPL&amp;GNU" w:hAnsi="BPG Sans Modern GPL&amp;GNU"/>
          <w:color w:val="231F20"/>
          <w:sz w:val="16"/>
        </w:rPr>
        <w:t>|</w:t>
      </w:r>
      <w:r>
        <w:rPr>
          <w:rFonts w:ascii="BPG Sans Modern GPL&amp;GNU" w:hAnsi="BPG Sans Modern GPL&amp;GNU"/>
          <w:color w:val="231F20"/>
          <w:spacing w:val="-22"/>
          <w:sz w:val="16"/>
        </w:rPr>
        <w:t xml:space="preserve"> </w:t>
      </w:r>
      <w:r>
        <w:rPr>
          <w:rFonts w:ascii="BPG Sans Modern GPL&amp;GNU" w:hAnsi="BPG Sans Modern GPL&amp;GNU"/>
          <w:color w:val="231F20"/>
          <w:sz w:val="16"/>
        </w:rPr>
        <w:t>Issue</w:t>
      </w:r>
      <w:r>
        <w:rPr>
          <w:rFonts w:ascii="BPG Sans Modern GPL&amp;GNU" w:hAnsi="BPG Sans Modern GPL&amp;GNU"/>
          <w:color w:val="231F20"/>
          <w:spacing w:val="-35"/>
          <w:sz w:val="16"/>
        </w:rPr>
        <w:t xml:space="preserve"> </w:t>
      </w:r>
      <w:r>
        <w:rPr>
          <w:rFonts w:ascii="BPG Sans Modern GPL&amp;GNU" w:hAnsi="BPG Sans Modern GPL&amp;GNU"/>
          <w:color w:val="231F20"/>
          <w:sz w:val="16"/>
        </w:rPr>
        <w:t>1</w:t>
      </w:r>
      <w:r>
        <w:rPr>
          <w:rFonts w:ascii="BPG Sans Modern GPL&amp;GNU" w:hAnsi="BPG Sans Modern GPL&amp;GNU"/>
          <w:color w:val="231F20"/>
          <w:spacing w:val="-22"/>
          <w:sz w:val="16"/>
        </w:rPr>
        <w:t xml:space="preserve"> </w:t>
      </w:r>
      <w:r>
        <w:rPr>
          <w:rFonts w:ascii="BPG Sans Modern GPL&amp;GNU" w:hAnsi="BPG Sans Modern GPL&amp;GNU"/>
          <w:color w:val="231F20"/>
          <w:sz w:val="16"/>
        </w:rPr>
        <w:t>|</w:t>
      </w:r>
      <w:r>
        <w:rPr>
          <w:rFonts w:ascii="BPG Sans Modern GPL&amp;GNU" w:hAnsi="BPG Sans Modern GPL&amp;GNU"/>
          <w:color w:val="231F20"/>
          <w:spacing w:val="-22"/>
          <w:sz w:val="16"/>
        </w:rPr>
        <w:t xml:space="preserve"> </w:t>
      </w:r>
      <w:r>
        <w:rPr>
          <w:rFonts w:ascii="BPG Sans Modern GPL&amp;GNU" w:hAnsi="BPG Sans Modern GPL&amp;GNU"/>
          <w:color w:val="231F20"/>
          <w:sz w:val="16"/>
        </w:rPr>
        <w:t>January‑March</w:t>
      </w:r>
      <w:r>
        <w:rPr>
          <w:rFonts w:ascii="BPG Sans Modern GPL&amp;GNU" w:hAnsi="BPG Sans Modern GPL&amp;GNU"/>
          <w:color w:val="231F20"/>
          <w:spacing w:val="-35"/>
          <w:sz w:val="16"/>
        </w:rPr>
        <w:t xml:space="preserve"> </w:t>
      </w:r>
      <w:r>
        <w:rPr>
          <w:rFonts w:ascii="BPG Sans Modern GPL&amp;GNU" w:hAnsi="BPG Sans Modern GPL&amp;GNU"/>
          <w:color w:val="231F20"/>
          <w:sz w:val="16"/>
        </w:rPr>
        <w:t>2022</w:t>
      </w:r>
    </w:p>
    <w:p w14:paraId="52EED1B6" w14:textId="77777777" w:rsidR="002D28CC" w:rsidRDefault="002D28CC">
      <w:pPr>
        <w:rPr>
          <w:rFonts w:ascii="BPG Sans Modern GPL&amp;GNU" w:hAnsi="BPG Sans Modern GPL&amp;GNU"/>
          <w:sz w:val="16"/>
        </w:rPr>
        <w:sectPr w:rsidR="002D28CC">
          <w:type w:val="continuous"/>
          <w:pgSz w:w="12240" w:h="15840"/>
          <w:pgMar w:top="900" w:right="960" w:bottom="280" w:left="920" w:header="720" w:footer="720" w:gutter="0"/>
          <w:cols w:space="720"/>
        </w:sectPr>
      </w:pPr>
    </w:p>
    <w:p w14:paraId="2EF00C5C" w14:textId="77777777" w:rsidR="002D28CC" w:rsidRDefault="002D28CC">
      <w:pPr>
        <w:pStyle w:val="BodyText"/>
        <w:spacing w:before="3"/>
        <w:rPr>
          <w:rFonts w:ascii="BPG Sans Modern GPL&amp;GNU"/>
          <w:sz w:val="14"/>
        </w:rPr>
      </w:pPr>
    </w:p>
    <w:p w14:paraId="4A16E5B6" w14:textId="77777777" w:rsidR="002D28CC" w:rsidRDefault="002D28CC">
      <w:pPr>
        <w:rPr>
          <w:rFonts w:ascii="BPG Sans Modern GPL&amp;GNU"/>
          <w:sz w:val="14"/>
        </w:rPr>
        <w:sectPr w:rsidR="002D28CC">
          <w:pgSz w:w="12240" w:h="15840"/>
          <w:pgMar w:top="900" w:right="960" w:bottom="280" w:left="920" w:header="215" w:footer="0" w:gutter="0"/>
          <w:cols w:space="720"/>
        </w:sectPr>
      </w:pPr>
    </w:p>
    <w:p w14:paraId="6B774B1C" w14:textId="77777777" w:rsidR="002D28CC" w:rsidRDefault="00000000">
      <w:pPr>
        <w:pStyle w:val="BodyText"/>
        <w:spacing w:before="89" w:line="249" w:lineRule="auto"/>
        <w:ind w:left="158" w:right="42"/>
        <w:jc w:val="both"/>
      </w:pPr>
      <w:r>
        <w:rPr>
          <w:color w:val="231F20"/>
        </w:rPr>
        <w:t>The</w:t>
      </w:r>
      <w:r>
        <w:rPr>
          <w:color w:val="231F20"/>
          <w:spacing w:val="-10"/>
        </w:rPr>
        <w:t xml:space="preserve"> </w:t>
      </w:r>
      <w:r>
        <w:rPr>
          <w:color w:val="231F20"/>
        </w:rPr>
        <w:t>overall</w:t>
      </w:r>
      <w:r>
        <w:rPr>
          <w:color w:val="231F20"/>
          <w:spacing w:val="-9"/>
        </w:rPr>
        <w:t xml:space="preserve"> </w:t>
      </w:r>
      <w:r>
        <w:rPr>
          <w:color w:val="231F20"/>
        </w:rPr>
        <w:t>prevalence</w:t>
      </w:r>
      <w:r>
        <w:rPr>
          <w:color w:val="231F20"/>
          <w:spacing w:val="-9"/>
        </w:rPr>
        <w:t xml:space="preserve"> </w:t>
      </w:r>
      <w:r>
        <w:rPr>
          <w:color w:val="231F20"/>
        </w:rPr>
        <w:t>of</w:t>
      </w:r>
      <w:r>
        <w:rPr>
          <w:color w:val="231F20"/>
          <w:spacing w:val="-9"/>
        </w:rPr>
        <w:t xml:space="preserve"> </w:t>
      </w:r>
      <w:r>
        <w:rPr>
          <w:color w:val="231F20"/>
          <w:spacing w:val="-3"/>
        </w:rPr>
        <w:t>eye</w:t>
      </w:r>
      <w:r>
        <w:rPr>
          <w:color w:val="231F20"/>
          <w:spacing w:val="-9"/>
        </w:rPr>
        <w:t xml:space="preserve"> </w:t>
      </w:r>
      <w:r>
        <w:rPr>
          <w:color w:val="231F20"/>
        </w:rPr>
        <w:t>disorders</w:t>
      </w:r>
      <w:r>
        <w:rPr>
          <w:color w:val="231F20"/>
          <w:spacing w:val="-10"/>
        </w:rPr>
        <w:t xml:space="preserve"> </w:t>
      </w:r>
      <w:r>
        <w:rPr>
          <w:color w:val="231F20"/>
        </w:rPr>
        <w:t>in</w:t>
      </w:r>
      <w:r>
        <w:rPr>
          <w:color w:val="231F20"/>
          <w:spacing w:val="-9"/>
        </w:rPr>
        <w:t xml:space="preserve"> </w:t>
      </w:r>
      <w:r>
        <w:rPr>
          <w:color w:val="231F20"/>
        </w:rPr>
        <w:t>this</w:t>
      </w:r>
      <w:r>
        <w:rPr>
          <w:color w:val="231F20"/>
          <w:spacing w:val="-9"/>
        </w:rPr>
        <w:t xml:space="preserve"> </w:t>
      </w:r>
      <w:r>
        <w:rPr>
          <w:color w:val="231F20"/>
        </w:rPr>
        <w:t>study</w:t>
      </w:r>
      <w:r>
        <w:rPr>
          <w:color w:val="231F20"/>
          <w:spacing w:val="-9"/>
        </w:rPr>
        <w:t xml:space="preserve"> </w:t>
      </w:r>
      <w:r>
        <w:rPr>
          <w:color w:val="231F20"/>
        </w:rPr>
        <w:t>was</w:t>
      </w:r>
      <w:r>
        <w:rPr>
          <w:color w:val="231F20"/>
          <w:spacing w:val="-9"/>
        </w:rPr>
        <w:t xml:space="preserve"> </w:t>
      </w:r>
      <w:r>
        <w:rPr>
          <w:color w:val="231F20"/>
          <w:spacing w:val="-6"/>
        </w:rPr>
        <w:t xml:space="preserve">42% </w:t>
      </w:r>
      <w:r>
        <w:rPr>
          <w:color w:val="231F20"/>
        </w:rPr>
        <w:t>(in</w:t>
      </w:r>
      <w:r>
        <w:rPr>
          <w:color w:val="231F20"/>
          <w:spacing w:val="-18"/>
        </w:rPr>
        <w:t xml:space="preserve"> </w:t>
      </w:r>
      <w:r>
        <w:rPr>
          <w:color w:val="231F20"/>
        </w:rPr>
        <w:t>both</w:t>
      </w:r>
      <w:r>
        <w:rPr>
          <w:color w:val="231F20"/>
          <w:spacing w:val="-18"/>
        </w:rPr>
        <w:t xml:space="preserve"> </w:t>
      </w:r>
      <w:r>
        <w:rPr>
          <w:color w:val="231F20"/>
        </w:rPr>
        <w:t>RA</w:t>
      </w:r>
      <w:r>
        <w:rPr>
          <w:color w:val="231F20"/>
          <w:spacing w:val="-18"/>
        </w:rPr>
        <w:t xml:space="preserve"> </w:t>
      </w:r>
      <w:r>
        <w:rPr>
          <w:color w:val="231F20"/>
        </w:rPr>
        <w:t>and</w:t>
      </w:r>
      <w:r>
        <w:rPr>
          <w:color w:val="231F20"/>
          <w:spacing w:val="-18"/>
        </w:rPr>
        <w:t xml:space="preserve"> </w:t>
      </w:r>
      <w:r>
        <w:rPr>
          <w:color w:val="231F20"/>
        </w:rPr>
        <w:t>SLE).</w:t>
      </w:r>
      <w:r>
        <w:rPr>
          <w:color w:val="231F20"/>
          <w:spacing w:val="-18"/>
        </w:rPr>
        <w:t xml:space="preserve"> </w:t>
      </w:r>
      <w:r>
        <w:rPr>
          <w:color w:val="231F20"/>
          <w:spacing w:val="-5"/>
        </w:rPr>
        <w:t>However,</w:t>
      </w:r>
      <w:r>
        <w:rPr>
          <w:color w:val="231F20"/>
          <w:spacing w:val="-17"/>
        </w:rPr>
        <w:t xml:space="preserve"> </w:t>
      </w:r>
      <w:r>
        <w:rPr>
          <w:color w:val="231F20"/>
        </w:rPr>
        <w:t>the</w:t>
      </w:r>
      <w:r>
        <w:rPr>
          <w:color w:val="231F20"/>
          <w:spacing w:val="-18"/>
        </w:rPr>
        <w:t xml:space="preserve"> </w:t>
      </w:r>
      <w:r>
        <w:rPr>
          <w:color w:val="231F20"/>
        </w:rPr>
        <w:t>prevalence</w:t>
      </w:r>
      <w:r>
        <w:rPr>
          <w:color w:val="231F20"/>
          <w:spacing w:val="-18"/>
        </w:rPr>
        <w:t xml:space="preserve"> </w:t>
      </w:r>
      <w:r>
        <w:rPr>
          <w:color w:val="231F20"/>
        </w:rPr>
        <w:t>in</w:t>
      </w:r>
      <w:r>
        <w:rPr>
          <w:color w:val="231F20"/>
          <w:spacing w:val="-18"/>
        </w:rPr>
        <w:t xml:space="preserve"> </w:t>
      </w:r>
      <w:r>
        <w:rPr>
          <w:color w:val="231F20"/>
        </w:rPr>
        <w:t>RA</w:t>
      </w:r>
      <w:r>
        <w:rPr>
          <w:color w:val="231F20"/>
          <w:spacing w:val="-18"/>
        </w:rPr>
        <w:t xml:space="preserve"> </w:t>
      </w:r>
      <w:r>
        <w:rPr>
          <w:color w:val="231F20"/>
        </w:rPr>
        <w:t xml:space="preserve">patients was 41.9% similar to studies </w:t>
      </w:r>
      <w:r>
        <w:rPr>
          <w:color w:val="231F20"/>
          <w:spacing w:val="-3"/>
        </w:rPr>
        <w:t xml:space="preserve">by </w:t>
      </w:r>
      <w:r>
        <w:rPr>
          <w:color w:val="231F20"/>
        </w:rPr>
        <w:t xml:space="preserve">Vignesh and </w:t>
      </w:r>
      <w:r>
        <w:rPr>
          <w:color w:val="231F20"/>
          <w:spacing w:val="-7"/>
        </w:rPr>
        <w:t>Srinivasan</w:t>
      </w:r>
      <w:r>
        <w:rPr>
          <w:color w:val="231F20"/>
          <w:spacing w:val="-7"/>
          <w:vertAlign w:val="superscript"/>
        </w:rPr>
        <w:t>[8,9]</w:t>
      </w:r>
      <w:r>
        <w:rPr>
          <w:color w:val="231F20"/>
          <w:spacing w:val="-7"/>
        </w:rPr>
        <w:t xml:space="preserve"> </w:t>
      </w:r>
      <w:r>
        <w:rPr>
          <w:color w:val="231F20"/>
        </w:rPr>
        <w:t xml:space="preserve">(39%) and Akintayo </w:t>
      </w:r>
      <w:r>
        <w:rPr>
          <w:i/>
          <w:color w:val="231F20"/>
        </w:rPr>
        <w:t>et al.</w:t>
      </w:r>
      <w:r>
        <w:rPr>
          <w:color w:val="231F20"/>
          <w:vertAlign w:val="superscript"/>
        </w:rPr>
        <w:t>[12]</w:t>
      </w:r>
      <w:r>
        <w:rPr>
          <w:color w:val="231F20"/>
        </w:rPr>
        <w:t xml:space="preserve"> (46%). Other studies </w:t>
      </w:r>
      <w:r>
        <w:rPr>
          <w:color w:val="231F20"/>
          <w:spacing w:val="-3"/>
        </w:rPr>
        <w:t xml:space="preserve">by </w:t>
      </w:r>
      <w:r>
        <w:rPr>
          <w:color w:val="231F20"/>
          <w:spacing w:val="-15"/>
        </w:rPr>
        <w:t xml:space="preserve">Aboud </w:t>
      </w:r>
      <w:r>
        <w:rPr>
          <w:i/>
          <w:color w:val="231F20"/>
        </w:rPr>
        <w:t>et al.</w:t>
      </w:r>
      <w:r>
        <w:rPr>
          <w:color w:val="231F20"/>
          <w:vertAlign w:val="superscript"/>
        </w:rPr>
        <w:t>[21]</w:t>
      </w:r>
      <w:r>
        <w:rPr>
          <w:color w:val="231F20"/>
        </w:rPr>
        <w:t xml:space="preserve"> and Zlatanovi</w:t>
      </w:r>
      <w:r>
        <w:rPr>
          <w:rFonts w:ascii="Georgia" w:hAnsi="Georgia"/>
          <w:color w:val="231F20"/>
        </w:rPr>
        <w:t xml:space="preserve">ć </w:t>
      </w:r>
      <w:r>
        <w:rPr>
          <w:i/>
          <w:color w:val="231F20"/>
        </w:rPr>
        <w:t>et al.</w:t>
      </w:r>
      <w:r>
        <w:rPr>
          <w:color w:val="231F20"/>
          <w:vertAlign w:val="superscript"/>
        </w:rPr>
        <w:t>[24]</w:t>
      </w:r>
      <w:r>
        <w:rPr>
          <w:color w:val="231F20"/>
        </w:rPr>
        <w:t xml:space="preserve"> found a </w:t>
      </w:r>
      <w:r>
        <w:rPr>
          <w:color w:val="231F20"/>
          <w:spacing w:val="-3"/>
        </w:rPr>
        <w:t xml:space="preserve">lower </w:t>
      </w:r>
      <w:r>
        <w:rPr>
          <w:color w:val="231F20"/>
        </w:rPr>
        <w:t xml:space="preserve">prevalence </w:t>
      </w:r>
      <w:r>
        <w:rPr>
          <w:color w:val="231F20"/>
          <w:spacing w:val="-67"/>
        </w:rPr>
        <w:t>of</w:t>
      </w:r>
      <w:r>
        <w:rPr>
          <w:color w:val="231F20"/>
          <w:spacing w:val="31"/>
        </w:rPr>
        <w:t xml:space="preserve"> </w:t>
      </w:r>
      <w:r>
        <w:rPr>
          <w:color w:val="231F20"/>
        </w:rPr>
        <w:t xml:space="preserve">33.9% and 27.2%, </w:t>
      </w:r>
      <w:r>
        <w:rPr>
          <w:color w:val="231F20"/>
          <w:spacing w:val="-3"/>
        </w:rPr>
        <w:t>respectively.</w:t>
      </w:r>
    </w:p>
    <w:p w14:paraId="5A8962C3" w14:textId="77777777" w:rsidR="002D28CC" w:rsidRDefault="00000000">
      <w:pPr>
        <w:pStyle w:val="BodyText"/>
        <w:spacing w:before="125" w:line="249" w:lineRule="auto"/>
        <w:ind w:left="158" w:right="39"/>
        <w:jc w:val="both"/>
      </w:pPr>
      <w:r>
        <w:rPr>
          <w:color w:val="231F20"/>
        </w:rPr>
        <w:t>The</w:t>
      </w:r>
      <w:r>
        <w:rPr>
          <w:color w:val="231F20"/>
          <w:spacing w:val="-19"/>
        </w:rPr>
        <w:t xml:space="preserve"> </w:t>
      </w:r>
      <w:r>
        <w:rPr>
          <w:color w:val="231F20"/>
        </w:rPr>
        <w:t>prevalence</w:t>
      </w:r>
      <w:r>
        <w:rPr>
          <w:color w:val="231F20"/>
          <w:spacing w:val="-19"/>
        </w:rPr>
        <w:t xml:space="preserve"> </w:t>
      </w:r>
      <w:r>
        <w:rPr>
          <w:color w:val="231F20"/>
        </w:rPr>
        <w:t>of</w:t>
      </w:r>
      <w:r>
        <w:rPr>
          <w:color w:val="231F20"/>
          <w:spacing w:val="-19"/>
        </w:rPr>
        <w:t xml:space="preserve"> </w:t>
      </w:r>
      <w:r>
        <w:rPr>
          <w:color w:val="231F20"/>
          <w:spacing w:val="-3"/>
        </w:rPr>
        <w:t>eye</w:t>
      </w:r>
      <w:r>
        <w:rPr>
          <w:color w:val="231F20"/>
          <w:spacing w:val="-18"/>
        </w:rPr>
        <w:t xml:space="preserve"> </w:t>
      </w:r>
      <w:r>
        <w:rPr>
          <w:color w:val="231F20"/>
        </w:rPr>
        <w:t>disorders</w:t>
      </w:r>
      <w:r>
        <w:rPr>
          <w:color w:val="231F20"/>
          <w:spacing w:val="-19"/>
        </w:rPr>
        <w:t xml:space="preserve"> </w:t>
      </w:r>
      <w:r>
        <w:rPr>
          <w:color w:val="231F20"/>
        </w:rPr>
        <w:t>in</w:t>
      </w:r>
      <w:r>
        <w:rPr>
          <w:color w:val="231F20"/>
          <w:spacing w:val="-19"/>
        </w:rPr>
        <w:t xml:space="preserve"> </w:t>
      </w:r>
      <w:r>
        <w:rPr>
          <w:color w:val="231F20"/>
        </w:rPr>
        <w:t>SLE</w:t>
      </w:r>
      <w:r>
        <w:rPr>
          <w:color w:val="231F20"/>
          <w:spacing w:val="-19"/>
        </w:rPr>
        <w:t xml:space="preserve"> </w:t>
      </w:r>
      <w:r>
        <w:rPr>
          <w:color w:val="231F20"/>
        </w:rPr>
        <w:t>in</w:t>
      </w:r>
      <w:r>
        <w:rPr>
          <w:color w:val="231F20"/>
          <w:spacing w:val="-18"/>
        </w:rPr>
        <w:t xml:space="preserve"> </w:t>
      </w:r>
      <w:r>
        <w:rPr>
          <w:color w:val="231F20"/>
        </w:rPr>
        <w:t>this</w:t>
      </w:r>
      <w:r>
        <w:rPr>
          <w:color w:val="231F20"/>
          <w:spacing w:val="-19"/>
        </w:rPr>
        <w:t xml:space="preserve"> </w:t>
      </w:r>
      <w:r>
        <w:rPr>
          <w:color w:val="231F20"/>
        </w:rPr>
        <w:t>study</w:t>
      </w:r>
      <w:r>
        <w:rPr>
          <w:color w:val="231F20"/>
          <w:spacing w:val="-19"/>
        </w:rPr>
        <w:t xml:space="preserve"> </w:t>
      </w:r>
      <w:r>
        <w:rPr>
          <w:color w:val="231F20"/>
          <w:spacing w:val="-3"/>
        </w:rPr>
        <w:t>was</w:t>
      </w:r>
      <w:r>
        <w:rPr>
          <w:color w:val="231F20"/>
          <w:spacing w:val="-18"/>
        </w:rPr>
        <w:t xml:space="preserve"> </w:t>
      </w:r>
      <w:r>
        <w:rPr>
          <w:color w:val="231F20"/>
        </w:rPr>
        <w:t xml:space="preserve">found to be 42.3%. This value is close to that of a similar study </w:t>
      </w:r>
      <w:r>
        <w:rPr>
          <w:color w:val="231F20"/>
          <w:spacing w:val="-3"/>
        </w:rPr>
        <w:t xml:space="preserve">by </w:t>
      </w:r>
      <w:r>
        <w:rPr>
          <w:color w:val="231F20"/>
        </w:rPr>
        <w:t xml:space="preserve">Sitaula </w:t>
      </w:r>
      <w:r>
        <w:rPr>
          <w:i/>
          <w:color w:val="231F20"/>
        </w:rPr>
        <w:t>et al.</w:t>
      </w:r>
      <w:r>
        <w:rPr>
          <w:color w:val="231F20"/>
          <w:vertAlign w:val="superscript"/>
        </w:rPr>
        <w:t>[4]</w:t>
      </w:r>
      <w:r>
        <w:rPr>
          <w:color w:val="231F20"/>
        </w:rPr>
        <w:t xml:space="preserve"> with a prevalence of 46.6% but higher </w:t>
      </w:r>
      <w:r>
        <w:rPr>
          <w:color w:val="231F20"/>
          <w:spacing w:val="-14"/>
        </w:rPr>
        <w:t xml:space="preserve">than </w:t>
      </w:r>
      <w:r>
        <w:rPr>
          <w:color w:val="231F20"/>
        </w:rPr>
        <w:t xml:space="preserve">that in the studies by Dammacco </w:t>
      </w:r>
      <w:r>
        <w:rPr>
          <w:i/>
          <w:color w:val="231F20"/>
        </w:rPr>
        <w:t>et al.</w:t>
      </w:r>
      <w:r>
        <w:rPr>
          <w:color w:val="231F20"/>
          <w:vertAlign w:val="superscript"/>
        </w:rPr>
        <w:t>[25]</w:t>
      </w:r>
      <w:r>
        <w:rPr>
          <w:color w:val="231F20"/>
        </w:rPr>
        <w:t xml:space="preserve"> (29.6%) and </w:t>
      </w:r>
      <w:r>
        <w:rPr>
          <w:color w:val="231F20"/>
          <w:spacing w:val="-25"/>
        </w:rPr>
        <w:t xml:space="preserve">El </w:t>
      </w:r>
      <w:r>
        <w:rPr>
          <w:color w:val="231F20"/>
        </w:rPr>
        <w:t xml:space="preserve">Shareef </w:t>
      </w:r>
      <w:r>
        <w:rPr>
          <w:i/>
          <w:color w:val="231F20"/>
        </w:rPr>
        <w:t>et al.</w:t>
      </w:r>
      <w:r>
        <w:rPr>
          <w:color w:val="231F20"/>
          <w:vertAlign w:val="superscript"/>
        </w:rPr>
        <w:t>[26]</w:t>
      </w:r>
      <w:r>
        <w:rPr>
          <w:color w:val="231F20"/>
        </w:rPr>
        <w:t xml:space="preserve"> (34.6%). The study design </w:t>
      </w:r>
      <w:r>
        <w:rPr>
          <w:color w:val="231F20"/>
          <w:spacing w:val="-3"/>
        </w:rPr>
        <w:t xml:space="preserve">may </w:t>
      </w:r>
      <w:r>
        <w:rPr>
          <w:color w:val="231F20"/>
        </w:rPr>
        <w:t xml:space="preserve">explain </w:t>
      </w:r>
      <w:r>
        <w:rPr>
          <w:color w:val="231F20"/>
          <w:spacing w:val="-23"/>
        </w:rPr>
        <w:t xml:space="preserve">the </w:t>
      </w:r>
      <w:r>
        <w:rPr>
          <w:color w:val="231F20"/>
        </w:rPr>
        <w:t xml:space="preserve">differences in prevalence. The studies with </w:t>
      </w:r>
      <w:r>
        <w:rPr>
          <w:color w:val="231F20"/>
          <w:spacing w:val="-3"/>
        </w:rPr>
        <w:t xml:space="preserve">lower </w:t>
      </w:r>
      <w:r>
        <w:rPr>
          <w:color w:val="231F20"/>
        </w:rPr>
        <w:t xml:space="preserve">prevalence were retrospective hospital-based and case–control studies, whereas this study was cross-sectional. Missed </w:t>
      </w:r>
      <w:r>
        <w:rPr>
          <w:color w:val="231F20"/>
          <w:spacing w:val="-2"/>
        </w:rPr>
        <w:t xml:space="preserve">cases/records </w:t>
      </w:r>
      <w:r>
        <w:rPr>
          <w:color w:val="231F20"/>
        </w:rPr>
        <w:t xml:space="preserve">as well as limited number of cases and controls </w:t>
      </w:r>
      <w:r>
        <w:rPr>
          <w:color w:val="231F20"/>
          <w:spacing w:val="-3"/>
        </w:rPr>
        <w:t xml:space="preserve">may </w:t>
      </w:r>
      <w:r>
        <w:rPr>
          <w:color w:val="231F20"/>
        </w:rPr>
        <w:t xml:space="preserve">account for the </w:t>
      </w:r>
      <w:r>
        <w:rPr>
          <w:color w:val="231F20"/>
          <w:spacing w:val="-3"/>
        </w:rPr>
        <w:t xml:space="preserve">lower </w:t>
      </w:r>
      <w:r>
        <w:rPr>
          <w:color w:val="231F20"/>
        </w:rPr>
        <w:t>values obtained in these</w:t>
      </w:r>
      <w:r>
        <w:rPr>
          <w:color w:val="231F20"/>
          <w:spacing w:val="22"/>
        </w:rPr>
        <w:t xml:space="preserve"> </w:t>
      </w:r>
      <w:r>
        <w:rPr>
          <w:color w:val="231F20"/>
        </w:rPr>
        <w:t>studies.</w:t>
      </w:r>
      <w:r>
        <w:rPr>
          <w:color w:val="231F20"/>
          <w:vertAlign w:val="superscript"/>
        </w:rPr>
        <w:t>[25,26]</w:t>
      </w:r>
    </w:p>
    <w:p w14:paraId="639EBAC3" w14:textId="77777777" w:rsidR="002D28CC" w:rsidRDefault="00000000">
      <w:pPr>
        <w:pStyle w:val="BodyText"/>
        <w:spacing w:before="128" w:line="249" w:lineRule="auto"/>
        <w:ind w:left="158" w:right="40"/>
        <w:jc w:val="both"/>
      </w:pPr>
      <w:r>
        <w:rPr>
          <w:noProof/>
        </w:rPr>
        <w:drawing>
          <wp:anchor distT="0" distB="0" distL="0" distR="0" simplePos="0" relativeHeight="486976512" behindDoc="1" locked="0" layoutInCell="1" allowOverlap="1" wp14:anchorId="737954CA" wp14:editId="10B6CED5">
            <wp:simplePos x="0" y="0"/>
            <wp:positionH relativeFrom="page">
              <wp:posOffset>3200400</wp:posOffset>
            </wp:positionH>
            <wp:positionV relativeFrom="paragraph">
              <wp:posOffset>1149501</wp:posOffset>
            </wp:positionV>
            <wp:extent cx="1371600" cy="1333500"/>
            <wp:effectExtent l="0" t="0" r="0" b="0"/>
            <wp:wrapNone/>
            <wp:docPr id="13"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1.png"/>
                    <pic:cNvPicPr/>
                  </pic:nvPicPr>
                  <pic:blipFill>
                    <a:blip r:embed="rId9" cstate="print"/>
                    <a:stretch>
                      <a:fillRect/>
                    </a:stretch>
                  </pic:blipFill>
                  <pic:spPr>
                    <a:xfrm>
                      <a:off x="0" y="0"/>
                      <a:ext cx="1371600" cy="1333500"/>
                    </a:xfrm>
                    <a:prstGeom prst="rect">
                      <a:avLst/>
                    </a:prstGeom>
                  </pic:spPr>
                </pic:pic>
              </a:graphicData>
            </a:graphic>
          </wp:anchor>
        </w:drawing>
      </w:r>
      <w:r>
        <w:rPr>
          <w:color w:val="231F20"/>
        </w:rPr>
        <w:t>Dry</w:t>
      </w:r>
      <w:r>
        <w:rPr>
          <w:color w:val="231F20"/>
          <w:spacing w:val="-17"/>
        </w:rPr>
        <w:t xml:space="preserve"> </w:t>
      </w:r>
      <w:r>
        <w:rPr>
          <w:color w:val="231F20"/>
          <w:spacing w:val="-4"/>
        </w:rPr>
        <w:t>eye</w:t>
      </w:r>
      <w:r>
        <w:rPr>
          <w:color w:val="231F20"/>
          <w:spacing w:val="-17"/>
        </w:rPr>
        <w:t xml:space="preserve"> </w:t>
      </w:r>
      <w:r>
        <w:rPr>
          <w:color w:val="231F20"/>
          <w:spacing w:val="-3"/>
        </w:rPr>
        <w:t>was</w:t>
      </w:r>
      <w:r>
        <w:rPr>
          <w:color w:val="231F20"/>
          <w:spacing w:val="-17"/>
        </w:rPr>
        <w:t xml:space="preserve"> </w:t>
      </w:r>
      <w:r>
        <w:rPr>
          <w:color w:val="231F20"/>
        </w:rPr>
        <w:t>found</w:t>
      </w:r>
      <w:r>
        <w:rPr>
          <w:color w:val="231F20"/>
          <w:spacing w:val="-17"/>
        </w:rPr>
        <w:t xml:space="preserve"> </w:t>
      </w:r>
      <w:r>
        <w:rPr>
          <w:color w:val="231F20"/>
        </w:rPr>
        <w:t>to</w:t>
      </w:r>
      <w:r>
        <w:rPr>
          <w:color w:val="231F20"/>
          <w:spacing w:val="-17"/>
        </w:rPr>
        <w:t xml:space="preserve"> </w:t>
      </w:r>
      <w:r>
        <w:rPr>
          <w:color w:val="231F20"/>
        </w:rPr>
        <w:t>be</w:t>
      </w:r>
      <w:r>
        <w:rPr>
          <w:color w:val="231F20"/>
          <w:spacing w:val="-17"/>
        </w:rPr>
        <w:t xml:space="preserve"> </w:t>
      </w:r>
      <w:r>
        <w:rPr>
          <w:color w:val="231F20"/>
        </w:rPr>
        <w:t>the</w:t>
      </w:r>
      <w:r>
        <w:rPr>
          <w:color w:val="231F20"/>
          <w:spacing w:val="-17"/>
        </w:rPr>
        <w:t xml:space="preserve"> </w:t>
      </w:r>
      <w:r>
        <w:rPr>
          <w:color w:val="231F20"/>
        </w:rPr>
        <w:t>most</w:t>
      </w:r>
      <w:r>
        <w:rPr>
          <w:color w:val="231F20"/>
          <w:spacing w:val="-17"/>
        </w:rPr>
        <w:t xml:space="preserve"> </w:t>
      </w:r>
      <w:r>
        <w:rPr>
          <w:color w:val="231F20"/>
        </w:rPr>
        <w:t>common</w:t>
      </w:r>
      <w:r>
        <w:rPr>
          <w:color w:val="231F20"/>
          <w:spacing w:val="-17"/>
        </w:rPr>
        <w:t xml:space="preserve"> </w:t>
      </w:r>
      <w:r>
        <w:rPr>
          <w:color w:val="231F20"/>
          <w:spacing w:val="-4"/>
        </w:rPr>
        <w:t>eye</w:t>
      </w:r>
      <w:r>
        <w:rPr>
          <w:color w:val="231F20"/>
          <w:spacing w:val="-16"/>
        </w:rPr>
        <w:t xml:space="preserve"> </w:t>
      </w:r>
      <w:r>
        <w:rPr>
          <w:color w:val="231F20"/>
        </w:rPr>
        <w:t>disorder</w:t>
      </w:r>
      <w:r>
        <w:rPr>
          <w:color w:val="231F20"/>
          <w:spacing w:val="-17"/>
        </w:rPr>
        <w:t xml:space="preserve"> </w:t>
      </w:r>
      <w:r>
        <w:rPr>
          <w:color w:val="231F20"/>
        </w:rPr>
        <w:t>in</w:t>
      </w:r>
      <w:r>
        <w:rPr>
          <w:color w:val="231F20"/>
          <w:spacing w:val="-17"/>
        </w:rPr>
        <w:t xml:space="preserve"> </w:t>
      </w:r>
      <w:r>
        <w:rPr>
          <w:color w:val="231F20"/>
        </w:rPr>
        <w:t>both RA</w:t>
      </w:r>
      <w:r>
        <w:rPr>
          <w:color w:val="231F20"/>
          <w:spacing w:val="-18"/>
        </w:rPr>
        <w:t xml:space="preserve"> </w:t>
      </w:r>
      <w:r>
        <w:rPr>
          <w:color w:val="231F20"/>
        </w:rPr>
        <w:t>and</w:t>
      </w:r>
      <w:r>
        <w:rPr>
          <w:color w:val="231F20"/>
          <w:spacing w:val="-17"/>
        </w:rPr>
        <w:t xml:space="preserve"> </w:t>
      </w:r>
      <w:r>
        <w:rPr>
          <w:color w:val="231F20"/>
        </w:rPr>
        <w:t>SLE</w:t>
      </w:r>
      <w:r>
        <w:rPr>
          <w:color w:val="231F20"/>
          <w:spacing w:val="-17"/>
        </w:rPr>
        <w:t xml:space="preserve"> </w:t>
      </w:r>
      <w:r>
        <w:rPr>
          <w:color w:val="231F20"/>
        </w:rPr>
        <w:t>patients.</w:t>
      </w:r>
      <w:r>
        <w:rPr>
          <w:color w:val="231F20"/>
          <w:spacing w:val="-27"/>
        </w:rPr>
        <w:t xml:space="preserve"> </w:t>
      </w:r>
      <w:r>
        <w:rPr>
          <w:color w:val="231F20"/>
        </w:rPr>
        <w:t>The</w:t>
      </w:r>
      <w:r>
        <w:rPr>
          <w:color w:val="231F20"/>
          <w:spacing w:val="-17"/>
        </w:rPr>
        <w:t xml:space="preserve"> </w:t>
      </w:r>
      <w:r>
        <w:rPr>
          <w:color w:val="231F20"/>
          <w:spacing w:val="-3"/>
        </w:rPr>
        <w:t>prevalence</w:t>
      </w:r>
      <w:r>
        <w:rPr>
          <w:color w:val="231F20"/>
          <w:spacing w:val="-17"/>
        </w:rPr>
        <w:t xml:space="preserve"> </w:t>
      </w:r>
      <w:r>
        <w:rPr>
          <w:color w:val="231F20"/>
        </w:rPr>
        <w:t>of</w:t>
      </w:r>
      <w:r>
        <w:rPr>
          <w:color w:val="231F20"/>
          <w:spacing w:val="-17"/>
        </w:rPr>
        <w:t xml:space="preserve"> </w:t>
      </w:r>
      <w:r>
        <w:rPr>
          <w:color w:val="231F20"/>
        </w:rPr>
        <w:t>dry</w:t>
      </w:r>
      <w:r>
        <w:rPr>
          <w:color w:val="231F20"/>
          <w:spacing w:val="-18"/>
        </w:rPr>
        <w:t xml:space="preserve"> </w:t>
      </w:r>
      <w:r>
        <w:rPr>
          <w:color w:val="231F20"/>
          <w:spacing w:val="-4"/>
        </w:rPr>
        <w:t>eye</w:t>
      </w:r>
      <w:r>
        <w:rPr>
          <w:color w:val="231F20"/>
          <w:spacing w:val="-17"/>
        </w:rPr>
        <w:t xml:space="preserve"> </w:t>
      </w:r>
      <w:r>
        <w:rPr>
          <w:color w:val="231F20"/>
        </w:rPr>
        <w:t>in</w:t>
      </w:r>
      <w:r>
        <w:rPr>
          <w:color w:val="231F20"/>
          <w:spacing w:val="-17"/>
        </w:rPr>
        <w:t xml:space="preserve"> </w:t>
      </w:r>
      <w:r>
        <w:rPr>
          <w:color w:val="231F20"/>
        </w:rPr>
        <w:t>RA</w:t>
      </w:r>
      <w:r>
        <w:rPr>
          <w:color w:val="231F20"/>
          <w:spacing w:val="-17"/>
        </w:rPr>
        <w:t xml:space="preserve"> </w:t>
      </w:r>
      <w:r>
        <w:rPr>
          <w:color w:val="231F20"/>
        </w:rPr>
        <w:t>patients was</w:t>
      </w:r>
      <w:r>
        <w:rPr>
          <w:color w:val="231F20"/>
          <w:spacing w:val="-6"/>
        </w:rPr>
        <w:t xml:space="preserve"> </w:t>
      </w:r>
      <w:r>
        <w:rPr>
          <w:color w:val="231F20"/>
        </w:rPr>
        <w:t>found</w:t>
      </w:r>
      <w:r>
        <w:rPr>
          <w:color w:val="231F20"/>
          <w:spacing w:val="-5"/>
        </w:rPr>
        <w:t xml:space="preserve"> </w:t>
      </w:r>
      <w:r>
        <w:rPr>
          <w:color w:val="231F20"/>
        </w:rPr>
        <w:t>to</w:t>
      </w:r>
      <w:r>
        <w:rPr>
          <w:color w:val="231F20"/>
          <w:spacing w:val="-5"/>
        </w:rPr>
        <w:t xml:space="preserve"> </w:t>
      </w:r>
      <w:r>
        <w:rPr>
          <w:color w:val="231F20"/>
        </w:rPr>
        <w:t>be</w:t>
      </w:r>
      <w:r>
        <w:rPr>
          <w:color w:val="231F20"/>
          <w:spacing w:val="-5"/>
        </w:rPr>
        <w:t xml:space="preserve"> </w:t>
      </w:r>
      <w:r>
        <w:rPr>
          <w:color w:val="231F20"/>
        </w:rPr>
        <w:t>39.2%,</w:t>
      </w:r>
      <w:r>
        <w:rPr>
          <w:color w:val="231F20"/>
          <w:spacing w:val="-5"/>
        </w:rPr>
        <w:t xml:space="preserve"> </w:t>
      </w:r>
      <w:r>
        <w:rPr>
          <w:color w:val="231F20"/>
        </w:rPr>
        <w:t>which</w:t>
      </w:r>
      <w:r>
        <w:rPr>
          <w:color w:val="231F20"/>
          <w:spacing w:val="-5"/>
        </w:rPr>
        <w:t xml:space="preserve"> </w:t>
      </w:r>
      <w:r>
        <w:rPr>
          <w:color w:val="231F20"/>
        </w:rPr>
        <w:t>is</w:t>
      </w:r>
      <w:r>
        <w:rPr>
          <w:color w:val="231F20"/>
          <w:spacing w:val="-5"/>
        </w:rPr>
        <w:t xml:space="preserve"> </w:t>
      </w:r>
      <w:r>
        <w:rPr>
          <w:color w:val="231F20"/>
        </w:rPr>
        <w:t>slightly</w:t>
      </w:r>
      <w:r>
        <w:rPr>
          <w:color w:val="231F20"/>
          <w:spacing w:val="-5"/>
        </w:rPr>
        <w:t xml:space="preserve"> </w:t>
      </w:r>
      <w:r>
        <w:rPr>
          <w:color w:val="231F20"/>
        </w:rPr>
        <w:t>higher</w:t>
      </w:r>
      <w:r>
        <w:rPr>
          <w:color w:val="231F20"/>
          <w:spacing w:val="-5"/>
        </w:rPr>
        <w:t xml:space="preserve"> </w:t>
      </w:r>
      <w:r>
        <w:rPr>
          <w:color w:val="231F20"/>
        </w:rPr>
        <w:t>than</w:t>
      </w:r>
      <w:r>
        <w:rPr>
          <w:color w:val="231F20"/>
          <w:spacing w:val="-5"/>
        </w:rPr>
        <w:t xml:space="preserve"> </w:t>
      </w:r>
      <w:r>
        <w:rPr>
          <w:color w:val="231F20"/>
        </w:rPr>
        <w:t>that</w:t>
      </w:r>
      <w:r>
        <w:rPr>
          <w:color w:val="231F20"/>
          <w:spacing w:val="-5"/>
        </w:rPr>
        <w:t xml:space="preserve"> </w:t>
      </w:r>
      <w:r>
        <w:rPr>
          <w:color w:val="231F20"/>
        </w:rPr>
        <w:t>of</w:t>
      </w:r>
      <w:r>
        <w:rPr>
          <w:color w:val="231F20"/>
          <w:spacing w:val="-5"/>
        </w:rPr>
        <w:t xml:space="preserve"> </w:t>
      </w:r>
      <w:r>
        <w:rPr>
          <w:color w:val="231F20"/>
          <w:spacing w:val="-13"/>
        </w:rPr>
        <w:t xml:space="preserve">a </w:t>
      </w:r>
      <w:r>
        <w:rPr>
          <w:color w:val="231F20"/>
        </w:rPr>
        <w:t>study</w:t>
      </w:r>
      <w:r>
        <w:rPr>
          <w:color w:val="231F20"/>
          <w:spacing w:val="-12"/>
        </w:rPr>
        <w:t xml:space="preserve"> </w:t>
      </w:r>
      <w:r>
        <w:rPr>
          <w:color w:val="231F20"/>
        </w:rPr>
        <w:t>carried</w:t>
      </w:r>
      <w:r>
        <w:rPr>
          <w:color w:val="231F20"/>
          <w:spacing w:val="-12"/>
        </w:rPr>
        <w:t xml:space="preserve"> </w:t>
      </w:r>
      <w:r>
        <w:rPr>
          <w:color w:val="231F20"/>
        </w:rPr>
        <w:t>out</w:t>
      </w:r>
      <w:r>
        <w:rPr>
          <w:color w:val="231F20"/>
          <w:spacing w:val="-12"/>
        </w:rPr>
        <w:t xml:space="preserve"> </w:t>
      </w:r>
      <w:r>
        <w:rPr>
          <w:color w:val="231F20"/>
        </w:rPr>
        <w:t>in</w:t>
      </w:r>
      <w:r>
        <w:rPr>
          <w:color w:val="231F20"/>
          <w:spacing w:val="-12"/>
        </w:rPr>
        <w:t xml:space="preserve"> </w:t>
      </w:r>
      <w:r>
        <w:rPr>
          <w:color w:val="231F20"/>
        </w:rPr>
        <w:t>Southwest</w:t>
      </w:r>
      <w:r>
        <w:rPr>
          <w:color w:val="231F20"/>
          <w:spacing w:val="-12"/>
        </w:rPr>
        <w:t xml:space="preserve"> </w:t>
      </w:r>
      <w:r>
        <w:rPr>
          <w:color w:val="231F20"/>
        </w:rPr>
        <w:t>Nigeria</w:t>
      </w:r>
      <w:r>
        <w:rPr>
          <w:color w:val="231F20"/>
          <w:spacing w:val="-12"/>
        </w:rPr>
        <w:t xml:space="preserve"> </w:t>
      </w:r>
      <w:r>
        <w:rPr>
          <w:color w:val="231F20"/>
          <w:spacing w:val="-3"/>
        </w:rPr>
        <w:t>by</w:t>
      </w:r>
      <w:r>
        <w:rPr>
          <w:color w:val="231F20"/>
          <w:spacing w:val="-23"/>
        </w:rPr>
        <w:t xml:space="preserve"> </w:t>
      </w:r>
      <w:r>
        <w:rPr>
          <w:color w:val="231F20"/>
          <w:spacing w:val="-3"/>
        </w:rPr>
        <w:t>Akintayo</w:t>
      </w:r>
      <w:r>
        <w:rPr>
          <w:color w:val="231F20"/>
          <w:spacing w:val="-12"/>
        </w:rPr>
        <w:t xml:space="preserve"> </w:t>
      </w:r>
      <w:r>
        <w:rPr>
          <w:i/>
          <w:color w:val="231F20"/>
        </w:rPr>
        <w:t>et</w:t>
      </w:r>
      <w:r>
        <w:rPr>
          <w:i/>
          <w:color w:val="231F20"/>
          <w:spacing w:val="-12"/>
        </w:rPr>
        <w:t xml:space="preserve"> </w:t>
      </w:r>
      <w:r>
        <w:rPr>
          <w:i/>
          <w:color w:val="231F20"/>
        </w:rPr>
        <w:t>al.</w:t>
      </w:r>
      <w:r>
        <w:rPr>
          <w:color w:val="231F20"/>
        </w:rPr>
        <w:t>,</w:t>
      </w:r>
      <w:r>
        <w:rPr>
          <w:color w:val="231F20"/>
          <w:vertAlign w:val="superscript"/>
        </w:rPr>
        <w:t>[12]</w:t>
      </w:r>
      <w:r>
        <w:rPr>
          <w:color w:val="231F20"/>
          <w:spacing w:val="-12"/>
        </w:rPr>
        <w:t xml:space="preserve"> </w:t>
      </w:r>
      <w:r>
        <w:rPr>
          <w:color w:val="231F20"/>
          <w:spacing w:val="-21"/>
        </w:rPr>
        <w:t xml:space="preserve">in </w:t>
      </w:r>
      <w:r>
        <w:rPr>
          <w:color w:val="231F20"/>
          <w:spacing w:val="-3"/>
        </w:rPr>
        <w:t>which</w:t>
      </w:r>
      <w:r>
        <w:rPr>
          <w:color w:val="231F20"/>
          <w:spacing w:val="-18"/>
        </w:rPr>
        <w:t xml:space="preserve"> </w:t>
      </w:r>
      <w:r>
        <w:rPr>
          <w:color w:val="231F20"/>
        </w:rPr>
        <w:t>the</w:t>
      </w:r>
      <w:r>
        <w:rPr>
          <w:color w:val="231F20"/>
          <w:spacing w:val="-18"/>
        </w:rPr>
        <w:t xml:space="preserve"> </w:t>
      </w:r>
      <w:r>
        <w:rPr>
          <w:color w:val="231F20"/>
          <w:spacing w:val="-3"/>
        </w:rPr>
        <w:t>prevalence</w:t>
      </w:r>
      <w:r>
        <w:rPr>
          <w:color w:val="231F20"/>
          <w:spacing w:val="-18"/>
        </w:rPr>
        <w:t xml:space="preserve"> </w:t>
      </w:r>
      <w:r>
        <w:rPr>
          <w:color w:val="231F20"/>
          <w:spacing w:val="-3"/>
        </w:rPr>
        <w:t>was</w:t>
      </w:r>
      <w:r>
        <w:rPr>
          <w:color w:val="231F20"/>
          <w:spacing w:val="-17"/>
        </w:rPr>
        <w:t xml:space="preserve"> </w:t>
      </w:r>
      <w:r>
        <w:rPr>
          <w:color w:val="231F20"/>
        </w:rPr>
        <w:t>30%.</w:t>
      </w:r>
      <w:r>
        <w:rPr>
          <w:color w:val="231F20"/>
          <w:spacing w:val="-18"/>
        </w:rPr>
        <w:t xml:space="preserve"> </w:t>
      </w:r>
      <w:r>
        <w:rPr>
          <w:color w:val="231F20"/>
        </w:rPr>
        <w:t>In</w:t>
      </w:r>
      <w:r>
        <w:rPr>
          <w:color w:val="231F20"/>
          <w:spacing w:val="-18"/>
        </w:rPr>
        <w:t xml:space="preserve"> </w:t>
      </w:r>
      <w:r>
        <w:rPr>
          <w:color w:val="231F20"/>
        </w:rPr>
        <w:t>other</w:t>
      </w:r>
      <w:r>
        <w:rPr>
          <w:color w:val="231F20"/>
          <w:spacing w:val="-17"/>
        </w:rPr>
        <w:t xml:space="preserve"> </w:t>
      </w:r>
      <w:r>
        <w:rPr>
          <w:color w:val="231F20"/>
        </w:rPr>
        <w:t>studies,</w:t>
      </w:r>
      <w:r>
        <w:rPr>
          <w:color w:val="231F20"/>
          <w:spacing w:val="-18"/>
        </w:rPr>
        <w:t xml:space="preserve"> </w:t>
      </w:r>
      <w:r>
        <w:rPr>
          <w:color w:val="231F20"/>
        </w:rPr>
        <w:t>the</w:t>
      </w:r>
      <w:r>
        <w:rPr>
          <w:color w:val="231F20"/>
          <w:spacing w:val="-18"/>
        </w:rPr>
        <w:t xml:space="preserve"> </w:t>
      </w:r>
      <w:r>
        <w:rPr>
          <w:color w:val="231F20"/>
          <w:spacing w:val="-3"/>
        </w:rPr>
        <w:t xml:space="preserve">prevalence </w:t>
      </w:r>
      <w:r>
        <w:rPr>
          <w:color w:val="231F20"/>
        </w:rPr>
        <w:t xml:space="preserve">of dry </w:t>
      </w:r>
      <w:r>
        <w:rPr>
          <w:color w:val="231F20"/>
          <w:spacing w:val="-3"/>
        </w:rPr>
        <w:t xml:space="preserve">eye </w:t>
      </w:r>
      <w:r>
        <w:rPr>
          <w:color w:val="231F20"/>
        </w:rPr>
        <w:t xml:space="preserve">in RA patients was between 17.6% and </w:t>
      </w:r>
      <w:r>
        <w:rPr>
          <w:color w:val="231F20"/>
          <w:spacing w:val="-13"/>
        </w:rPr>
        <w:t>50%.</w:t>
      </w:r>
      <w:r>
        <w:rPr>
          <w:color w:val="231F20"/>
          <w:spacing w:val="-13"/>
          <w:vertAlign w:val="superscript"/>
        </w:rPr>
        <w:t>[10,21,24]</w:t>
      </w:r>
      <w:r>
        <w:rPr>
          <w:color w:val="231F20"/>
          <w:spacing w:val="-13"/>
        </w:rPr>
        <w:t xml:space="preserve"> </w:t>
      </w:r>
      <w:r>
        <w:rPr>
          <w:color w:val="231F20"/>
        </w:rPr>
        <w:t xml:space="preserve">This variation may be due to the different methodologies employed in the studies. The predominance of </w:t>
      </w:r>
      <w:r>
        <w:rPr>
          <w:color w:val="231F20"/>
          <w:spacing w:val="2"/>
        </w:rPr>
        <w:t xml:space="preserve">dry </w:t>
      </w:r>
      <w:r>
        <w:rPr>
          <w:color w:val="231F20"/>
        </w:rPr>
        <w:t xml:space="preserve">eye </w:t>
      </w:r>
      <w:r>
        <w:rPr>
          <w:color w:val="231F20"/>
          <w:spacing w:val="-7"/>
        </w:rPr>
        <w:t xml:space="preserve">in </w:t>
      </w:r>
      <w:r>
        <w:rPr>
          <w:color w:val="231F20"/>
        </w:rPr>
        <w:t xml:space="preserve">most RA patients </w:t>
      </w:r>
      <w:r>
        <w:rPr>
          <w:color w:val="231F20"/>
          <w:spacing w:val="-3"/>
        </w:rPr>
        <w:t xml:space="preserve">may </w:t>
      </w:r>
      <w:r>
        <w:rPr>
          <w:color w:val="231F20"/>
        </w:rPr>
        <w:t xml:space="preserve">be because ocular manifestations </w:t>
      </w:r>
      <w:r>
        <w:rPr>
          <w:color w:val="231F20"/>
          <w:spacing w:val="-6"/>
        </w:rPr>
        <w:t xml:space="preserve">are </w:t>
      </w:r>
      <w:r>
        <w:rPr>
          <w:color w:val="231F20"/>
        </w:rPr>
        <w:t xml:space="preserve">commonly found in patients with advanced age, and dry </w:t>
      </w:r>
      <w:r>
        <w:rPr>
          <w:color w:val="231F20"/>
          <w:spacing w:val="-9"/>
        </w:rPr>
        <w:t xml:space="preserve">eye </w:t>
      </w:r>
      <w:r>
        <w:rPr>
          <w:color w:val="231F20"/>
        </w:rPr>
        <w:t xml:space="preserve">disease is more common in older individuals. Patients </w:t>
      </w:r>
      <w:r>
        <w:rPr>
          <w:color w:val="231F20"/>
          <w:spacing w:val="-4"/>
        </w:rPr>
        <w:t xml:space="preserve">with </w:t>
      </w:r>
      <w:r>
        <w:rPr>
          <w:color w:val="231F20"/>
        </w:rPr>
        <w:t xml:space="preserve">dry </w:t>
      </w:r>
      <w:r>
        <w:rPr>
          <w:color w:val="231F20"/>
          <w:spacing w:val="-3"/>
        </w:rPr>
        <w:t xml:space="preserve">eye </w:t>
      </w:r>
      <w:r>
        <w:rPr>
          <w:color w:val="231F20"/>
        </w:rPr>
        <w:t>will therefore require supplementation of artificial tears for a</w:t>
      </w:r>
      <w:r>
        <w:rPr>
          <w:color w:val="231F20"/>
          <w:spacing w:val="1"/>
        </w:rPr>
        <w:t xml:space="preserve"> </w:t>
      </w:r>
      <w:r>
        <w:rPr>
          <w:color w:val="231F20"/>
        </w:rPr>
        <w:t>lifetime.</w:t>
      </w:r>
      <w:r>
        <w:rPr>
          <w:color w:val="231F20"/>
          <w:vertAlign w:val="superscript"/>
        </w:rPr>
        <w:t>[12]</w:t>
      </w:r>
    </w:p>
    <w:p w14:paraId="5B6FC891" w14:textId="77777777" w:rsidR="002D28CC" w:rsidRDefault="00000000">
      <w:pPr>
        <w:pStyle w:val="BodyText"/>
        <w:spacing w:before="131" w:line="249" w:lineRule="auto"/>
        <w:ind w:left="157" w:right="38"/>
        <w:jc w:val="both"/>
      </w:pPr>
      <w:r>
        <w:rPr>
          <w:color w:val="231F20"/>
        </w:rPr>
        <w:t xml:space="preserve">Dry </w:t>
      </w:r>
      <w:r>
        <w:rPr>
          <w:color w:val="231F20"/>
          <w:spacing w:val="-3"/>
        </w:rPr>
        <w:t xml:space="preserve">eye </w:t>
      </w:r>
      <w:r>
        <w:rPr>
          <w:color w:val="231F20"/>
        </w:rPr>
        <w:t xml:space="preserve">was the most common manifestation among </w:t>
      </w:r>
      <w:r>
        <w:rPr>
          <w:color w:val="231F20"/>
          <w:spacing w:val="-3"/>
        </w:rPr>
        <w:t xml:space="preserve">SLE </w:t>
      </w:r>
      <w:r>
        <w:rPr>
          <w:color w:val="231F20"/>
        </w:rPr>
        <w:t xml:space="preserve">patients with a frequency of 45%, similar to the findings    of a study </w:t>
      </w:r>
      <w:r>
        <w:rPr>
          <w:color w:val="231F20"/>
          <w:spacing w:val="-3"/>
        </w:rPr>
        <w:t xml:space="preserve">by </w:t>
      </w:r>
      <w:r>
        <w:rPr>
          <w:color w:val="231F20"/>
        </w:rPr>
        <w:t xml:space="preserve">Sitaula </w:t>
      </w:r>
      <w:r>
        <w:rPr>
          <w:i/>
          <w:color w:val="231F20"/>
        </w:rPr>
        <w:t>et al.</w:t>
      </w:r>
      <w:r>
        <w:rPr>
          <w:color w:val="231F20"/>
        </w:rPr>
        <w:t>,</w:t>
      </w:r>
      <w:r>
        <w:rPr>
          <w:color w:val="231F20"/>
          <w:vertAlign w:val="superscript"/>
        </w:rPr>
        <w:t>[4]</w:t>
      </w:r>
      <w:r>
        <w:rPr>
          <w:color w:val="231F20"/>
        </w:rPr>
        <w:t xml:space="preserve"> with a prevalence of </w:t>
      </w:r>
      <w:r>
        <w:rPr>
          <w:color w:val="231F20"/>
          <w:spacing w:val="-5"/>
        </w:rPr>
        <w:t xml:space="preserve">41.5%. </w:t>
      </w:r>
      <w:r>
        <w:rPr>
          <w:color w:val="231F20"/>
          <w:spacing w:val="-4"/>
        </w:rPr>
        <w:t xml:space="preserve">However, </w:t>
      </w:r>
      <w:r>
        <w:rPr>
          <w:color w:val="231F20"/>
        </w:rPr>
        <w:t xml:space="preserve">the study </w:t>
      </w:r>
      <w:r>
        <w:rPr>
          <w:color w:val="231F20"/>
          <w:spacing w:val="-3"/>
        </w:rPr>
        <w:t xml:space="preserve">by </w:t>
      </w:r>
      <w:r>
        <w:rPr>
          <w:color w:val="231F20"/>
        </w:rPr>
        <w:t xml:space="preserve">Goginski </w:t>
      </w:r>
      <w:r>
        <w:rPr>
          <w:i/>
          <w:color w:val="231F20"/>
        </w:rPr>
        <w:t>et al.</w:t>
      </w:r>
      <w:r>
        <w:rPr>
          <w:color w:val="231F20"/>
          <w:vertAlign w:val="superscript"/>
        </w:rPr>
        <w:t>[27]</w:t>
      </w:r>
      <w:r>
        <w:rPr>
          <w:color w:val="231F20"/>
        </w:rPr>
        <w:t xml:space="preserve"> in Brazil found </w:t>
      </w:r>
      <w:r>
        <w:rPr>
          <w:color w:val="231F20"/>
          <w:spacing w:val="-61"/>
        </w:rPr>
        <w:t>a</w:t>
      </w:r>
      <w:r>
        <w:rPr>
          <w:color w:val="231F20"/>
          <w:spacing w:val="153"/>
        </w:rPr>
        <w:t xml:space="preserve"> </w:t>
      </w:r>
      <w:r>
        <w:rPr>
          <w:color w:val="231F20"/>
        </w:rPr>
        <w:t>higher</w:t>
      </w:r>
      <w:r>
        <w:rPr>
          <w:color w:val="231F20"/>
          <w:spacing w:val="-12"/>
        </w:rPr>
        <w:t xml:space="preserve"> </w:t>
      </w:r>
      <w:r>
        <w:rPr>
          <w:color w:val="231F20"/>
        </w:rPr>
        <w:t>prevalence</w:t>
      </w:r>
      <w:r>
        <w:rPr>
          <w:color w:val="231F20"/>
          <w:spacing w:val="-12"/>
        </w:rPr>
        <w:t xml:space="preserve"> </w:t>
      </w:r>
      <w:r>
        <w:rPr>
          <w:color w:val="231F20"/>
        </w:rPr>
        <w:t>of</w:t>
      </w:r>
      <w:r>
        <w:rPr>
          <w:color w:val="231F20"/>
          <w:spacing w:val="-12"/>
        </w:rPr>
        <w:t xml:space="preserve"> </w:t>
      </w:r>
      <w:r>
        <w:rPr>
          <w:color w:val="231F20"/>
        </w:rPr>
        <w:t>51.4%.</w:t>
      </w:r>
      <w:r>
        <w:rPr>
          <w:color w:val="231F20"/>
          <w:spacing w:val="-21"/>
        </w:rPr>
        <w:t xml:space="preserve"> </w:t>
      </w:r>
      <w:r>
        <w:rPr>
          <w:color w:val="231F20"/>
        </w:rPr>
        <w:t>This</w:t>
      </w:r>
      <w:r>
        <w:rPr>
          <w:color w:val="231F20"/>
          <w:spacing w:val="-12"/>
        </w:rPr>
        <w:t xml:space="preserve"> </w:t>
      </w:r>
      <w:r>
        <w:rPr>
          <w:color w:val="231F20"/>
        </w:rPr>
        <w:t>difference</w:t>
      </w:r>
      <w:r>
        <w:rPr>
          <w:color w:val="231F20"/>
          <w:spacing w:val="-12"/>
        </w:rPr>
        <w:t xml:space="preserve"> </w:t>
      </w:r>
      <w:r>
        <w:rPr>
          <w:color w:val="231F20"/>
          <w:spacing w:val="-3"/>
        </w:rPr>
        <w:t>may</w:t>
      </w:r>
      <w:r>
        <w:rPr>
          <w:color w:val="231F20"/>
          <w:spacing w:val="-12"/>
        </w:rPr>
        <w:t xml:space="preserve"> </w:t>
      </w:r>
      <w:r>
        <w:rPr>
          <w:color w:val="231F20"/>
        </w:rPr>
        <w:t>be</w:t>
      </w:r>
      <w:r>
        <w:rPr>
          <w:color w:val="231F20"/>
          <w:spacing w:val="-12"/>
        </w:rPr>
        <w:t xml:space="preserve"> </w:t>
      </w:r>
      <w:r>
        <w:rPr>
          <w:color w:val="231F20"/>
        </w:rPr>
        <w:t>due</w:t>
      </w:r>
      <w:r>
        <w:rPr>
          <w:color w:val="231F20"/>
          <w:spacing w:val="-12"/>
        </w:rPr>
        <w:t xml:space="preserve"> </w:t>
      </w:r>
      <w:r>
        <w:rPr>
          <w:color w:val="231F20"/>
        </w:rPr>
        <w:t>to</w:t>
      </w:r>
      <w:r>
        <w:rPr>
          <w:color w:val="231F20"/>
          <w:spacing w:val="-12"/>
        </w:rPr>
        <w:t xml:space="preserve"> </w:t>
      </w:r>
      <w:r>
        <w:rPr>
          <w:color w:val="231F20"/>
        </w:rPr>
        <w:t xml:space="preserve">the </w:t>
      </w:r>
      <w:r>
        <w:rPr>
          <w:color w:val="231F20"/>
          <w:spacing w:val="-3"/>
        </w:rPr>
        <w:t>different</w:t>
      </w:r>
      <w:r>
        <w:rPr>
          <w:color w:val="231F20"/>
          <w:spacing w:val="-18"/>
        </w:rPr>
        <w:t xml:space="preserve"> </w:t>
      </w:r>
      <w:r>
        <w:rPr>
          <w:color w:val="231F20"/>
          <w:spacing w:val="-3"/>
        </w:rPr>
        <w:t>methods</w:t>
      </w:r>
      <w:r>
        <w:rPr>
          <w:color w:val="231F20"/>
          <w:spacing w:val="-18"/>
        </w:rPr>
        <w:t xml:space="preserve"> </w:t>
      </w:r>
      <w:r>
        <w:rPr>
          <w:color w:val="231F20"/>
          <w:spacing w:val="-3"/>
        </w:rPr>
        <w:t>used</w:t>
      </w:r>
      <w:r>
        <w:rPr>
          <w:color w:val="231F20"/>
          <w:spacing w:val="-17"/>
        </w:rPr>
        <w:t xml:space="preserve"> </w:t>
      </w:r>
      <w:r>
        <w:rPr>
          <w:color w:val="231F20"/>
        </w:rPr>
        <w:t>in</w:t>
      </w:r>
      <w:r>
        <w:rPr>
          <w:color w:val="231F20"/>
          <w:spacing w:val="-18"/>
        </w:rPr>
        <w:t xml:space="preserve"> </w:t>
      </w:r>
      <w:r>
        <w:rPr>
          <w:color w:val="231F20"/>
          <w:spacing w:val="-3"/>
        </w:rPr>
        <w:t>assessing</w:t>
      </w:r>
      <w:r>
        <w:rPr>
          <w:color w:val="231F20"/>
          <w:spacing w:val="-18"/>
        </w:rPr>
        <w:t xml:space="preserve"> </w:t>
      </w:r>
      <w:r>
        <w:rPr>
          <w:color w:val="231F20"/>
        </w:rPr>
        <w:t>dry</w:t>
      </w:r>
      <w:r>
        <w:rPr>
          <w:color w:val="231F20"/>
          <w:spacing w:val="-17"/>
        </w:rPr>
        <w:t xml:space="preserve"> </w:t>
      </w:r>
      <w:r>
        <w:rPr>
          <w:color w:val="231F20"/>
          <w:spacing w:val="-4"/>
        </w:rPr>
        <w:t>eye.</w:t>
      </w:r>
      <w:r>
        <w:rPr>
          <w:color w:val="231F20"/>
          <w:spacing w:val="-28"/>
        </w:rPr>
        <w:t xml:space="preserve"> </w:t>
      </w:r>
      <w:r>
        <w:rPr>
          <w:color w:val="231F20"/>
          <w:spacing w:val="-3"/>
        </w:rPr>
        <w:t>This</w:t>
      </w:r>
      <w:r>
        <w:rPr>
          <w:color w:val="231F20"/>
          <w:spacing w:val="-18"/>
        </w:rPr>
        <w:t xml:space="preserve"> </w:t>
      </w:r>
      <w:r>
        <w:rPr>
          <w:color w:val="231F20"/>
          <w:spacing w:val="-3"/>
        </w:rPr>
        <w:t>study</w:t>
      </w:r>
      <w:r>
        <w:rPr>
          <w:color w:val="231F20"/>
          <w:spacing w:val="-17"/>
        </w:rPr>
        <w:t xml:space="preserve"> </w:t>
      </w:r>
      <w:r>
        <w:rPr>
          <w:color w:val="231F20"/>
          <w:spacing w:val="-3"/>
        </w:rPr>
        <w:t xml:space="preserve">assessed </w:t>
      </w:r>
      <w:r>
        <w:rPr>
          <w:color w:val="231F20"/>
        </w:rPr>
        <w:t xml:space="preserve">dry </w:t>
      </w:r>
      <w:r>
        <w:rPr>
          <w:color w:val="231F20"/>
          <w:spacing w:val="-3"/>
        </w:rPr>
        <w:t xml:space="preserve">eye </w:t>
      </w:r>
      <w:r>
        <w:rPr>
          <w:color w:val="231F20"/>
        </w:rPr>
        <w:t xml:space="preserve">using TBUT and </w:t>
      </w:r>
      <w:r>
        <w:rPr>
          <w:color w:val="231F20"/>
          <w:spacing w:val="-3"/>
        </w:rPr>
        <w:t xml:space="preserve">Schirmer’s </w:t>
      </w:r>
      <w:r>
        <w:rPr>
          <w:color w:val="231F20"/>
        </w:rPr>
        <w:t xml:space="preserve">test, whereas </w:t>
      </w:r>
      <w:r>
        <w:rPr>
          <w:color w:val="231F20"/>
          <w:spacing w:val="-3"/>
        </w:rPr>
        <w:t xml:space="preserve">Goginski </w:t>
      </w:r>
      <w:r>
        <w:rPr>
          <w:i/>
          <w:color w:val="231F20"/>
        </w:rPr>
        <w:t xml:space="preserve">et al. </w:t>
      </w:r>
      <w:r>
        <w:rPr>
          <w:color w:val="231F20"/>
        </w:rPr>
        <w:t xml:space="preserve">used </w:t>
      </w:r>
      <w:r>
        <w:rPr>
          <w:color w:val="231F20"/>
          <w:spacing w:val="-3"/>
        </w:rPr>
        <w:t xml:space="preserve">Schirmer’s </w:t>
      </w:r>
      <w:r>
        <w:rPr>
          <w:color w:val="231F20"/>
        </w:rPr>
        <w:t>test and Ocular Surface Disease Index (OSDI)</w:t>
      </w:r>
      <w:r>
        <w:rPr>
          <w:color w:val="231F20"/>
          <w:spacing w:val="-18"/>
        </w:rPr>
        <w:t xml:space="preserve"> </w:t>
      </w:r>
      <w:r>
        <w:rPr>
          <w:color w:val="231F20"/>
        </w:rPr>
        <w:t>score.</w:t>
      </w:r>
      <w:r>
        <w:rPr>
          <w:color w:val="231F20"/>
          <w:vertAlign w:val="superscript"/>
        </w:rPr>
        <w:t>[22]</w:t>
      </w:r>
      <w:r>
        <w:rPr>
          <w:color w:val="231F20"/>
          <w:spacing w:val="-27"/>
        </w:rPr>
        <w:t xml:space="preserve"> </w:t>
      </w:r>
      <w:r>
        <w:rPr>
          <w:color w:val="231F20"/>
        </w:rPr>
        <w:t>The</w:t>
      </w:r>
      <w:r>
        <w:rPr>
          <w:color w:val="231F20"/>
          <w:spacing w:val="-17"/>
        </w:rPr>
        <w:t xml:space="preserve"> </w:t>
      </w:r>
      <w:r>
        <w:rPr>
          <w:color w:val="231F20"/>
        </w:rPr>
        <w:t>OSDI</w:t>
      </w:r>
      <w:r>
        <w:rPr>
          <w:color w:val="231F20"/>
          <w:spacing w:val="-18"/>
        </w:rPr>
        <w:t xml:space="preserve"> </w:t>
      </w:r>
      <w:r>
        <w:rPr>
          <w:color w:val="231F20"/>
        </w:rPr>
        <w:t>score</w:t>
      </w:r>
      <w:r>
        <w:rPr>
          <w:color w:val="231F20"/>
          <w:spacing w:val="-18"/>
        </w:rPr>
        <w:t xml:space="preserve"> </w:t>
      </w:r>
      <w:r>
        <w:rPr>
          <w:color w:val="231F20"/>
        </w:rPr>
        <w:t>being</w:t>
      </w:r>
      <w:r>
        <w:rPr>
          <w:color w:val="231F20"/>
          <w:spacing w:val="-17"/>
        </w:rPr>
        <w:t xml:space="preserve"> </w:t>
      </w:r>
      <w:r>
        <w:rPr>
          <w:color w:val="231F20"/>
        </w:rPr>
        <w:t>a</w:t>
      </w:r>
      <w:r>
        <w:rPr>
          <w:color w:val="231F20"/>
          <w:spacing w:val="-18"/>
        </w:rPr>
        <w:t xml:space="preserve"> </w:t>
      </w:r>
      <w:r>
        <w:rPr>
          <w:color w:val="231F20"/>
          <w:spacing w:val="-3"/>
        </w:rPr>
        <w:t>subjective</w:t>
      </w:r>
      <w:r>
        <w:rPr>
          <w:color w:val="231F20"/>
          <w:spacing w:val="-18"/>
        </w:rPr>
        <w:t xml:space="preserve"> </w:t>
      </w:r>
      <w:r>
        <w:rPr>
          <w:color w:val="231F20"/>
          <w:spacing w:val="-9"/>
        </w:rPr>
        <w:t xml:space="preserve">assessment </w:t>
      </w:r>
      <w:r>
        <w:rPr>
          <w:color w:val="231F20"/>
        </w:rPr>
        <w:t>tool</w:t>
      </w:r>
      <w:r>
        <w:rPr>
          <w:color w:val="231F20"/>
          <w:spacing w:val="-14"/>
        </w:rPr>
        <w:t xml:space="preserve"> </w:t>
      </w:r>
      <w:r>
        <w:rPr>
          <w:color w:val="231F20"/>
          <w:spacing w:val="-3"/>
        </w:rPr>
        <w:t>may</w:t>
      </w:r>
      <w:r>
        <w:rPr>
          <w:color w:val="231F20"/>
          <w:spacing w:val="-14"/>
        </w:rPr>
        <w:t xml:space="preserve"> </w:t>
      </w:r>
      <w:r>
        <w:rPr>
          <w:color w:val="231F20"/>
        </w:rPr>
        <w:t>overestimate</w:t>
      </w:r>
      <w:r>
        <w:rPr>
          <w:color w:val="231F20"/>
          <w:spacing w:val="-13"/>
        </w:rPr>
        <w:t xml:space="preserve"> </w:t>
      </w:r>
      <w:r>
        <w:rPr>
          <w:color w:val="231F20"/>
        </w:rPr>
        <w:t>the</w:t>
      </w:r>
      <w:r>
        <w:rPr>
          <w:color w:val="231F20"/>
          <w:spacing w:val="-14"/>
        </w:rPr>
        <w:t xml:space="preserve"> </w:t>
      </w:r>
      <w:r>
        <w:rPr>
          <w:color w:val="231F20"/>
        </w:rPr>
        <w:t>presence</w:t>
      </w:r>
      <w:r>
        <w:rPr>
          <w:color w:val="231F20"/>
          <w:spacing w:val="-14"/>
        </w:rPr>
        <w:t xml:space="preserve"> </w:t>
      </w:r>
      <w:r>
        <w:rPr>
          <w:color w:val="231F20"/>
        </w:rPr>
        <w:t>of</w:t>
      </w:r>
      <w:r>
        <w:rPr>
          <w:color w:val="231F20"/>
          <w:spacing w:val="-13"/>
        </w:rPr>
        <w:t xml:space="preserve"> </w:t>
      </w:r>
      <w:r>
        <w:rPr>
          <w:color w:val="231F20"/>
        </w:rPr>
        <w:t>dry</w:t>
      </w:r>
      <w:r>
        <w:rPr>
          <w:color w:val="231F20"/>
          <w:spacing w:val="-14"/>
        </w:rPr>
        <w:t xml:space="preserve"> </w:t>
      </w:r>
      <w:r>
        <w:rPr>
          <w:color w:val="231F20"/>
        </w:rPr>
        <w:t>eye.</w:t>
      </w:r>
      <w:r>
        <w:rPr>
          <w:color w:val="231F20"/>
          <w:spacing w:val="-14"/>
        </w:rPr>
        <w:t xml:space="preserve"> </w:t>
      </w:r>
      <w:r>
        <w:rPr>
          <w:color w:val="231F20"/>
        </w:rPr>
        <w:t xml:space="preserve">Environmental factors such as hot, </w:t>
      </w:r>
      <w:r>
        <w:rPr>
          <w:color w:val="231F20"/>
          <w:spacing w:val="-4"/>
        </w:rPr>
        <w:t xml:space="preserve">dry, </w:t>
      </w:r>
      <w:r>
        <w:rPr>
          <w:color w:val="231F20"/>
        </w:rPr>
        <w:t xml:space="preserve">and windy weather conditions and possibly genetic background of the studied population </w:t>
      </w:r>
      <w:r>
        <w:rPr>
          <w:color w:val="231F20"/>
          <w:spacing w:val="-7"/>
        </w:rPr>
        <w:t xml:space="preserve">may </w:t>
      </w:r>
      <w:r>
        <w:rPr>
          <w:color w:val="231F20"/>
        </w:rPr>
        <w:t>also</w:t>
      </w:r>
      <w:r>
        <w:rPr>
          <w:color w:val="231F20"/>
          <w:spacing w:val="-5"/>
        </w:rPr>
        <w:t xml:space="preserve"> </w:t>
      </w:r>
      <w:r>
        <w:rPr>
          <w:color w:val="231F20"/>
          <w:spacing w:val="-3"/>
        </w:rPr>
        <w:t>have</w:t>
      </w:r>
      <w:r>
        <w:rPr>
          <w:color w:val="231F20"/>
          <w:spacing w:val="-5"/>
        </w:rPr>
        <w:t xml:space="preserve"> </w:t>
      </w:r>
      <w:r>
        <w:rPr>
          <w:color w:val="231F20"/>
        </w:rPr>
        <w:t>contributed</w:t>
      </w:r>
      <w:r>
        <w:rPr>
          <w:color w:val="231F20"/>
          <w:spacing w:val="-5"/>
        </w:rPr>
        <w:t xml:space="preserve"> </w:t>
      </w:r>
      <w:r>
        <w:rPr>
          <w:color w:val="231F20"/>
        </w:rPr>
        <w:t>to</w:t>
      </w:r>
      <w:r>
        <w:rPr>
          <w:color w:val="231F20"/>
          <w:spacing w:val="-5"/>
        </w:rPr>
        <w:t xml:space="preserve"> </w:t>
      </w:r>
      <w:r>
        <w:rPr>
          <w:color w:val="231F20"/>
        </w:rPr>
        <w:t>the</w:t>
      </w:r>
      <w:r>
        <w:rPr>
          <w:color w:val="231F20"/>
          <w:spacing w:val="-5"/>
        </w:rPr>
        <w:t xml:space="preserve"> </w:t>
      </w:r>
      <w:r>
        <w:rPr>
          <w:color w:val="231F20"/>
        </w:rPr>
        <w:t>observed</w:t>
      </w:r>
      <w:r>
        <w:rPr>
          <w:color w:val="231F20"/>
          <w:spacing w:val="-5"/>
        </w:rPr>
        <w:t xml:space="preserve"> </w:t>
      </w:r>
      <w:r>
        <w:rPr>
          <w:color w:val="231F20"/>
        </w:rPr>
        <w:t>difference</w:t>
      </w:r>
      <w:r>
        <w:rPr>
          <w:color w:val="231F20"/>
          <w:spacing w:val="-5"/>
        </w:rPr>
        <w:t xml:space="preserve"> </w:t>
      </w:r>
      <w:r>
        <w:rPr>
          <w:color w:val="231F20"/>
        </w:rPr>
        <w:t>in</w:t>
      </w:r>
      <w:r>
        <w:rPr>
          <w:color w:val="231F20"/>
          <w:spacing w:val="-5"/>
        </w:rPr>
        <w:t xml:space="preserve"> </w:t>
      </w:r>
      <w:r>
        <w:rPr>
          <w:color w:val="231F20"/>
        </w:rPr>
        <w:t>the</w:t>
      </w:r>
      <w:r>
        <w:rPr>
          <w:color w:val="231F20"/>
          <w:spacing w:val="-5"/>
        </w:rPr>
        <w:t xml:space="preserve"> </w:t>
      </w:r>
      <w:r>
        <w:rPr>
          <w:color w:val="231F20"/>
        </w:rPr>
        <w:t>results obtained.</w:t>
      </w:r>
      <w:r>
        <w:rPr>
          <w:color w:val="231F20"/>
          <w:vertAlign w:val="superscript"/>
        </w:rPr>
        <w:t>[27]</w:t>
      </w:r>
    </w:p>
    <w:p w14:paraId="6A6E5AEF" w14:textId="77777777" w:rsidR="002D28CC" w:rsidRDefault="00000000">
      <w:pPr>
        <w:pStyle w:val="BodyText"/>
        <w:spacing w:before="131" w:line="249" w:lineRule="auto"/>
        <w:ind w:left="158" w:right="41"/>
        <w:jc w:val="both"/>
      </w:pPr>
      <w:r>
        <w:rPr>
          <w:color w:val="231F20"/>
        </w:rPr>
        <w:t xml:space="preserve">The second most common </w:t>
      </w:r>
      <w:r>
        <w:rPr>
          <w:color w:val="231F20"/>
          <w:spacing w:val="-3"/>
        </w:rPr>
        <w:t xml:space="preserve">eye </w:t>
      </w:r>
      <w:r>
        <w:rPr>
          <w:color w:val="231F20"/>
        </w:rPr>
        <w:t xml:space="preserve">disorder in RA patients was cataract with a prevalence of 18.9%. The study </w:t>
      </w:r>
      <w:r>
        <w:rPr>
          <w:color w:val="231F20"/>
          <w:spacing w:val="-3"/>
        </w:rPr>
        <w:t xml:space="preserve">by </w:t>
      </w:r>
      <w:r>
        <w:rPr>
          <w:color w:val="231F20"/>
          <w:spacing w:val="-4"/>
        </w:rPr>
        <w:t xml:space="preserve">Akintayo </w:t>
      </w:r>
      <w:r>
        <w:rPr>
          <w:i/>
          <w:color w:val="231F20"/>
        </w:rPr>
        <w:t>et al.</w:t>
      </w:r>
      <w:r>
        <w:rPr>
          <w:color w:val="231F20"/>
          <w:vertAlign w:val="superscript"/>
        </w:rPr>
        <w:t>[12]</w:t>
      </w:r>
      <w:r>
        <w:rPr>
          <w:color w:val="231F20"/>
        </w:rPr>
        <w:t xml:space="preserve"> found a higher prevalence of 26%; this </w:t>
      </w:r>
      <w:r>
        <w:rPr>
          <w:color w:val="231F20"/>
          <w:spacing w:val="-7"/>
        </w:rPr>
        <w:t xml:space="preserve">difference </w:t>
      </w:r>
      <w:r>
        <w:rPr>
          <w:color w:val="231F20"/>
          <w:spacing w:val="-3"/>
        </w:rPr>
        <w:t>may</w:t>
      </w:r>
      <w:r>
        <w:rPr>
          <w:color w:val="231F20"/>
          <w:spacing w:val="-4"/>
        </w:rPr>
        <w:t xml:space="preserve"> </w:t>
      </w:r>
      <w:r>
        <w:rPr>
          <w:color w:val="231F20"/>
        </w:rPr>
        <w:t>be</w:t>
      </w:r>
      <w:r>
        <w:rPr>
          <w:color w:val="231F20"/>
          <w:spacing w:val="-4"/>
        </w:rPr>
        <w:t xml:space="preserve"> </w:t>
      </w:r>
      <w:r>
        <w:rPr>
          <w:color w:val="231F20"/>
        </w:rPr>
        <w:t>due</w:t>
      </w:r>
      <w:r>
        <w:rPr>
          <w:color w:val="231F20"/>
          <w:spacing w:val="-4"/>
        </w:rPr>
        <w:t xml:space="preserve"> </w:t>
      </w:r>
      <w:r>
        <w:rPr>
          <w:color w:val="231F20"/>
        </w:rPr>
        <w:t>to</w:t>
      </w:r>
      <w:r>
        <w:rPr>
          <w:color w:val="231F20"/>
          <w:spacing w:val="-4"/>
        </w:rPr>
        <w:t xml:space="preserve"> </w:t>
      </w:r>
      <w:r>
        <w:rPr>
          <w:color w:val="231F20"/>
        </w:rPr>
        <w:t>having</w:t>
      </w:r>
      <w:r>
        <w:rPr>
          <w:color w:val="231F20"/>
          <w:spacing w:val="-4"/>
        </w:rPr>
        <w:t xml:space="preserve"> </w:t>
      </w:r>
      <w:r>
        <w:rPr>
          <w:color w:val="231F20"/>
        </w:rPr>
        <w:t>more</w:t>
      </w:r>
      <w:r>
        <w:rPr>
          <w:color w:val="231F20"/>
          <w:spacing w:val="-3"/>
        </w:rPr>
        <w:t xml:space="preserve"> </w:t>
      </w:r>
      <w:r>
        <w:rPr>
          <w:color w:val="231F20"/>
        </w:rPr>
        <w:t>elderly</w:t>
      </w:r>
      <w:r>
        <w:rPr>
          <w:color w:val="231F20"/>
          <w:spacing w:val="-4"/>
        </w:rPr>
        <w:t xml:space="preserve"> </w:t>
      </w:r>
      <w:r>
        <w:rPr>
          <w:color w:val="231F20"/>
        </w:rPr>
        <w:t>patients</w:t>
      </w:r>
      <w:r>
        <w:rPr>
          <w:color w:val="231F20"/>
          <w:spacing w:val="-4"/>
        </w:rPr>
        <w:t xml:space="preserve"> </w:t>
      </w:r>
      <w:r>
        <w:rPr>
          <w:color w:val="231F20"/>
        </w:rPr>
        <w:t>in</w:t>
      </w:r>
      <w:r>
        <w:rPr>
          <w:color w:val="231F20"/>
          <w:spacing w:val="-4"/>
        </w:rPr>
        <w:t xml:space="preserve"> </w:t>
      </w:r>
      <w:r>
        <w:rPr>
          <w:color w:val="231F20"/>
        </w:rPr>
        <w:t>their</w:t>
      </w:r>
      <w:r>
        <w:rPr>
          <w:color w:val="231F20"/>
          <w:spacing w:val="-4"/>
        </w:rPr>
        <w:t xml:space="preserve"> </w:t>
      </w:r>
      <w:r>
        <w:rPr>
          <w:color w:val="231F20"/>
        </w:rPr>
        <w:t>study</w:t>
      </w:r>
      <w:r>
        <w:rPr>
          <w:color w:val="231F20"/>
          <w:spacing w:val="-4"/>
        </w:rPr>
        <w:t xml:space="preserve"> </w:t>
      </w:r>
      <w:r>
        <w:rPr>
          <w:color w:val="231F20"/>
        </w:rPr>
        <w:t xml:space="preserve">and a smaller sample size. The study </w:t>
      </w:r>
      <w:r>
        <w:rPr>
          <w:color w:val="231F20"/>
          <w:spacing w:val="-3"/>
        </w:rPr>
        <w:t xml:space="preserve">by </w:t>
      </w:r>
      <w:r>
        <w:rPr>
          <w:color w:val="231F20"/>
        </w:rPr>
        <w:t xml:space="preserve">Vignesh and </w:t>
      </w:r>
      <w:r>
        <w:rPr>
          <w:color w:val="231F20"/>
          <w:spacing w:val="-6"/>
        </w:rPr>
        <w:t>Srinivasan</w:t>
      </w:r>
      <w:r>
        <w:rPr>
          <w:color w:val="231F20"/>
          <w:spacing w:val="-6"/>
          <w:vertAlign w:val="superscript"/>
        </w:rPr>
        <w:t>[9]</w:t>
      </w:r>
      <w:r>
        <w:rPr>
          <w:color w:val="231F20"/>
          <w:spacing w:val="-6"/>
        </w:rPr>
        <w:t xml:space="preserve"> </w:t>
      </w:r>
      <w:r>
        <w:rPr>
          <w:color w:val="231F20"/>
        </w:rPr>
        <w:t xml:space="preserve">with a much larger sample size found the cataract </w:t>
      </w:r>
      <w:r>
        <w:rPr>
          <w:color w:val="231F20"/>
          <w:spacing w:val="-3"/>
        </w:rPr>
        <w:t xml:space="preserve">prevalence </w:t>
      </w:r>
      <w:r>
        <w:rPr>
          <w:color w:val="231F20"/>
        </w:rPr>
        <w:t>of</w:t>
      </w:r>
      <w:r>
        <w:rPr>
          <w:color w:val="231F20"/>
          <w:spacing w:val="-25"/>
        </w:rPr>
        <w:t xml:space="preserve"> </w:t>
      </w:r>
      <w:r>
        <w:rPr>
          <w:color w:val="231F20"/>
        </w:rPr>
        <w:t>1%</w:t>
      </w:r>
      <w:r>
        <w:rPr>
          <w:color w:val="231F20"/>
          <w:spacing w:val="-25"/>
        </w:rPr>
        <w:t xml:space="preserve"> </w:t>
      </w:r>
      <w:r>
        <w:rPr>
          <w:color w:val="231F20"/>
        </w:rPr>
        <w:t>among</w:t>
      </w:r>
      <w:r>
        <w:rPr>
          <w:color w:val="231F20"/>
          <w:spacing w:val="-24"/>
        </w:rPr>
        <w:t xml:space="preserve"> </w:t>
      </w:r>
      <w:r>
        <w:rPr>
          <w:color w:val="231F20"/>
        </w:rPr>
        <w:t>RA</w:t>
      </w:r>
      <w:r>
        <w:rPr>
          <w:color w:val="231F20"/>
          <w:spacing w:val="-25"/>
        </w:rPr>
        <w:t xml:space="preserve"> </w:t>
      </w:r>
      <w:r>
        <w:rPr>
          <w:color w:val="231F20"/>
        </w:rPr>
        <w:t>patients.</w:t>
      </w:r>
      <w:r>
        <w:rPr>
          <w:color w:val="231F20"/>
          <w:spacing w:val="-25"/>
        </w:rPr>
        <w:t xml:space="preserve"> </w:t>
      </w:r>
      <w:r>
        <w:rPr>
          <w:color w:val="231F20"/>
          <w:spacing w:val="-3"/>
        </w:rPr>
        <w:t>Individual</w:t>
      </w:r>
      <w:r>
        <w:rPr>
          <w:color w:val="231F20"/>
          <w:spacing w:val="-24"/>
        </w:rPr>
        <w:t xml:space="preserve"> </w:t>
      </w:r>
      <w:r>
        <w:rPr>
          <w:color w:val="231F20"/>
        </w:rPr>
        <w:t>and</w:t>
      </w:r>
      <w:r>
        <w:rPr>
          <w:color w:val="231F20"/>
          <w:spacing w:val="-25"/>
        </w:rPr>
        <w:t xml:space="preserve"> </w:t>
      </w:r>
      <w:r>
        <w:rPr>
          <w:color w:val="231F20"/>
        </w:rPr>
        <w:t>genetic</w:t>
      </w:r>
      <w:r>
        <w:rPr>
          <w:color w:val="231F20"/>
          <w:spacing w:val="-24"/>
        </w:rPr>
        <w:t xml:space="preserve"> </w:t>
      </w:r>
      <w:r>
        <w:rPr>
          <w:color w:val="231F20"/>
        </w:rPr>
        <w:t xml:space="preserve">susceptibility as well as advancing age are also known to play a role in </w:t>
      </w:r>
      <w:r>
        <w:rPr>
          <w:color w:val="231F20"/>
          <w:spacing w:val="-6"/>
        </w:rPr>
        <w:t xml:space="preserve">the </w:t>
      </w:r>
      <w:r>
        <w:rPr>
          <w:color w:val="231F20"/>
        </w:rPr>
        <w:t xml:space="preserve">development of cataract. RA/SLE-induced inflammation </w:t>
      </w:r>
      <w:r>
        <w:rPr>
          <w:color w:val="231F20"/>
          <w:spacing w:val="-4"/>
        </w:rPr>
        <w:t xml:space="preserve">and </w:t>
      </w:r>
      <w:r>
        <w:rPr>
          <w:color w:val="231F20"/>
        </w:rPr>
        <w:t xml:space="preserve">prolonged use of medication such as steroids are also </w:t>
      </w:r>
      <w:r>
        <w:rPr>
          <w:color w:val="231F20"/>
          <w:spacing w:val="-5"/>
        </w:rPr>
        <w:t xml:space="preserve">known </w:t>
      </w:r>
      <w:r>
        <w:rPr>
          <w:color w:val="231F20"/>
        </w:rPr>
        <w:t>to predispose these patients to the development of</w:t>
      </w:r>
      <w:r>
        <w:rPr>
          <w:color w:val="231F20"/>
          <w:spacing w:val="-6"/>
        </w:rPr>
        <w:t xml:space="preserve"> </w:t>
      </w:r>
      <w:r>
        <w:rPr>
          <w:color w:val="231F20"/>
        </w:rPr>
        <w:t>cataract.</w:t>
      </w:r>
    </w:p>
    <w:p w14:paraId="26A3711F" w14:textId="77777777" w:rsidR="002D28CC" w:rsidRDefault="00000000">
      <w:pPr>
        <w:pStyle w:val="BodyText"/>
        <w:spacing w:before="89" w:line="249" w:lineRule="auto"/>
        <w:ind w:left="158" w:right="112"/>
        <w:jc w:val="both"/>
      </w:pPr>
      <w:r>
        <w:br w:type="column"/>
      </w:r>
      <w:r>
        <w:rPr>
          <w:color w:val="231F20"/>
        </w:rPr>
        <w:t>Cataract</w:t>
      </w:r>
      <w:r>
        <w:rPr>
          <w:color w:val="231F20"/>
          <w:spacing w:val="-14"/>
        </w:rPr>
        <w:t xml:space="preserve"> </w:t>
      </w:r>
      <w:r>
        <w:rPr>
          <w:color w:val="231F20"/>
        </w:rPr>
        <w:t>was</w:t>
      </w:r>
      <w:r>
        <w:rPr>
          <w:color w:val="231F20"/>
          <w:spacing w:val="-13"/>
        </w:rPr>
        <w:t xml:space="preserve"> </w:t>
      </w:r>
      <w:r>
        <w:rPr>
          <w:color w:val="231F20"/>
        </w:rPr>
        <w:t>also</w:t>
      </w:r>
      <w:r>
        <w:rPr>
          <w:color w:val="231F20"/>
          <w:spacing w:val="-14"/>
        </w:rPr>
        <w:t xml:space="preserve"> </w:t>
      </w:r>
      <w:r>
        <w:rPr>
          <w:color w:val="231F20"/>
        </w:rPr>
        <w:t>found</w:t>
      </w:r>
      <w:r>
        <w:rPr>
          <w:color w:val="231F20"/>
          <w:spacing w:val="-13"/>
        </w:rPr>
        <w:t xml:space="preserve"> </w:t>
      </w:r>
      <w:r>
        <w:rPr>
          <w:color w:val="231F20"/>
        </w:rPr>
        <w:t>to</w:t>
      </w:r>
      <w:r>
        <w:rPr>
          <w:color w:val="231F20"/>
          <w:spacing w:val="-14"/>
        </w:rPr>
        <w:t xml:space="preserve"> </w:t>
      </w:r>
      <w:r>
        <w:rPr>
          <w:color w:val="231F20"/>
        </w:rPr>
        <w:t>be</w:t>
      </w:r>
      <w:r>
        <w:rPr>
          <w:color w:val="231F20"/>
          <w:spacing w:val="-13"/>
        </w:rPr>
        <w:t xml:space="preserve"> </w:t>
      </w:r>
      <w:r>
        <w:rPr>
          <w:color w:val="231F20"/>
        </w:rPr>
        <w:t>common</w:t>
      </w:r>
      <w:r>
        <w:rPr>
          <w:color w:val="231F20"/>
          <w:spacing w:val="-13"/>
        </w:rPr>
        <w:t xml:space="preserve"> </w:t>
      </w:r>
      <w:r>
        <w:rPr>
          <w:color w:val="231F20"/>
        </w:rPr>
        <w:t>among</w:t>
      </w:r>
      <w:r>
        <w:rPr>
          <w:color w:val="231F20"/>
          <w:spacing w:val="-14"/>
        </w:rPr>
        <w:t xml:space="preserve"> </w:t>
      </w:r>
      <w:r>
        <w:rPr>
          <w:color w:val="231F20"/>
        </w:rPr>
        <w:t>SLE</w:t>
      </w:r>
      <w:r>
        <w:rPr>
          <w:color w:val="231F20"/>
          <w:spacing w:val="-13"/>
        </w:rPr>
        <w:t xml:space="preserve"> </w:t>
      </w:r>
      <w:r>
        <w:rPr>
          <w:color w:val="231F20"/>
        </w:rPr>
        <w:t>patients</w:t>
      </w:r>
      <w:r>
        <w:rPr>
          <w:color w:val="231F20"/>
          <w:spacing w:val="-14"/>
        </w:rPr>
        <w:t xml:space="preserve"> </w:t>
      </w:r>
      <w:r>
        <w:rPr>
          <w:color w:val="231F20"/>
        </w:rPr>
        <w:t>in this</w:t>
      </w:r>
      <w:r>
        <w:rPr>
          <w:color w:val="231F20"/>
          <w:spacing w:val="-15"/>
        </w:rPr>
        <w:t xml:space="preserve"> </w:t>
      </w:r>
      <w:r>
        <w:rPr>
          <w:color w:val="231F20"/>
        </w:rPr>
        <w:t>study</w:t>
      </w:r>
      <w:r>
        <w:rPr>
          <w:color w:val="231F20"/>
          <w:spacing w:val="-15"/>
        </w:rPr>
        <w:t xml:space="preserve"> </w:t>
      </w:r>
      <w:r>
        <w:rPr>
          <w:color w:val="231F20"/>
        </w:rPr>
        <w:t>with</w:t>
      </w:r>
      <w:r>
        <w:rPr>
          <w:color w:val="231F20"/>
          <w:spacing w:val="-15"/>
        </w:rPr>
        <w:t xml:space="preserve"> </w:t>
      </w:r>
      <w:r>
        <w:rPr>
          <w:color w:val="231F20"/>
        </w:rPr>
        <w:t>a</w:t>
      </w:r>
      <w:r>
        <w:rPr>
          <w:color w:val="231F20"/>
          <w:spacing w:val="-14"/>
        </w:rPr>
        <w:t xml:space="preserve"> </w:t>
      </w:r>
      <w:r>
        <w:rPr>
          <w:color w:val="231F20"/>
        </w:rPr>
        <w:t>prevalence</w:t>
      </w:r>
      <w:r>
        <w:rPr>
          <w:color w:val="231F20"/>
          <w:spacing w:val="-15"/>
        </w:rPr>
        <w:t xml:space="preserve"> </w:t>
      </w:r>
      <w:r>
        <w:rPr>
          <w:color w:val="231F20"/>
        </w:rPr>
        <w:t>of</w:t>
      </w:r>
      <w:r>
        <w:rPr>
          <w:color w:val="231F20"/>
          <w:spacing w:val="-15"/>
        </w:rPr>
        <w:t xml:space="preserve"> </w:t>
      </w:r>
      <w:r>
        <w:rPr>
          <w:color w:val="231F20"/>
        </w:rPr>
        <w:t>10%.</w:t>
      </w:r>
      <w:r>
        <w:rPr>
          <w:color w:val="231F20"/>
          <w:spacing w:val="-24"/>
        </w:rPr>
        <w:t xml:space="preserve"> </w:t>
      </w:r>
      <w:r>
        <w:rPr>
          <w:color w:val="231F20"/>
        </w:rPr>
        <w:t>The</w:t>
      </w:r>
      <w:r>
        <w:rPr>
          <w:color w:val="231F20"/>
          <w:spacing w:val="-15"/>
        </w:rPr>
        <w:t xml:space="preserve"> </w:t>
      </w:r>
      <w:r>
        <w:rPr>
          <w:color w:val="231F20"/>
        </w:rPr>
        <w:t>frequency</w:t>
      </w:r>
      <w:r>
        <w:rPr>
          <w:color w:val="231F20"/>
          <w:spacing w:val="-15"/>
        </w:rPr>
        <w:t xml:space="preserve"> </w:t>
      </w:r>
      <w:r>
        <w:rPr>
          <w:color w:val="231F20"/>
        </w:rPr>
        <w:t>of</w:t>
      </w:r>
      <w:r>
        <w:rPr>
          <w:color w:val="231F20"/>
          <w:spacing w:val="-14"/>
        </w:rPr>
        <w:t xml:space="preserve"> </w:t>
      </w:r>
      <w:r>
        <w:rPr>
          <w:color w:val="231F20"/>
        </w:rPr>
        <w:t xml:space="preserve">cataract was reported to be in the range of 5–32% in some </w:t>
      </w:r>
      <w:r>
        <w:rPr>
          <w:color w:val="231F20"/>
          <w:spacing w:val="-5"/>
        </w:rPr>
        <w:t>studies.</w:t>
      </w:r>
      <w:r>
        <w:rPr>
          <w:color w:val="231F20"/>
          <w:spacing w:val="-5"/>
          <w:vertAlign w:val="superscript"/>
        </w:rPr>
        <w:t>[4]</w:t>
      </w:r>
      <w:r>
        <w:rPr>
          <w:color w:val="231F20"/>
          <w:spacing w:val="-5"/>
        </w:rPr>
        <w:t xml:space="preserve"> </w:t>
      </w:r>
      <w:r>
        <w:rPr>
          <w:color w:val="231F20"/>
        </w:rPr>
        <w:t>Cataracts</w:t>
      </w:r>
      <w:r>
        <w:rPr>
          <w:color w:val="231F20"/>
          <w:spacing w:val="-18"/>
        </w:rPr>
        <w:t xml:space="preserve"> </w:t>
      </w:r>
      <w:r>
        <w:rPr>
          <w:color w:val="231F20"/>
          <w:spacing w:val="-4"/>
        </w:rPr>
        <w:t>have</w:t>
      </w:r>
      <w:r>
        <w:rPr>
          <w:color w:val="231F20"/>
          <w:spacing w:val="-18"/>
        </w:rPr>
        <w:t xml:space="preserve"> </w:t>
      </w:r>
      <w:r>
        <w:rPr>
          <w:color w:val="231F20"/>
        </w:rPr>
        <w:t>been</w:t>
      </w:r>
      <w:r>
        <w:rPr>
          <w:color w:val="231F20"/>
          <w:spacing w:val="-18"/>
        </w:rPr>
        <w:t xml:space="preserve"> </w:t>
      </w:r>
      <w:r>
        <w:rPr>
          <w:color w:val="231F20"/>
        </w:rPr>
        <w:t>associated</w:t>
      </w:r>
      <w:r>
        <w:rPr>
          <w:color w:val="231F20"/>
          <w:spacing w:val="-18"/>
        </w:rPr>
        <w:t xml:space="preserve"> </w:t>
      </w:r>
      <w:r>
        <w:rPr>
          <w:color w:val="231F20"/>
        </w:rPr>
        <w:t>with</w:t>
      </w:r>
      <w:r>
        <w:rPr>
          <w:color w:val="231F20"/>
          <w:spacing w:val="-18"/>
        </w:rPr>
        <w:t xml:space="preserve"> </w:t>
      </w:r>
      <w:r>
        <w:rPr>
          <w:color w:val="231F20"/>
        </w:rPr>
        <w:t>the</w:t>
      </w:r>
      <w:r>
        <w:rPr>
          <w:color w:val="231F20"/>
          <w:spacing w:val="-18"/>
        </w:rPr>
        <w:t xml:space="preserve"> </w:t>
      </w:r>
      <w:r>
        <w:rPr>
          <w:color w:val="231F20"/>
        </w:rPr>
        <w:t>use</w:t>
      </w:r>
      <w:r>
        <w:rPr>
          <w:color w:val="231F20"/>
          <w:spacing w:val="-18"/>
        </w:rPr>
        <w:t xml:space="preserve"> </w:t>
      </w:r>
      <w:r>
        <w:rPr>
          <w:color w:val="231F20"/>
        </w:rPr>
        <w:t>of</w:t>
      </w:r>
      <w:r>
        <w:rPr>
          <w:color w:val="231F20"/>
          <w:spacing w:val="-18"/>
        </w:rPr>
        <w:t xml:space="preserve"> </w:t>
      </w:r>
      <w:r>
        <w:rPr>
          <w:color w:val="231F20"/>
        </w:rPr>
        <w:t xml:space="preserve">corticosteroids; however, </w:t>
      </w:r>
      <w:r>
        <w:rPr>
          <w:color w:val="231F20"/>
          <w:spacing w:val="2"/>
        </w:rPr>
        <w:t xml:space="preserve">advancing </w:t>
      </w:r>
      <w:r>
        <w:rPr>
          <w:color w:val="231F20"/>
        </w:rPr>
        <w:t xml:space="preserve">age and </w:t>
      </w:r>
      <w:r>
        <w:rPr>
          <w:color w:val="231F20"/>
          <w:spacing w:val="2"/>
        </w:rPr>
        <w:t xml:space="preserve">duration </w:t>
      </w:r>
      <w:r>
        <w:rPr>
          <w:color w:val="231F20"/>
        </w:rPr>
        <w:t xml:space="preserve">of SLE </w:t>
      </w:r>
      <w:r>
        <w:rPr>
          <w:color w:val="231F20"/>
          <w:spacing w:val="2"/>
        </w:rPr>
        <w:t xml:space="preserve">along with </w:t>
      </w:r>
      <w:r>
        <w:rPr>
          <w:color w:val="231F20"/>
        </w:rPr>
        <w:t xml:space="preserve">individual and genetic susceptibility </w:t>
      </w:r>
      <w:r>
        <w:rPr>
          <w:color w:val="231F20"/>
          <w:spacing w:val="-3"/>
        </w:rPr>
        <w:t xml:space="preserve">have </w:t>
      </w:r>
      <w:r>
        <w:rPr>
          <w:color w:val="231F20"/>
        </w:rPr>
        <w:t>been recognized as factors.</w:t>
      </w:r>
      <w:r>
        <w:rPr>
          <w:color w:val="231F20"/>
          <w:vertAlign w:val="superscript"/>
        </w:rPr>
        <w:t>[28]</w:t>
      </w:r>
    </w:p>
    <w:p w14:paraId="6737741F" w14:textId="77777777" w:rsidR="002D28CC" w:rsidRDefault="00000000">
      <w:pPr>
        <w:pStyle w:val="BodyText"/>
        <w:spacing w:before="126" w:line="249" w:lineRule="auto"/>
        <w:ind w:left="158" w:right="110"/>
        <w:jc w:val="both"/>
      </w:pPr>
      <w:r>
        <w:rPr>
          <w:color w:val="231F20"/>
        </w:rPr>
        <w:t>Refractive</w:t>
      </w:r>
      <w:r>
        <w:rPr>
          <w:color w:val="231F20"/>
          <w:spacing w:val="-8"/>
        </w:rPr>
        <w:t xml:space="preserve"> </w:t>
      </w:r>
      <w:r>
        <w:rPr>
          <w:color w:val="231F20"/>
        </w:rPr>
        <w:t>errors</w:t>
      </w:r>
      <w:r>
        <w:rPr>
          <w:color w:val="231F20"/>
          <w:spacing w:val="-7"/>
        </w:rPr>
        <w:t xml:space="preserve"> </w:t>
      </w:r>
      <w:r>
        <w:rPr>
          <w:color w:val="231F20"/>
        </w:rPr>
        <w:t>constituted</w:t>
      </w:r>
      <w:r>
        <w:rPr>
          <w:color w:val="231F20"/>
          <w:spacing w:val="-7"/>
        </w:rPr>
        <w:t xml:space="preserve"> </w:t>
      </w:r>
      <w:r>
        <w:rPr>
          <w:color w:val="231F20"/>
        </w:rPr>
        <w:t>17.5%</w:t>
      </w:r>
      <w:r>
        <w:rPr>
          <w:color w:val="231F20"/>
          <w:spacing w:val="-7"/>
        </w:rPr>
        <w:t xml:space="preserve"> </w:t>
      </w:r>
      <w:r>
        <w:rPr>
          <w:color w:val="231F20"/>
        </w:rPr>
        <w:t>and</w:t>
      </w:r>
      <w:r>
        <w:rPr>
          <w:color w:val="231F20"/>
          <w:spacing w:val="-7"/>
        </w:rPr>
        <w:t xml:space="preserve"> </w:t>
      </w:r>
      <w:r>
        <w:rPr>
          <w:color w:val="231F20"/>
        </w:rPr>
        <w:t>25%</w:t>
      </w:r>
      <w:r>
        <w:rPr>
          <w:color w:val="231F20"/>
          <w:spacing w:val="-8"/>
        </w:rPr>
        <w:t xml:space="preserve"> </w:t>
      </w:r>
      <w:r>
        <w:rPr>
          <w:color w:val="231F20"/>
        </w:rPr>
        <w:t>of</w:t>
      </w:r>
      <w:r>
        <w:rPr>
          <w:color w:val="231F20"/>
          <w:spacing w:val="-7"/>
        </w:rPr>
        <w:t xml:space="preserve"> </w:t>
      </w:r>
      <w:r>
        <w:rPr>
          <w:color w:val="231F20"/>
          <w:spacing w:val="-3"/>
        </w:rPr>
        <w:t>eye</w:t>
      </w:r>
      <w:r>
        <w:rPr>
          <w:color w:val="231F20"/>
          <w:spacing w:val="-7"/>
        </w:rPr>
        <w:t xml:space="preserve"> </w:t>
      </w:r>
      <w:r>
        <w:rPr>
          <w:color w:val="231F20"/>
        </w:rPr>
        <w:t xml:space="preserve">disorders among RA and SLE patients, respectively. These may be incidental findings as refractive errors are not known to be major </w:t>
      </w:r>
      <w:r>
        <w:rPr>
          <w:color w:val="231F20"/>
          <w:spacing w:val="-3"/>
        </w:rPr>
        <w:t xml:space="preserve">eye </w:t>
      </w:r>
      <w:r>
        <w:rPr>
          <w:color w:val="231F20"/>
        </w:rPr>
        <w:t xml:space="preserve">disorders found in either RA or SLE. </w:t>
      </w:r>
      <w:r>
        <w:rPr>
          <w:color w:val="231F20"/>
          <w:spacing w:val="-4"/>
        </w:rPr>
        <w:t xml:space="preserve">However, </w:t>
      </w:r>
      <w:r>
        <w:rPr>
          <w:color w:val="231F20"/>
        </w:rPr>
        <w:t xml:space="preserve">refractive changes </w:t>
      </w:r>
      <w:r>
        <w:rPr>
          <w:color w:val="231F20"/>
          <w:spacing w:val="-3"/>
        </w:rPr>
        <w:t xml:space="preserve">may </w:t>
      </w:r>
      <w:r>
        <w:rPr>
          <w:color w:val="231F20"/>
        </w:rPr>
        <w:t>complicate scleritis in these patients even in the inactive phase</w:t>
      </w:r>
      <w:r>
        <w:rPr>
          <w:color w:val="231F20"/>
          <w:vertAlign w:val="superscript"/>
        </w:rPr>
        <w:t>[29]</w:t>
      </w:r>
      <w:r>
        <w:rPr>
          <w:color w:val="231F20"/>
        </w:rPr>
        <w:t xml:space="preserve">; </w:t>
      </w:r>
      <w:r>
        <w:rPr>
          <w:color w:val="231F20"/>
          <w:spacing w:val="-4"/>
        </w:rPr>
        <w:t xml:space="preserve">we </w:t>
      </w:r>
      <w:r>
        <w:rPr>
          <w:color w:val="231F20"/>
        </w:rPr>
        <w:t xml:space="preserve">found no patient with </w:t>
      </w:r>
      <w:r>
        <w:rPr>
          <w:color w:val="231F20"/>
          <w:spacing w:val="-15"/>
        </w:rPr>
        <w:t xml:space="preserve">active </w:t>
      </w:r>
      <w:r>
        <w:rPr>
          <w:color w:val="231F20"/>
        </w:rPr>
        <w:t xml:space="preserve">scleritis in this </w:t>
      </w:r>
      <w:r>
        <w:rPr>
          <w:color w:val="231F20"/>
          <w:spacing w:val="-3"/>
        </w:rPr>
        <w:t>study.</w:t>
      </w:r>
    </w:p>
    <w:p w14:paraId="556EBC80" w14:textId="77777777" w:rsidR="002D28CC" w:rsidRDefault="00000000">
      <w:pPr>
        <w:pStyle w:val="BodyText"/>
        <w:spacing w:before="126" w:line="249" w:lineRule="auto"/>
        <w:ind w:left="158" w:right="112"/>
        <w:jc w:val="both"/>
      </w:pPr>
      <w:r>
        <w:rPr>
          <w:color w:val="231F20"/>
        </w:rPr>
        <w:t>Episcleritis</w:t>
      </w:r>
      <w:r>
        <w:rPr>
          <w:color w:val="231F20"/>
          <w:spacing w:val="-19"/>
        </w:rPr>
        <w:t xml:space="preserve"> </w:t>
      </w:r>
      <w:r>
        <w:rPr>
          <w:color w:val="231F20"/>
          <w:spacing w:val="-3"/>
        </w:rPr>
        <w:t>was</w:t>
      </w:r>
      <w:r>
        <w:rPr>
          <w:color w:val="231F20"/>
          <w:spacing w:val="-19"/>
        </w:rPr>
        <w:t xml:space="preserve"> </w:t>
      </w:r>
      <w:r>
        <w:rPr>
          <w:color w:val="231F20"/>
        </w:rPr>
        <w:t>found</w:t>
      </w:r>
      <w:r>
        <w:rPr>
          <w:color w:val="231F20"/>
          <w:spacing w:val="-19"/>
        </w:rPr>
        <w:t xml:space="preserve"> </w:t>
      </w:r>
      <w:r>
        <w:rPr>
          <w:color w:val="231F20"/>
        </w:rPr>
        <w:t>to</w:t>
      </w:r>
      <w:r>
        <w:rPr>
          <w:color w:val="231F20"/>
          <w:spacing w:val="-19"/>
        </w:rPr>
        <w:t xml:space="preserve"> </w:t>
      </w:r>
      <w:r>
        <w:rPr>
          <w:color w:val="231F20"/>
          <w:spacing w:val="-4"/>
        </w:rPr>
        <w:t>have</w:t>
      </w:r>
      <w:r>
        <w:rPr>
          <w:color w:val="231F20"/>
          <w:spacing w:val="-19"/>
        </w:rPr>
        <w:t xml:space="preserve"> </w:t>
      </w:r>
      <w:r>
        <w:rPr>
          <w:color w:val="231F20"/>
        </w:rPr>
        <w:t>a</w:t>
      </w:r>
      <w:r>
        <w:rPr>
          <w:color w:val="231F20"/>
          <w:spacing w:val="-18"/>
        </w:rPr>
        <w:t xml:space="preserve"> </w:t>
      </w:r>
      <w:r>
        <w:rPr>
          <w:color w:val="231F20"/>
        </w:rPr>
        <w:t>prevalence</w:t>
      </w:r>
      <w:r>
        <w:rPr>
          <w:color w:val="231F20"/>
          <w:spacing w:val="-19"/>
        </w:rPr>
        <w:t xml:space="preserve"> </w:t>
      </w:r>
      <w:r>
        <w:rPr>
          <w:color w:val="231F20"/>
        </w:rPr>
        <w:t>of</w:t>
      </w:r>
      <w:r>
        <w:rPr>
          <w:color w:val="231F20"/>
          <w:spacing w:val="-19"/>
        </w:rPr>
        <w:t xml:space="preserve"> </w:t>
      </w:r>
      <w:r>
        <w:rPr>
          <w:color w:val="231F20"/>
        </w:rPr>
        <w:t>5.4%</w:t>
      </w:r>
      <w:r>
        <w:rPr>
          <w:color w:val="231F20"/>
          <w:spacing w:val="-19"/>
        </w:rPr>
        <w:t xml:space="preserve"> </w:t>
      </w:r>
      <w:r>
        <w:rPr>
          <w:color w:val="231F20"/>
        </w:rPr>
        <w:t>among</w:t>
      </w:r>
      <w:r>
        <w:rPr>
          <w:color w:val="231F20"/>
          <w:spacing w:val="-19"/>
        </w:rPr>
        <w:t xml:space="preserve"> </w:t>
      </w:r>
      <w:r>
        <w:rPr>
          <w:color w:val="231F20"/>
        </w:rPr>
        <w:t>RA patients</w:t>
      </w:r>
      <w:r>
        <w:rPr>
          <w:color w:val="231F20"/>
          <w:spacing w:val="-21"/>
        </w:rPr>
        <w:t xml:space="preserve"> </w:t>
      </w:r>
      <w:r>
        <w:rPr>
          <w:color w:val="231F20"/>
        </w:rPr>
        <w:t>in</w:t>
      </w:r>
      <w:r>
        <w:rPr>
          <w:color w:val="231F20"/>
          <w:spacing w:val="-21"/>
        </w:rPr>
        <w:t xml:space="preserve"> </w:t>
      </w:r>
      <w:r>
        <w:rPr>
          <w:color w:val="231F20"/>
        </w:rPr>
        <w:t>this</w:t>
      </w:r>
      <w:r>
        <w:rPr>
          <w:color w:val="231F20"/>
          <w:spacing w:val="-20"/>
        </w:rPr>
        <w:t xml:space="preserve"> </w:t>
      </w:r>
      <w:r>
        <w:rPr>
          <w:color w:val="231F20"/>
          <w:spacing w:val="-5"/>
        </w:rPr>
        <w:t>study,</w:t>
      </w:r>
      <w:r>
        <w:rPr>
          <w:color w:val="231F20"/>
          <w:spacing w:val="-21"/>
        </w:rPr>
        <w:t xml:space="preserve"> </w:t>
      </w:r>
      <w:r>
        <w:rPr>
          <w:color w:val="231F20"/>
          <w:spacing w:val="-3"/>
        </w:rPr>
        <w:t>which</w:t>
      </w:r>
      <w:r>
        <w:rPr>
          <w:color w:val="231F20"/>
          <w:spacing w:val="-21"/>
        </w:rPr>
        <w:t xml:space="preserve"> </w:t>
      </w:r>
      <w:r>
        <w:rPr>
          <w:color w:val="231F20"/>
        </w:rPr>
        <w:t>is</w:t>
      </w:r>
      <w:r>
        <w:rPr>
          <w:color w:val="231F20"/>
          <w:spacing w:val="-20"/>
        </w:rPr>
        <w:t xml:space="preserve"> </w:t>
      </w:r>
      <w:r>
        <w:rPr>
          <w:color w:val="231F20"/>
        </w:rPr>
        <w:t>similar</w:t>
      </w:r>
      <w:r>
        <w:rPr>
          <w:color w:val="231F20"/>
          <w:spacing w:val="-21"/>
        </w:rPr>
        <w:t xml:space="preserve"> </w:t>
      </w:r>
      <w:r>
        <w:rPr>
          <w:color w:val="231F20"/>
        </w:rPr>
        <w:t>to</w:t>
      </w:r>
      <w:r>
        <w:rPr>
          <w:color w:val="231F20"/>
          <w:spacing w:val="-20"/>
        </w:rPr>
        <w:t xml:space="preserve"> </w:t>
      </w:r>
      <w:r>
        <w:rPr>
          <w:color w:val="231F20"/>
        </w:rPr>
        <w:t>the</w:t>
      </w:r>
      <w:r>
        <w:rPr>
          <w:color w:val="231F20"/>
          <w:spacing w:val="-21"/>
        </w:rPr>
        <w:t xml:space="preserve"> </w:t>
      </w:r>
      <w:r>
        <w:rPr>
          <w:color w:val="231F20"/>
        </w:rPr>
        <w:t>study</w:t>
      </w:r>
      <w:r>
        <w:rPr>
          <w:color w:val="231F20"/>
          <w:spacing w:val="-21"/>
        </w:rPr>
        <w:t xml:space="preserve"> </w:t>
      </w:r>
      <w:r>
        <w:rPr>
          <w:color w:val="231F20"/>
          <w:spacing w:val="-4"/>
        </w:rPr>
        <w:t>by</w:t>
      </w:r>
      <w:r>
        <w:rPr>
          <w:color w:val="231F20"/>
          <w:spacing w:val="-20"/>
        </w:rPr>
        <w:t xml:space="preserve"> </w:t>
      </w:r>
      <w:r>
        <w:rPr>
          <w:color w:val="231F20"/>
          <w:spacing w:val="-3"/>
        </w:rPr>
        <w:t>Zlatanovi</w:t>
      </w:r>
      <w:r>
        <w:rPr>
          <w:rFonts w:ascii="Georgia" w:hAnsi="Georgia"/>
          <w:color w:val="231F20"/>
          <w:spacing w:val="-3"/>
        </w:rPr>
        <w:t xml:space="preserve">ć </w:t>
      </w:r>
      <w:r>
        <w:rPr>
          <w:i/>
          <w:color w:val="231F20"/>
        </w:rPr>
        <w:t>et</w:t>
      </w:r>
      <w:r>
        <w:rPr>
          <w:i/>
          <w:color w:val="231F20"/>
          <w:spacing w:val="-8"/>
        </w:rPr>
        <w:t xml:space="preserve"> </w:t>
      </w:r>
      <w:r>
        <w:rPr>
          <w:i/>
          <w:color w:val="231F20"/>
        </w:rPr>
        <w:t>al.</w:t>
      </w:r>
      <w:r>
        <w:rPr>
          <w:color w:val="231F20"/>
        </w:rPr>
        <w:t>,</w:t>
      </w:r>
      <w:r>
        <w:rPr>
          <w:color w:val="231F20"/>
          <w:vertAlign w:val="superscript"/>
        </w:rPr>
        <w:t>[24]</w:t>
      </w:r>
      <w:r>
        <w:rPr>
          <w:color w:val="231F20"/>
          <w:spacing w:val="-7"/>
        </w:rPr>
        <w:t xml:space="preserve"> </w:t>
      </w:r>
      <w:r>
        <w:rPr>
          <w:color w:val="231F20"/>
        </w:rPr>
        <w:t>which</w:t>
      </w:r>
      <w:r>
        <w:rPr>
          <w:color w:val="231F20"/>
          <w:spacing w:val="-7"/>
        </w:rPr>
        <w:t xml:space="preserve"> </w:t>
      </w:r>
      <w:r>
        <w:rPr>
          <w:color w:val="231F20"/>
          <w:spacing w:val="-3"/>
        </w:rPr>
        <w:t>showed</w:t>
      </w:r>
      <w:r>
        <w:rPr>
          <w:color w:val="231F20"/>
          <w:spacing w:val="-7"/>
        </w:rPr>
        <w:t xml:space="preserve"> </w:t>
      </w:r>
      <w:r>
        <w:rPr>
          <w:color w:val="231F20"/>
        </w:rPr>
        <w:t>a</w:t>
      </w:r>
      <w:r>
        <w:rPr>
          <w:color w:val="231F20"/>
          <w:spacing w:val="-7"/>
        </w:rPr>
        <w:t xml:space="preserve"> </w:t>
      </w:r>
      <w:r>
        <w:rPr>
          <w:color w:val="231F20"/>
        </w:rPr>
        <w:t>prevalence</w:t>
      </w:r>
      <w:r>
        <w:rPr>
          <w:color w:val="231F20"/>
          <w:spacing w:val="-7"/>
        </w:rPr>
        <w:t xml:space="preserve"> </w:t>
      </w:r>
      <w:r>
        <w:rPr>
          <w:color w:val="231F20"/>
        </w:rPr>
        <w:t>of</w:t>
      </w:r>
      <w:r>
        <w:rPr>
          <w:color w:val="231F20"/>
          <w:spacing w:val="-7"/>
        </w:rPr>
        <w:t xml:space="preserve"> </w:t>
      </w:r>
      <w:r>
        <w:rPr>
          <w:color w:val="231F20"/>
        </w:rPr>
        <w:t>5%.</w:t>
      </w:r>
      <w:r>
        <w:rPr>
          <w:color w:val="231F20"/>
          <w:spacing w:val="-7"/>
        </w:rPr>
        <w:t xml:space="preserve"> </w:t>
      </w:r>
      <w:r>
        <w:rPr>
          <w:color w:val="231F20"/>
          <w:spacing w:val="-4"/>
        </w:rPr>
        <w:t>However,</w:t>
      </w:r>
      <w:r>
        <w:rPr>
          <w:color w:val="231F20"/>
          <w:spacing w:val="-18"/>
        </w:rPr>
        <w:t xml:space="preserve"> </w:t>
      </w:r>
      <w:r>
        <w:rPr>
          <w:color w:val="231F20"/>
          <w:spacing w:val="-12"/>
        </w:rPr>
        <w:t xml:space="preserve">Vignesh </w:t>
      </w:r>
      <w:r>
        <w:rPr>
          <w:color w:val="231F20"/>
        </w:rPr>
        <w:t>and Srinivasan</w:t>
      </w:r>
      <w:r>
        <w:rPr>
          <w:color w:val="231F20"/>
          <w:vertAlign w:val="superscript"/>
        </w:rPr>
        <w:t>[9]</w:t>
      </w:r>
      <w:r>
        <w:rPr>
          <w:color w:val="231F20"/>
        </w:rPr>
        <w:t xml:space="preserve"> and Aboud </w:t>
      </w:r>
      <w:r>
        <w:rPr>
          <w:i/>
          <w:color w:val="231F20"/>
        </w:rPr>
        <w:t>et al</w:t>
      </w:r>
      <w:r>
        <w:rPr>
          <w:color w:val="231F20"/>
          <w:vertAlign w:val="superscript"/>
        </w:rPr>
        <w:t>.[21]</w:t>
      </w:r>
      <w:r>
        <w:rPr>
          <w:color w:val="231F20"/>
        </w:rPr>
        <w:t xml:space="preserve"> found prevalences of </w:t>
      </w:r>
      <w:r>
        <w:rPr>
          <w:color w:val="231F20"/>
          <w:spacing w:val="-64"/>
        </w:rPr>
        <w:t>3%</w:t>
      </w:r>
      <w:r>
        <w:rPr>
          <w:color w:val="231F20"/>
          <w:spacing w:val="-36"/>
        </w:rPr>
        <w:t xml:space="preserve"> </w:t>
      </w:r>
      <w:r>
        <w:rPr>
          <w:color w:val="231F20"/>
        </w:rPr>
        <w:t xml:space="preserve">and 4.9%, </w:t>
      </w:r>
      <w:r>
        <w:rPr>
          <w:color w:val="231F20"/>
          <w:spacing w:val="-3"/>
        </w:rPr>
        <w:t xml:space="preserve">respectively. </w:t>
      </w:r>
      <w:r>
        <w:rPr>
          <w:color w:val="231F20"/>
        </w:rPr>
        <w:t xml:space="preserve">No patients with SLE were found to </w:t>
      </w:r>
      <w:r>
        <w:rPr>
          <w:color w:val="231F20"/>
          <w:spacing w:val="-3"/>
        </w:rPr>
        <w:t xml:space="preserve">have </w:t>
      </w:r>
      <w:r>
        <w:rPr>
          <w:color w:val="231F20"/>
        </w:rPr>
        <w:t>episcleritis. The inflammatory response in episcleritis</w:t>
      </w:r>
      <w:r>
        <w:rPr>
          <w:color w:val="231F20"/>
          <w:spacing w:val="-27"/>
        </w:rPr>
        <w:t xml:space="preserve"> </w:t>
      </w:r>
      <w:r>
        <w:rPr>
          <w:color w:val="231F20"/>
        </w:rPr>
        <w:t>is usually limited to the superficial episcleral vascular</w:t>
      </w:r>
      <w:r>
        <w:rPr>
          <w:color w:val="231F20"/>
          <w:spacing w:val="-31"/>
        </w:rPr>
        <w:t xml:space="preserve"> </w:t>
      </w:r>
      <w:r>
        <w:rPr>
          <w:color w:val="231F20"/>
        </w:rPr>
        <w:t>network.</w:t>
      </w:r>
    </w:p>
    <w:p w14:paraId="14426247" w14:textId="77777777" w:rsidR="002D28CC" w:rsidRDefault="00000000">
      <w:pPr>
        <w:pStyle w:val="BodyText"/>
        <w:spacing w:before="125" w:line="249" w:lineRule="auto"/>
        <w:ind w:left="158" w:right="115"/>
        <w:jc w:val="both"/>
      </w:pPr>
      <w:r>
        <w:rPr>
          <w:color w:val="231F20"/>
        </w:rPr>
        <w:t xml:space="preserve">The prevalences of uveitis were found to be 5.4% and </w:t>
      </w:r>
      <w:r>
        <w:rPr>
          <w:color w:val="231F20"/>
          <w:spacing w:val="-6"/>
        </w:rPr>
        <w:t xml:space="preserve">5% </w:t>
      </w:r>
      <w:r>
        <w:rPr>
          <w:color w:val="231F20"/>
        </w:rPr>
        <w:t>among</w:t>
      </w:r>
      <w:r>
        <w:rPr>
          <w:color w:val="231F20"/>
          <w:spacing w:val="-6"/>
        </w:rPr>
        <w:t xml:space="preserve"> </w:t>
      </w:r>
      <w:r>
        <w:rPr>
          <w:color w:val="231F20"/>
        </w:rPr>
        <w:t>RA</w:t>
      </w:r>
      <w:r>
        <w:rPr>
          <w:color w:val="231F20"/>
          <w:spacing w:val="-5"/>
        </w:rPr>
        <w:t xml:space="preserve"> </w:t>
      </w:r>
      <w:r>
        <w:rPr>
          <w:color w:val="231F20"/>
        </w:rPr>
        <w:t>and</w:t>
      </w:r>
      <w:r>
        <w:rPr>
          <w:color w:val="231F20"/>
          <w:spacing w:val="-6"/>
        </w:rPr>
        <w:t xml:space="preserve"> </w:t>
      </w:r>
      <w:r>
        <w:rPr>
          <w:color w:val="231F20"/>
        </w:rPr>
        <w:t>SLE</w:t>
      </w:r>
      <w:r>
        <w:rPr>
          <w:color w:val="231F20"/>
          <w:spacing w:val="-5"/>
        </w:rPr>
        <w:t xml:space="preserve"> </w:t>
      </w:r>
      <w:r>
        <w:rPr>
          <w:color w:val="231F20"/>
        </w:rPr>
        <w:t>patients,</w:t>
      </w:r>
      <w:r>
        <w:rPr>
          <w:color w:val="231F20"/>
          <w:spacing w:val="-5"/>
        </w:rPr>
        <w:t xml:space="preserve"> </w:t>
      </w:r>
      <w:r>
        <w:rPr>
          <w:color w:val="231F20"/>
          <w:spacing w:val="-3"/>
        </w:rPr>
        <w:t>respectively.</w:t>
      </w:r>
      <w:r>
        <w:rPr>
          <w:color w:val="231F20"/>
          <w:spacing w:val="-17"/>
        </w:rPr>
        <w:t xml:space="preserve"> </w:t>
      </w:r>
      <w:r>
        <w:rPr>
          <w:color w:val="231F20"/>
        </w:rPr>
        <w:t>A</w:t>
      </w:r>
      <w:r>
        <w:rPr>
          <w:color w:val="231F20"/>
          <w:spacing w:val="-5"/>
        </w:rPr>
        <w:t xml:space="preserve"> </w:t>
      </w:r>
      <w:r>
        <w:rPr>
          <w:color w:val="231F20"/>
        </w:rPr>
        <w:t>study</w:t>
      </w:r>
      <w:r>
        <w:rPr>
          <w:color w:val="231F20"/>
          <w:spacing w:val="-6"/>
        </w:rPr>
        <w:t xml:space="preserve"> </w:t>
      </w:r>
      <w:r>
        <w:rPr>
          <w:color w:val="231F20"/>
          <w:spacing w:val="-3"/>
        </w:rPr>
        <w:t>by</w:t>
      </w:r>
      <w:r>
        <w:rPr>
          <w:color w:val="231F20"/>
          <w:spacing w:val="-16"/>
        </w:rPr>
        <w:t xml:space="preserve"> </w:t>
      </w:r>
      <w:r>
        <w:rPr>
          <w:color w:val="231F20"/>
        </w:rPr>
        <w:t xml:space="preserve">Albidri </w:t>
      </w:r>
      <w:r>
        <w:rPr>
          <w:i/>
          <w:color w:val="231F20"/>
        </w:rPr>
        <w:t>et al.</w:t>
      </w:r>
      <w:r>
        <w:rPr>
          <w:color w:val="231F20"/>
          <w:vertAlign w:val="superscript"/>
        </w:rPr>
        <w:t>[22]</w:t>
      </w:r>
      <w:r>
        <w:rPr>
          <w:color w:val="231F20"/>
        </w:rPr>
        <w:t xml:space="preserve"> in Iraq found a prevalence of uveitis of 1.9%. </w:t>
      </w:r>
      <w:r>
        <w:rPr>
          <w:color w:val="231F20"/>
          <w:spacing w:val="-25"/>
        </w:rPr>
        <w:t xml:space="preserve">The </w:t>
      </w:r>
      <w:r>
        <w:rPr>
          <w:color w:val="231F20"/>
        </w:rPr>
        <w:t>higher</w:t>
      </w:r>
      <w:r>
        <w:rPr>
          <w:color w:val="231F20"/>
          <w:spacing w:val="-21"/>
        </w:rPr>
        <w:t xml:space="preserve"> </w:t>
      </w:r>
      <w:r>
        <w:rPr>
          <w:color w:val="231F20"/>
          <w:spacing w:val="-3"/>
        </w:rPr>
        <w:t>value</w:t>
      </w:r>
      <w:r>
        <w:rPr>
          <w:color w:val="231F20"/>
          <w:spacing w:val="-21"/>
        </w:rPr>
        <w:t xml:space="preserve"> </w:t>
      </w:r>
      <w:r>
        <w:rPr>
          <w:color w:val="231F20"/>
        </w:rPr>
        <w:t>in</w:t>
      </w:r>
      <w:r>
        <w:rPr>
          <w:color w:val="231F20"/>
          <w:spacing w:val="-21"/>
        </w:rPr>
        <w:t xml:space="preserve"> </w:t>
      </w:r>
      <w:r>
        <w:rPr>
          <w:color w:val="231F20"/>
        </w:rPr>
        <w:t>this</w:t>
      </w:r>
      <w:r>
        <w:rPr>
          <w:color w:val="231F20"/>
          <w:spacing w:val="-21"/>
        </w:rPr>
        <w:t xml:space="preserve"> </w:t>
      </w:r>
      <w:r>
        <w:rPr>
          <w:color w:val="231F20"/>
        </w:rPr>
        <w:t>study</w:t>
      </w:r>
      <w:r>
        <w:rPr>
          <w:color w:val="231F20"/>
          <w:spacing w:val="-21"/>
        </w:rPr>
        <w:t xml:space="preserve"> </w:t>
      </w:r>
      <w:r>
        <w:rPr>
          <w:color w:val="231F20"/>
          <w:spacing w:val="-4"/>
        </w:rPr>
        <w:t>may</w:t>
      </w:r>
      <w:r>
        <w:rPr>
          <w:color w:val="231F20"/>
          <w:spacing w:val="-21"/>
        </w:rPr>
        <w:t xml:space="preserve"> </w:t>
      </w:r>
      <w:r>
        <w:rPr>
          <w:color w:val="231F20"/>
        </w:rPr>
        <w:t>be</w:t>
      </w:r>
      <w:r>
        <w:rPr>
          <w:color w:val="231F20"/>
          <w:spacing w:val="-21"/>
        </w:rPr>
        <w:t xml:space="preserve"> </w:t>
      </w:r>
      <w:r>
        <w:rPr>
          <w:color w:val="231F20"/>
        </w:rPr>
        <w:t>due</w:t>
      </w:r>
      <w:r>
        <w:rPr>
          <w:color w:val="231F20"/>
          <w:spacing w:val="-21"/>
        </w:rPr>
        <w:t xml:space="preserve"> </w:t>
      </w:r>
      <w:r>
        <w:rPr>
          <w:color w:val="231F20"/>
        </w:rPr>
        <w:t>to</w:t>
      </w:r>
      <w:r>
        <w:rPr>
          <w:color w:val="231F20"/>
          <w:spacing w:val="-21"/>
        </w:rPr>
        <w:t xml:space="preserve"> </w:t>
      </w:r>
      <w:r>
        <w:rPr>
          <w:color w:val="231F20"/>
        </w:rPr>
        <w:t>the</w:t>
      </w:r>
      <w:r>
        <w:rPr>
          <w:color w:val="231F20"/>
          <w:spacing w:val="-20"/>
        </w:rPr>
        <w:t xml:space="preserve"> </w:t>
      </w:r>
      <w:r>
        <w:rPr>
          <w:color w:val="231F20"/>
        </w:rPr>
        <w:t>smaller</w:t>
      </w:r>
      <w:r>
        <w:rPr>
          <w:color w:val="231F20"/>
          <w:spacing w:val="-21"/>
        </w:rPr>
        <w:t xml:space="preserve"> </w:t>
      </w:r>
      <w:r>
        <w:rPr>
          <w:color w:val="231F20"/>
        </w:rPr>
        <w:t>sample</w:t>
      </w:r>
      <w:r>
        <w:rPr>
          <w:color w:val="231F20"/>
          <w:spacing w:val="-21"/>
        </w:rPr>
        <w:t xml:space="preserve"> </w:t>
      </w:r>
      <w:r>
        <w:rPr>
          <w:color w:val="231F20"/>
        </w:rPr>
        <w:t>size as</w:t>
      </w:r>
      <w:r>
        <w:rPr>
          <w:color w:val="231F20"/>
          <w:spacing w:val="-22"/>
        </w:rPr>
        <w:t xml:space="preserve"> </w:t>
      </w:r>
      <w:r>
        <w:rPr>
          <w:color w:val="231F20"/>
          <w:spacing w:val="-3"/>
        </w:rPr>
        <w:t>well</w:t>
      </w:r>
      <w:r>
        <w:rPr>
          <w:color w:val="231F20"/>
          <w:spacing w:val="-22"/>
        </w:rPr>
        <w:t xml:space="preserve"> </w:t>
      </w:r>
      <w:r>
        <w:rPr>
          <w:color w:val="231F20"/>
        </w:rPr>
        <w:t>as</w:t>
      </w:r>
      <w:r>
        <w:rPr>
          <w:color w:val="231F20"/>
          <w:spacing w:val="-21"/>
        </w:rPr>
        <w:t xml:space="preserve"> </w:t>
      </w:r>
      <w:r>
        <w:rPr>
          <w:color w:val="231F20"/>
        </w:rPr>
        <w:t>the</w:t>
      </w:r>
      <w:r>
        <w:rPr>
          <w:color w:val="231F20"/>
          <w:spacing w:val="-22"/>
        </w:rPr>
        <w:t xml:space="preserve"> </w:t>
      </w:r>
      <w:r>
        <w:rPr>
          <w:color w:val="231F20"/>
        </w:rPr>
        <w:t>difference</w:t>
      </w:r>
      <w:r>
        <w:rPr>
          <w:color w:val="231F20"/>
          <w:spacing w:val="-21"/>
        </w:rPr>
        <w:t xml:space="preserve"> </w:t>
      </w:r>
      <w:r>
        <w:rPr>
          <w:color w:val="231F20"/>
        </w:rPr>
        <w:t>in</w:t>
      </w:r>
      <w:r>
        <w:rPr>
          <w:color w:val="231F20"/>
          <w:spacing w:val="-22"/>
        </w:rPr>
        <w:t xml:space="preserve"> </w:t>
      </w:r>
      <w:r>
        <w:rPr>
          <w:color w:val="231F20"/>
        </w:rPr>
        <w:t>geographical</w:t>
      </w:r>
      <w:r>
        <w:rPr>
          <w:color w:val="231F20"/>
          <w:spacing w:val="-21"/>
        </w:rPr>
        <w:t xml:space="preserve"> </w:t>
      </w:r>
      <w:r>
        <w:rPr>
          <w:color w:val="231F20"/>
        </w:rPr>
        <w:t>location</w:t>
      </w:r>
      <w:r>
        <w:rPr>
          <w:color w:val="231F20"/>
          <w:spacing w:val="-22"/>
        </w:rPr>
        <w:t xml:space="preserve"> </w:t>
      </w:r>
      <w:r>
        <w:rPr>
          <w:color w:val="231F20"/>
        </w:rPr>
        <w:t>of</w:t>
      </w:r>
      <w:r>
        <w:rPr>
          <w:color w:val="231F20"/>
          <w:spacing w:val="-21"/>
        </w:rPr>
        <w:t xml:space="preserve"> </w:t>
      </w:r>
      <w:r>
        <w:rPr>
          <w:color w:val="231F20"/>
        </w:rPr>
        <w:t>the</w:t>
      </w:r>
      <w:r>
        <w:rPr>
          <w:color w:val="231F20"/>
          <w:spacing w:val="-22"/>
        </w:rPr>
        <w:t xml:space="preserve"> </w:t>
      </w:r>
      <w:r>
        <w:rPr>
          <w:color w:val="231F20"/>
        </w:rPr>
        <w:t>studies.</w:t>
      </w:r>
    </w:p>
    <w:p w14:paraId="51C10739" w14:textId="77777777" w:rsidR="002D28CC" w:rsidRDefault="00000000">
      <w:pPr>
        <w:pStyle w:val="BodyText"/>
        <w:spacing w:before="124" w:line="249" w:lineRule="auto"/>
        <w:ind w:left="157" w:right="113"/>
        <w:jc w:val="both"/>
      </w:pPr>
      <w:r>
        <w:rPr>
          <w:color w:val="231F20"/>
          <w:spacing w:val="-11"/>
        </w:rPr>
        <w:t xml:space="preserve">Two </w:t>
      </w:r>
      <w:r>
        <w:rPr>
          <w:color w:val="231F20"/>
        </w:rPr>
        <w:t>patients (10%) with SLE had LR palsy whereas none with</w:t>
      </w:r>
      <w:r>
        <w:rPr>
          <w:color w:val="231F20"/>
          <w:spacing w:val="-22"/>
        </w:rPr>
        <w:t xml:space="preserve"> </w:t>
      </w:r>
      <w:r>
        <w:rPr>
          <w:color w:val="231F20"/>
        </w:rPr>
        <w:t>RA</w:t>
      </w:r>
      <w:r>
        <w:rPr>
          <w:color w:val="231F20"/>
          <w:spacing w:val="-21"/>
        </w:rPr>
        <w:t xml:space="preserve"> </w:t>
      </w:r>
      <w:r>
        <w:rPr>
          <w:color w:val="231F20"/>
          <w:spacing w:val="-4"/>
        </w:rPr>
        <w:t>had,</w:t>
      </w:r>
      <w:r>
        <w:rPr>
          <w:color w:val="231F20"/>
          <w:spacing w:val="-21"/>
        </w:rPr>
        <w:t xml:space="preserve"> </w:t>
      </w:r>
      <w:r>
        <w:rPr>
          <w:color w:val="231F20"/>
        </w:rPr>
        <w:t>and</w:t>
      </w:r>
      <w:r>
        <w:rPr>
          <w:color w:val="231F20"/>
          <w:spacing w:val="-22"/>
        </w:rPr>
        <w:t xml:space="preserve"> </w:t>
      </w:r>
      <w:r>
        <w:rPr>
          <w:color w:val="231F20"/>
        </w:rPr>
        <w:t>this</w:t>
      </w:r>
      <w:r>
        <w:rPr>
          <w:color w:val="231F20"/>
          <w:spacing w:val="-21"/>
        </w:rPr>
        <w:t xml:space="preserve"> </w:t>
      </w:r>
      <w:r>
        <w:rPr>
          <w:color w:val="231F20"/>
        </w:rPr>
        <w:t>difference</w:t>
      </w:r>
      <w:r>
        <w:rPr>
          <w:color w:val="231F20"/>
          <w:spacing w:val="-21"/>
        </w:rPr>
        <w:t xml:space="preserve"> </w:t>
      </w:r>
      <w:r>
        <w:rPr>
          <w:color w:val="231F20"/>
        </w:rPr>
        <w:t>in</w:t>
      </w:r>
      <w:r>
        <w:rPr>
          <w:color w:val="231F20"/>
          <w:spacing w:val="-21"/>
        </w:rPr>
        <w:t xml:space="preserve"> </w:t>
      </w:r>
      <w:r>
        <w:rPr>
          <w:color w:val="231F20"/>
        </w:rPr>
        <w:t>prevalence</w:t>
      </w:r>
      <w:r>
        <w:rPr>
          <w:color w:val="231F20"/>
          <w:spacing w:val="-22"/>
        </w:rPr>
        <w:t xml:space="preserve"> </w:t>
      </w:r>
      <w:r>
        <w:rPr>
          <w:color w:val="231F20"/>
          <w:spacing w:val="-3"/>
        </w:rPr>
        <w:t>was</w:t>
      </w:r>
      <w:r>
        <w:rPr>
          <w:color w:val="231F20"/>
          <w:spacing w:val="-21"/>
        </w:rPr>
        <w:t xml:space="preserve"> </w:t>
      </w:r>
      <w:r>
        <w:rPr>
          <w:color w:val="231F20"/>
        </w:rPr>
        <w:t>statistically significant. The prevalence of LR palsy among SLE patients varies between 2% and 7% in other studies.</w:t>
      </w:r>
      <w:r>
        <w:rPr>
          <w:color w:val="231F20"/>
          <w:vertAlign w:val="superscript"/>
        </w:rPr>
        <w:t>[30]</w:t>
      </w:r>
      <w:r>
        <w:rPr>
          <w:color w:val="231F20"/>
        </w:rPr>
        <w:t xml:space="preserve"> The </w:t>
      </w:r>
      <w:r>
        <w:rPr>
          <w:color w:val="231F20"/>
          <w:spacing w:val="-10"/>
        </w:rPr>
        <w:t xml:space="preserve">slightly </w:t>
      </w:r>
      <w:r>
        <w:rPr>
          <w:color w:val="231F20"/>
        </w:rPr>
        <w:t>higher</w:t>
      </w:r>
      <w:r>
        <w:rPr>
          <w:color w:val="231F20"/>
          <w:spacing w:val="-20"/>
        </w:rPr>
        <w:t xml:space="preserve"> </w:t>
      </w:r>
      <w:r>
        <w:rPr>
          <w:color w:val="231F20"/>
        </w:rPr>
        <w:t>prevalence</w:t>
      </w:r>
      <w:r>
        <w:rPr>
          <w:color w:val="231F20"/>
          <w:spacing w:val="-19"/>
        </w:rPr>
        <w:t xml:space="preserve"> </w:t>
      </w:r>
      <w:r>
        <w:rPr>
          <w:color w:val="231F20"/>
        </w:rPr>
        <w:t>in</w:t>
      </w:r>
      <w:r>
        <w:rPr>
          <w:color w:val="231F20"/>
          <w:spacing w:val="-19"/>
        </w:rPr>
        <w:t xml:space="preserve"> </w:t>
      </w:r>
      <w:r>
        <w:rPr>
          <w:color w:val="231F20"/>
        </w:rPr>
        <w:t>this</w:t>
      </w:r>
      <w:r>
        <w:rPr>
          <w:color w:val="231F20"/>
          <w:spacing w:val="-19"/>
        </w:rPr>
        <w:t xml:space="preserve"> </w:t>
      </w:r>
      <w:r>
        <w:rPr>
          <w:color w:val="231F20"/>
        </w:rPr>
        <w:t>study</w:t>
      </w:r>
      <w:r>
        <w:rPr>
          <w:color w:val="231F20"/>
          <w:spacing w:val="-19"/>
        </w:rPr>
        <w:t xml:space="preserve"> </w:t>
      </w:r>
      <w:r>
        <w:rPr>
          <w:color w:val="231F20"/>
          <w:spacing w:val="-3"/>
        </w:rPr>
        <w:t>may</w:t>
      </w:r>
      <w:r>
        <w:rPr>
          <w:color w:val="231F20"/>
          <w:spacing w:val="-19"/>
        </w:rPr>
        <w:t xml:space="preserve"> </w:t>
      </w:r>
      <w:r>
        <w:rPr>
          <w:color w:val="231F20"/>
        </w:rPr>
        <w:t>be</w:t>
      </w:r>
      <w:r>
        <w:rPr>
          <w:color w:val="231F20"/>
          <w:spacing w:val="-19"/>
        </w:rPr>
        <w:t xml:space="preserve"> </w:t>
      </w:r>
      <w:r>
        <w:rPr>
          <w:color w:val="231F20"/>
        </w:rPr>
        <w:t>due</w:t>
      </w:r>
      <w:r>
        <w:rPr>
          <w:color w:val="231F20"/>
          <w:spacing w:val="-19"/>
        </w:rPr>
        <w:t xml:space="preserve"> </w:t>
      </w:r>
      <w:r>
        <w:rPr>
          <w:color w:val="231F20"/>
        </w:rPr>
        <w:t>to</w:t>
      </w:r>
      <w:r>
        <w:rPr>
          <w:color w:val="231F20"/>
          <w:spacing w:val="-19"/>
        </w:rPr>
        <w:t xml:space="preserve"> </w:t>
      </w:r>
      <w:r>
        <w:rPr>
          <w:color w:val="231F20"/>
        </w:rPr>
        <w:t>the</w:t>
      </w:r>
      <w:r>
        <w:rPr>
          <w:color w:val="231F20"/>
          <w:spacing w:val="-19"/>
        </w:rPr>
        <w:t xml:space="preserve"> </w:t>
      </w:r>
      <w:r>
        <w:rPr>
          <w:color w:val="231F20"/>
        </w:rPr>
        <w:t>small</w:t>
      </w:r>
      <w:r>
        <w:rPr>
          <w:color w:val="231F20"/>
          <w:spacing w:val="-19"/>
        </w:rPr>
        <w:t xml:space="preserve"> </w:t>
      </w:r>
      <w:r>
        <w:rPr>
          <w:color w:val="231F20"/>
        </w:rPr>
        <w:t>number of SLE patients studied. LR palsy (abducent nerve palsy) is a rare manifestation of SLE whose pathogenesis is unknown but is thought to be due to either inflammation related to cytokine</w:t>
      </w:r>
      <w:r>
        <w:rPr>
          <w:color w:val="231F20"/>
          <w:spacing w:val="-15"/>
        </w:rPr>
        <w:t xml:space="preserve"> </w:t>
      </w:r>
      <w:r>
        <w:rPr>
          <w:color w:val="231F20"/>
        </w:rPr>
        <w:t>production</w:t>
      </w:r>
      <w:r>
        <w:rPr>
          <w:color w:val="231F20"/>
          <w:spacing w:val="-14"/>
        </w:rPr>
        <w:t xml:space="preserve"> </w:t>
      </w:r>
      <w:r>
        <w:rPr>
          <w:color w:val="231F20"/>
        </w:rPr>
        <w:t>or</w:t>
      </w:r>
      <w:r>
        <w:rPr>
          <w:color w:val="231F20"/>
          <w:spacing w:val="-14"/>
        </w:rPr>
        <w:t xml:space="preserve"> </w:t>
      </w:r>
      <w:r>
        <w:rPr>
          <w:color w:val="231F20"/>
        </w:rPr>
        <w:t>vascular</w:t>
      </w:r>
      <w:r>
        <w:rPr>
          <w:color w:val="231F20"/>
          <w:spacing w:val="-14"/>
        </w:rPr>
        <w:t xml:space="preserve"> </w:t>
      </w:r>
      <w:r>
        <w:rPr>
          <w:color w:val="231F20"/>
        </w:rPr>
        <w:t>lesions</w:t>
      </w:r>
      <w:r>
        <w:rPr>
          <w:color w:val="231F20"/>
          <w:spacing w:val="-14"/>
        </w:rPr>
        <w:t xml:space="preserve"> </w:t>
      </w:r>
      <w:r>
        <w:rPr>
          <w:color w:val="231F20"/>
        </w:rPr>
        <w:t>(vasculitis).</w:t>
      </w:r>
      <w:r>
        <w:rPr>
          <w:color w:val="231F20"/>
          <w:vertAlign w:val="superscript"/>
        </w:rPr>
        <w:t>[22]</w:t>
      </w:r>
      <w:r>
        <w:rPr>
          <w:color w:val="231F20"/>
          <w:spacing w:val="-24"/>
        </w:rPr>
        <w:t xml:space="preserve"> </w:t>
      </w:r>
      <w:r>
        <w:rPr>
          <w:color w:val="231F20"/>
          <w:spacing w:val="-8"/>
        </w:rPr>
        <w:t xml:space="preserve">Vision- </w:t>
      </w:r>
      <w:r>
        <w:rPr>
          <w:color w:val="231F20"/>
        </w:rPr>
        <w:t xml:space="preserve">threatening </w:t>
      </w:r>
      <w:r>
        <w:rPr>
          <w:color w:val="231F20"/>
          <w:spacing w:val="-3"/>
        </w:rPr>
        <w:t xml:space="preserve">eye </w:t>
      </w:r>
      <w:r>
        <w:rPr>
          <w:color w:val="231F20"/>
        </w:rPr>
        <w:t xml:space="preserve">disorders such as PUK and retinal </w:t>
      </w:r>
      <w:r>
        <w:rPr>
          <w:color w:val="231F20"/>
          <w:spacing w:val="-3"/>
        </w:rPr>
        <w:t xml:space="preserve">vasculitis </w:t>
      </w:r>
      <w:r>
        <w:rPr>
          <w:color w:val="231F20"/>
        </w:rPr>
        <w:t xml:space="preserve">were not observed in the patients studied. This </w:t>
      </w:r>
      <w:r>
        <w:rPr>
          <w:color w:val="231F20"/>
          <w:spacing w:val="-3"/>
        </w:rPr>
        <w:t xml:space="preserve">may </w:t>
      </w:r>
      <w:r>
        <w:rPr>
          <w:color w:val="231F20"/>
        </w:rPr>
        <w:t>be due</w:t>
      </w:r>
      <w:r>
        <w:rPr>
          <w:color w:val="231F20"/>
          <w:spacing w:val="-33"/>
        </w:rPr>
        <w:t xml:space="preserve"> </w:t>
      </w:r>
      <w:r>
        <w:rPr>
          <w:color w:val="231F20"/>
        </w:rPr>
        <w:t>to patients</w:t>
      </w:r>
      <w:r>
        <w:rPr>
          <w:color w:val="231F20"/>
          <w:spacing w:val="-21"/>
        </w:rPr>
        <w:t xml:space="preserve"> </w:t>
      </w:r>
      <w:r>
        <w:rPr>
          <w:color w:val="231F20"/>
        </w:rPr>
        <w:t>being</w:t>
      </w:r>
      <w:r>
        <w:rPr>
          <w:color w:val="231F20"/>
          <w:spacing w:val="-20"/>
        </w:rPr>
        <w:t xml:space="preserve"> </w:t>
      </w:r>
      <w:r>
        <w:rPr>
          <w:color w:val="231F20"/>
        </w:rPr>
        <w:t>enrolled</w:t>
      </w:r>
      <w:r>
        <w:rPr>
          <w:color w:val="231F20"/>
          <w:spacing w:val="-20"/>
        </w:rPr>
        <w:t xml:space="preserve"> </w:t>
      </w:r>
      <w:r>
        <w:rPr>
          <w:color w:val="231F20"/>
        </w:rPr>
        <w:t>from</w:t>
      </w:r>
      <w:r>
        <w:rPr>
          <w:color w:val="231F20"/>
          <w:spacing w:val="-20"/>
        </w:rPr>
        <w:t xml:space="preserve"> </w:t>
      </w:r>
      <w:r>
        <w:rPr>
          <w:color w:val="231F20"/>
        </w:rPr>
        <w:t>the</w:t>
      </w:r>
      <w:r>
        <w:rPr>
          <w:color w:val="231F20"/>
          <w:spacing w:val="-20"/>
        </w:rPr>
        <w:t xml:space="preserve"> </w:t>
      </w:r>
      <w:r>
        <w:rPr>
          <w:color w:val="231F20"/>
        </w:rPr>
        <w:t>Rheumatology</w:t>
      </w:r>
      <w:r>
        <w:rPr>
          <w:color w:val="231F20"/>
          <w:spacing w:val="-20"/>
        </w:rPr>
        <w:t xml:space="preserve"> </w:t>
      </w:r>
      <w:r>
        <w:rPr>
          <w:color w:val="231F20"/>
        </w:rPr>
        <w:t>Clinic</w:t>
      </w:r>
      <w:r>
        <w:rPr>
          <w:color w:val="231F20"/>
          <w:spacing w:val="-20"/>
        </w:rPr>
        <w:t xml:space="preserve"> </w:t>
      </w:r>
      <w:r>
        <w:rPr>
          <w:color w:val="231F20"/>
        </w:rPr>
        <w:t>who</w:t>
      </w:r>
      <w:r>
        <w:rPr>
          <w:color w:val="231F20"/>
          <w:spacing w:val="-20"/>
        </w:rPr>
        <w:t xml:space="preserve"> </w:t>
      </w:r>
      <w:r>
        <w:rPr>
          <w:color w:val="231F20"/>
        </w:rPr>
        <w:t xml:space="preserve">are mostly on medications and </w:t>
      </w:r>
      <w:r>
        <w:rPr>
          <w:color w:val="231F20"/>
          <w:spacing w:val="-3"/>
        </w:rPr>
        <w:t xml:space="preserve">have </w:t>
      </w:r>
      <w:r>
        <w:rPr>
          <w:color w:val="231F20"/>
        </w:rPr>
        <w:t>stable</w:t>
      </w:r>
      <w:r>
        <w:rPr>
          <w:color w:val="231F20"/>
          <w:spacing w:val="1"/>
        </w:rPr>
        <w:t xml:space="preserve"> </w:t>
      </w:r>
      <w:r>
        <w:rPr>
          <w:color w:val="231F20"/>
        </w:rPr>
        <w:t>disease.</w:t>
      </w:r>
    </w:p>
    <w:p w14:paraId="753EEFD8" w14:textId="77777777" w:rsidR="002D28CC" w:rsidRDefault="00000000">
      <w:pPr>
        <w:pStyle w:val="BodyText"/>
        <w:spacing w:before="131" w:line="249" w:lineRule="auto"/>
        <w:ind w:left="157" w:right="114"/>
        <w:jc w:val="both"/>
      </w:pPr>
      <w:r>
        <w:rPr>
          <w:color w:val="231F20"/>
        </w:rPr>
        <w:t xml:space="preserve">In conclusion, this study assessed the prevalence and pattern of </w:t>
      </w:r>
      <w:r>
        <w:rPr>
          <w:color w:val="231F20"/>
          <w:spacing w:val="-3"/>
        </w:rPr>
        <w:t xml:space="preserve">eye </w:t>
      </w:r>
      <w:r>
        <w:rPr>
          <w:color w:val="231F20"/>
        </w:rPr>
        <w:t xml:space="preserve">disorders in RA and SLE patients and found that </w:t>
      </w:r>
      <w:r>
        <w:rPr>
          <w:color w:val="231F20"/>
          <w:spacing w:val="-3"/>
        </w:rPr>
        <w:t xml:space="preserve">eye </w:t>
      </w:r>
      <w:r>
        <w:rPr>
          <w:color w:val="231F20"/>
        </w:rPr>
        <w:t xml:space="preserve">disorders were common among RA and SLE patients with </w:t>
      </w:r>
      <w:r>
        <w:rPr>
          <w:color w:val="231F20"/>
          <w:spacing w:val="-15"/>
        </w:rPr>
        <w:t xml:space="preserve">a </w:t>
      </w:r>
      <w:r>
        <w:rPr>
          <w:color w:val="231F20"/>
        </w:rPr>
        <w:t xml:space="preserve">prevalence of 41.9% and 42.3%, </w:t>
      </w:r>
      <w:r>
        <w:rPr>
          <w:color w:val="231F20"/>
          <w:spacing w:val="-3"/>
        </w:rPr>
        <w:t xml:space="preserve">respectively, </w:t>
      </w:r>
      <w:r>
        <w:rPr>
          <w:color w:val="231F20"/>
        </w:rPr>
        <w:t xml:space="preserve">with dry </w:t>
      </w:r>
      <w:r>
        <w:rPr>
          <w:color w:val="231F20"/>
          <w:spacing w:val="-9"/>
        </w:rPr>
        <w:t xml:space="preserve">eye </w:t>
      </w:r>
      <w:r>
        <w:rPr>
          <w:color w:val="231F20"/>
        </w:rPr>
        <w:t xml:space="preserve">and cataracts being the most common eye disorders. It </w:t>
      </w:r>
      <w:r>
        <w:rPr>
          <w:color w:val="231F20"/>
          <w:spacing w:val="-6"/>
        </w:rPr>
        <w:t xml:space="preserve">is </w:t>
      </w:r>
      <w:r>
        <w:rPr>
          <w:color w:val="231F20"/>
        </w:rPr>
        <w:t>recommended</w:t>
      </w:r>
      <w:r>
        <w:rPr>
          <w:color w:val="231F20"/>
          <w:spacing w:val="-18"/>
        </w:rPr>
        <w:t xml:space="preserve"> </w:t>
      </w:r>
      <w:r>
        <w:rPr>
          <w:color w:val="231F20"/>
        </w:rPr>
        <w:t>that</w:t>
      </w:r>
      <w:r>
        <w:rPr>
          <w:color w:val="231F20"/>
          <w:spacing w:val="-17"/>
        </w:rPr>
        <w:t xml:space="preserve"> </w:t>
      </w:r>
      <w:r>
        <w:rPr>
          <w:color w:val="231F20"/>
          <w:spacing w:val="-3"/>
        </w:rPr>
        <w:t>comprehensive</w:t>
      </w:r>
      <w:r>
        <w:rPr>
          <w:color w:val="231F20"/>
          <w:spacing w:val="-18"/>
        </w:rPr>
        <w:t xml:space="preserve"> </w:t>
      </w:r>
      <w:r>
        <w:rPr>
          <w:color w:val="231F20"/>
          <w:spacing w:val="-4"/>
        </w:rPr>
        <w:t>eye</w:t>
      </w:r>
      <w:r>
        <w:rPr>
          <w:color w:val="231F20"/>
          <w:spacing w:val="-17"/>
        </w:rPr>
        <w:t xml:space="preserve"> </w:t>
      </w:r>
      <w:r>
        <w:rPr>
          <w:color w:val="231F20"/>
          <w:spacing w:val="-3"/>
        </w:rPr>
        <w:t>examination</w:t>
      </w:r>
      <w:r>
        <w:rPr>
          <w:color w:val="231F20"/>
          <w:spacing w:val="-17"/>
        </w:rPr>
        <w:t xml:space="preserve"> </w:t>
      </w:r>
      <w:r>
        <w:rPr>
          <w:color w:val="231F20"/>
        </w:rPr>
        <w:t>be</w:t>
      </w:r>
      <w:r>
        <w:rPr>
          <w:color w:val="231F20"/>
          <w:spacing w:val="-18"/>
        </w:rPr>
        <w:t xml:space="preserve"> </w:t>
      </w:r>
      <w:r>
        <w:rPr>
          <w:color w:val="231F20"/>
        </w:rPr>
        <w:t>done</w:t>
      </w:r>
      <w:r>
        <w:rPr>
          <w:color w:val="231F20"/>
          <w:spacing w:val="-17"/>
        </w:rPr>
        <w:t xml:space="preserve"> </w:t>
      </w:r>
      <w:r>
        <w:rPr>
          <w:color w:val="231F20"/>
        </w:rPr>
        <w:t>on all</w:t>
      </w:r>
      <w:r>
        <w:rPr>
          <w:color w:val="231F20"/>
          <w:spacing w:val="-26"/>
        </w:rPr>
        <w:t xml:space="preserve"> </w:t>
      </w:r>
      <w:r>
        <w:rPr>
          <w:color w:val="231F20"/>
        </w:rPr>
        <w:t>RA</w:t>
      </w:r>
      <w:r>
        <w:rPr>
          <w:color w:val="231F20"/>
          <w:spacing w:val="-26"/>
        </w:rPr>
        <w:t xml:space="preserve"> </w:t>
      </w:r>
      <w:r>
        <w:rPr>
          <w:color w:val="231F20"/>
        </w:rPr>
        <w:t>and</w:t>
      </w:r>
      <w:r>
        <w:rPr>
          <w:color w:val="231F20"/>
          <w:spacing w:val="-26"/>
        </w:rPr>
        <w:t xml:space="preserve"> </w:t>
      </w:r>
      <w:r>
        <w:rPr>
          <w:color w:val="231F20"/>
        </w:rPr>
        <w:t>SLE</w:t>
      </w:r>
      <w:r>
        <w:rPr>
          <w:color w:val="231F20"/>
          <w:spacing w:val="-26"/>
        </w:rPr>
        <w:t xml:space="preserve"> </w:t>
      </w:r>
      <w:r>
        <w:rPr>
          <w:color w:val="231F20"/>
        </w:rPr>
        <w:t>patients</w:t>
      </w:r>
      <w:r>
        <w:rPr>
          <w:color w:val="231F20"/>
          <w:spacing w:val="-25"/>
        </w:rPr>
        <w:t xml:space="preserve"> </w:t>
      </w:r>
      <w:r>
        <w:rPr>
          <w:color w:val="231F20"/>
        </w:rPr>
        <w:t>at</w:t>
      </w:r>
      <w:r>
        <w:rPr>
          <w:color w:val="231F20"/>
          <w:spacing w:val="-26"/>
        </w:rPr>
        <w:t xml:space="preserve"> </w:t>
      </w:r>
      <w:r>
        <w:rPr>
          <w:color w:val="231F20"/>
        </w:rPr>
        <w:t>diagnosis,</w:t>
      </w:r>
      <w:r>
        <w:rPr>
          <w:color w:val="231F20"/>
          <w:spacing w:val="-26"/>
        </w:rPr>
        <w:t xml:space="preserve"> </w:t>
      </w:r>
      <w:r>
        <w:rPr>
          <w:color w:val="231F20"/>
        </w:rPr>
        <w:t>before</w:t>
      </w:r>
      <w:r>
        <w:rPr>
          <w:color w:val="231F20"/>
          <w:spacing w:val="-26"/>
        </w:rPr>
        <w:t xml:space="preserve"> </w:t>
      </w:r>
      <w:r>
        <w:rPr>
          <w:color w:val="231F20"/>
        </w:rPr>
        <w:t>commencement</w:t>
      </w:r>
      <w:r>
        <w:rPr>
          <w:color w:val="231F20"/>
          <w:spacing w:val="-26"/>
        </w:rPr>
        <w:t xml:space="preserve"> </w:t>
      </w:r>
      <w:r>
        <w:rPr>
          <w:color w:val="231F20"/>
        </w:rPr>
        <w:t>of medications, and periodically during follow-ups. In</w:t>
      </w:r>
      <w:r>
        <w:rPr>
          <w:color w:val="231F20"/>
          <w:spacing w:val="-23"/>
        </w:rPr>
        <w:t xml:space="preserve"> </w:t>
      </w:r>
      <w:r>
        <w:rPr>
          <w:color w:val="231F20"/>
        </w:rPr>
        <w:t>addition, patients</w:t>
      </w:r>
      <w:r>
        <w:rPr>
          <w:color w:val="231F20"/>
          <w:spacing w:val="-10"/>
        </w:rPr>
        <w:t xml:space="preserve"> </w:t>
      </w:r>
      <w:r>
        <w:rPr>
          <w:color w:val="231F20"/>
        </w:rPr>
        <w:t>with</w:t>
      </w:r>
      <w:r>
        <w:rPr>
          <w:color w:val="231F20"/>
          <w:spacing w:val="-10"/>
        </w:rPr>
        <w:t xml:space="preserve"> </w:t>
      </w:r>
      <w:r>
        <w:rPr>
          <w:color w:val="231F20"/>
          <w:spacing w:val="-3"/>
        </w:rPr>
        <w:t>eye</w:t>
      </w:r>
      <w:r>
        <w:rPr>
          <w:color w:val="231F20"/>
          <w:spacing w:val="-10"/>
        </w:rPr>
        <w:t xml:space="preserve"> </w:t>
      </w:r>
      <w:r>
        <w:rPr>
          <w:color w:val="231F20"/>
        </w:rPr>
        <w:t>complaints</w:t>
      </w:r>
      <w:r>
        <w:rPr>
          <w:color w:val="231F20"/>
          <w:spacing w:val="-9"/>
        </w:rPr>
        <w:t xml:space="preserve"> </w:t>
      </w:r>
      <w:r>
        <w:rPr>
          <w:color w:val="231F20"/>
        </w:rPr>
        <w:t>should</w:t>
      </w:r>
      <w:r>
        <w:rPr>
          <w:color w:val="231F20"/>
          <w:spacing w:val="-10"/>
        </w:rPr>
        <w:t xml:space="preserve"> </w:t>
      </w:r>
      <w:r>
        <w:rPr>
          <w:color w:val="231F20"/>
        </w:rPr>
        <w:t>also</w:t>
      </w:r>
      <w:r>
        <w:rPr>
          <w:color w:val="231F20"/>
          <w:spacing w:val="-10"/>
        </w:rPr>
        <w:t xml:space="preserve"> </w:t>
      </w:r>
      <w:r>
        <w:rPr>
          <w:color w:val="231F20"/>
        </w:rPr>
        <w:t>be</w:t>
      </w:r>
      <w:r>
        <w:rPr>
          <w:color w:val="231F20"/>
          <w:spacing w:val="-9"/>
        </w:rPr>
        <w:t xml:space="preserve"> </w:t>
      </w:r>
      <w:r>
        <w:rPr>
          <w:color w:val="231F20"/>
        </w:rPr>
        <w:t>referred</w:t>
      </w:r>
      <w:r>
        <w:rPr>
          <w:color w:val="231F20"/>
          <w:spacing w:val="-10"/>
        </w:rPr>
        <w:t xml:space="preserve"> </w:t>
      </w:r>
      <w:r>
        <w:rPr>
          <w:color w:val="231F20"/>
        </w:rPr>
        <w:t xml:space="preserve">promptly for evaluation </w:t>
      </w:r>
      <w:r>
        <w:rPr>
          <w:color w:val="231F20"/>
          <w:spacing w:val="-3"/>
        </w:rPr>
        <w:t xml:space="preserve">by </w:t>
      </w:r>
      <w:r>
        <w:rPr>
          <w:color w:val="231F20"/>
        </w:rPr>
        <w:t>an</w:t>
      </w:r>
      <w:r>
        <w:rPr>
          <w:color w:val="231F20"/>
          <w:spacing w:val="1"/>
        </w:rPr>
        <w:t xml:space="preserve"> </w:t>
      </w:r>
      <w:r>
        <w:rPr>
          <w:color w:val="231F20"/>
        </w:rPr>
        <w:t>ophthalmologist.</w:t>
      </w:r>
    </w:p>
    <w:p w14:paraId="0A841F04" w14:textId="77777777" w:rsidR="002D28CC" w:rsidRDefault="00000000">
      <w:pPr>
        <w:pStyle w:val="BodyText"/>
        <w:spacing w:before="128" w:line="249" w:lineRule="auto"/>
        <w:ind w:left="157" w:right="110"/>
        <w:jc w:val="both"/>
      </w:pPr>
      <w:r>
        <w:rPr>
          <w:color w:val="231F20"/>
        </w:rPr>
        <w:t>Limitations</w:t>
      </w:r>
      <w:r>
        <w:rPr>
          <w:color w:val="231F20"/>
          <w:spacing w:val="-6"/>
        </w:rPr>
        <w:t xml:space="preserve"> </w:t>
      </w:r>
      <w:r>
        <w:rPr>
          <w:color w:val="231F20"/>
        </w:rPr>
        <w:t>of</w:t>
      </w:r>
      <w:r>
        <w:rPr>
          <w:color w:val="231F20"/>
          <w:spacing w:val="-6"/>
        </w:rPr>
        <w:t xml:space="preserve"> </w:t>
      </w:r>
      <w:r>
        <w:rPr>
          <w:color w:val="231F20"/>
        </w:rPr>
        <w:t>the</w:t>
      </w:r>
      <w:r>
        <w:rPr>
          <w:color w:val="231F20"/>
          <w:spacing w:val="-6"/>
        </w:rPr>
        <w:t xml:space="preserve"> </w:t>
      </w:r>
      <w:r>
        <w:rPr>
          <w:color w:val="231F20"/>
        </w:rPr>
        <w:t>study</w:t>
      </w:r>
      <w:r>
        <w:rPr>
          <w:color w:val="231F20"/>
          <w:spacing w:val="-6"/>
        </w:rPr>
        <w:t xml:space="preserve"> </w:t>
      </w:r>
      <w:r>
        <w:rPr>
          <w:color w:val="231F20"/>
        </w:rPr>
        <w:t>include</w:t>
      </w:r>
      <w:r>
        <w:rPr>
          <w:color w:val="231F20"/>
          <w:spacing w:val="-5"/>
        </w:rPr>
        <w:t xml:space="preserve"> </w:t>
      </w:r>
      <w:r>
        <w:rPr>
          <w:color w:val="231F20"/>
        </w:rPr>
        <w:t>being</w:t>
      </w:r>
      <w:r>
        <w:rPr>
          <w:color w:val="231F20"/>
          <w:spacing w:val="-6"/>
        </w:rPr>
        <w:t xml:space="preserve"> </w:t>
      </w:r>
      <w:r>
        <w:rPr>
          <w:color w:val="231F20"/>
        </w:rPr>
        <w:t>a</w:t>
      </w:r>
      <w:r>
        <w:rPr>
          <w:color w:val="231F20"/>
          <w:spacing w:val="-6"/>
        </w:rPr>
        <w:t xml:space="preserve"> </w:t>
      </w:r>
      <w:r>
        <w:rPr>
          <w:color w:val="231F20"/>
        </w:rPr>
        <w:t>hospital-based</w:t>
      </w:r>
      <w:r>
        <w:rPr>
          <w:color w:val="231F20"/>
          <w:spacing w:val="-6"/>
        </w:rPr>
        <w:t xml:space="preserve"> </w:t>
      </w:r>
      <w:r>
        <w:rPr>
          <w:color w:val="231F20"/>
          <w:spacing w:val="-5"/>
        </w:rPr>
        <w:t xml:space="preserve">study, </w:t>
      </w:r>
      <w:r>
        <w:rPr>
          <w:color w:val="231F20"/>
        </w:rPr>
        <w:t xml:space="preserve">and the results </w:t>
      </w:r>
      <w:r>
        <w:rPr>
          <w:color w:val="231F20"/>
          <w:spacing w:val="-3"/>
        </w:rPr>
        <w:t xml:space="preserve">may </w:t>
      </w:r>
      <w:r>
        <w:rPr>
          <w:color w:val="231F20"/>
        </w:rPr>
        <w:t xml:space="preserve">not be a true reflection of the general population. The non-probability sampling technique used is also a limitation of the </w:t>
      </w:r>
      <w:r>
        <w:rPr>
          <w:color w:val="231F20"/>
          <w:spacing w:val="-3"/>
        </w:rPr>
        <w:t>study.</w:t>
      </w:r>
    </w:p>
    <w:p w14:paraId="09A6A583" w14:textId="77777777" w:rsidR="002D28CC" w:rsidRDefault="002D28CC">
      <w:pPr>
        <w:spacing w:line="249" w:lineRule="auto"/>
        <w:jc w:val="both"/>
        <w:sectPr w:rsidR="002D28CC">
          <w:type w:val="continuous"/>
          <w:pgSz w:w="12240" w:h="15840"/>
          <w:pgMar w:top="900" w:right="960" w:bottom="280" w:left="920" w:header="720" w:footer="720" w:gutter="0"/>
          <w:cols w:num="2" w:space="720" w:equalWidth="0">
            <w:col w:w="5066" w:space="156"/>
            <w:col w:w="5138"/>
          </w:cols>
        </w:sectPr>
      </w:pPr>
    </w:p>
    <w:p w14:paraId="592849E3" w14:textId="77777777" w:rsidR="002D28CC" w:rsidRDefault="002D28CC">
      <w:pPr>
        <w:pStyle w:val="BodyText"/>
        <w:rPr>
          <w:sz w:val="16"/>
        </w:rPr>
      </w:pPr>
    </w:p>
    <w:p w14:paraId="79A76540" w14:textId="77777777" w:rsidR="002D28CC" w:rsidRDefault="00000000">
      <w:pPr>
        <w:tabs>
          <w:tab w:val="right" w:pos="10241"/>
        </w:tabs>
        <w:spacing w:before="93"/>
        <w:ind w:left="158"/>
        <w:rPr>
          <w:rFonts w:ascii="BPG Sans Modern GPL&amp;GNU" w:hAnsi="BPG Sans Modern GPL&amp;GNU"/>
          <w:sz w:val="16"/>
        </w:rPr>
      </w:pPr>
      <w:r>
        <w:rPr>
          <w:rFonts w:ascii="BPG Sans Modern GPL&amp;GNU" w:hAnsi="BPG Sans Modern GPL&amp;GNU"/>
          <w:color w:val="231F20"/>
          <w:sz w:val="16"/>
        </w:rPr>
        <w:t>Journal</w:t>
      </w:r>
      <w:r>
        <w:rPr>
          <w:rFonts w:ascii="BPG Sans Modern GPL&amp;GNU" w:hAnsi="BPG Sans Modern GPL&amp;GNU"/>
          <w:color w:val="231F20"/>
          <w:spacing w:val="-15"/>
          <w:sz w:val="16"/>
        </w:rPr>
        <w:t xml:space="preserve"> </w:t>
      </w:r>
      <w:r>
        <w:rPr>
          <w:rFonts w:ascii="BPG Sans Modern GPL&amp;GNU" w:hAnsi="BPG Sans Modern GPL&amp;GNU"/>
          <w:color w:val="231F20"/>
          <w:sz w:val="16"/>
        </w:rPr>
        <w:t>of</w:t>
      </w:r>
      <w:r>
        <w:rPr>
          <w:rFonts w:ascii="BPG Sans Modern GPL&amp;GNU" w:hAnsi="BPG Sans Modern GPL&amp;GNU"/>
          <w:color w:val="231F20"/>
          <w:spacing w:val="-14"/>
          <w:sz w:val="16"/>
        </w:rPr>
        <w:t xml:space="preserve"> </w:t>
      </w:r>
      <w:r>
        <w:rPr>
          <w:rFonts w:ascii="BPG Sans Modern GPL&amp;GNU" w:hAnsi="BPG Sans Modern GPL&amp;GNU"/>
          <w:color w:val="231F20"/>
          <w:sz w:val="16"/>
        </w:rPr>
        <w:t>the</w:t>
      </w:r>
      <w:r>
        <w:rPr>
          <w:rFonts w:ascii="BPG Sans Modern GPL&amp;GNU" w:hAnsi="BPG Sans Modern GPL&amp;GNU"/>
          <w:color w:val="231F20"/>
          <w:spacing w:val="-15"/>
          <w:sz w:val="16"/>
        </w:rPr>
        <w:t xml:space="preserve"> </w:t>
      </w:r>
      <w:r>
        <w:rPr>
          <w:rFonts w:ascii="BPG Sans Modern GPL&amp;GNU" w:hAnsi="BPG Sans Modern GPL&amp;GNU"/>
          <w:color w:val="231F20"/>
          <w:sz w:val="16"/>
        </w:rPr>
        <w:t>West</w:t>
      </w:r>
      <w:r>
        <w:rPr>
          <w:rFonts w:ascii="BPG Sans Modern GPL&amp;GNU" w:hAnsi="BPG Sans Modern GPL&amp;GNU"/>
          <w:color w:val="231F20"/>
          <w:spacing w:val="-22"/>
          <w:sz w:val="16"/>
        </w:rPr>
        <w:t xml:space="preserve"> </w:t>
      </w:r>
      <w:r>
        <w:rPr>
          <w:rFonts w:ascii="BPG Sans Modern GPL&amp;GNU" w:hAnsi="BPG Sans Modern GPL&amp;GNU"/>
          <w:color w:val="231F20"/>
          <w:sz w:val="16"/>
        </w:rPr>
        <w:t>African</w:t>
      </w:r>
      <w:r>
        <w:rPr>
          <w:rFonts w:ascii="BPG Sans Modern GPL&amp;GNU" w:hAnsi="BPG Sans Modern GPL&amp;GNU"/>
          <w:color w:val="231F20"/>
          <w:spacing w:val="-14"/>
          <w:sz w:val="16"/>
        </w:rPr>
        <w:t xml:space="preserve"> </w:t>
      </w:r>
      <w:r>
        <w:rPr>
          <w:rFonts w:ascii="BPG Sans Modern GPL&amp;GNU" w:hAnsi="BPG Sans Modern GPL&amp;GNU"/>
          <w:color w:val="231F20"/>
          <w:sz w:val="16"/>
        </w:rPr>
        <w:t>College</w:t>
      </w:r>
      <w:r>
        <w:rPr>
          <w:rFonts w:ascii="BPG Sans Modern GPL&amp;GNU" w:hAnsi="BPG Sans Modern GPL&amp;GNU"/>
          <w:color w:val="231F20"/>
          <w:spacing w:val="-14"/>
          <w:sz w:val="16"/>
        </w:rPr>
        <w:t xml:space="preserve"> </w:t>
      </w:r>
      <w:r>
        <w:rPr>
          <w:rFonts w:ascii="BPG Sans Modern GPL&amp;GNU" w:hAnsi="BPG Sans Modern GPL&amp;GNU"/>
          <w:color w:val="231F20"/>
          <w:sz w:val="16"/>
        </w:rPr>
        <w:t>of</w:t>
      </w:r>
      <w:r>
        <w:rPr>
          <w:rFonts w:ascii="BPG Sans Modern GPL&amp;GNU" w:hAnsi="BPG Sans Modern GPL&amp;GNU"/>
          <w:color w:val="231F20"/>
          <w:spacing w:val="-15"/>
          <w:sz w:val="16"/>
        </w:rPr>
        <w:t xml:space="preserve"> </w:t>
      </w:r>
      <w:r>
        <w:rPr>
          <w:rFonts w:ascii="BPG Sans Modern GPL&amp;GNU" w:hAnsi="BPG Sans Modern GPL&amp;GNU"/>
          <w:color w:val="231F20"/>
          <w:sz w:val="16"/>
        </w:rPr>
        <w:t>Surgeons</w:t>
      </w:r>
      <w:r>
        <w:rPr>
          <w:rFonts w:ascii="BPG Sans Modern GPL&amp;GNU" w:hAnsi="BPG Sans Modern GPL&amp;GNU"/>
          <w:color w:val="231F20"/>
          <w:spacing w:val="16"/>
          <w:sz w:val="16"/>
        </w:rPr>
        <w:t xml:space="preserve"> </w:t>
      </w:r>
      <w:r>
        <w:rPr>
          <w:rFonts w:ascii="BPG Sans Modern GPL&amp;GNU" w:hAnsi="BPG Sans Modern GPL&amp;GNU"/>
          <w:color w:val="231F20"/>
          <w:sz w:val="16"/>
        </w:rPr>
        <w:t>|</w:t>
      </w:r>
      <w:r>
        <w:rPr>
          <w:rFonts w:ascii="BPG Sans Modern GPL&amp;GNU" w:hAnsi="BPG Sans Modern GPL&amp;GNU"/>
          <w:color w:val="231F20"/>
          <w:spacing w:val="15"/>
          <w:sz w:val="16"/>
        </w:rPr>
        <w:t xml:space="preserve"> </w:t>
      </w:r>
      <w:r>
        <w:rPr>
          <w:rFonts w:ascii="BPG Sans Modern GPL&amp;GNU" w:hAnsi="BPG Sans Modern GPL&amp;GNU"/>
          <w:color w:val="231F20"/>
          <w:sz w:val="16"/>
        </w:rPr>
        <w:t>Volume</w:t>
      </w:r>
      <w:r>
        <w:rPr>
          <w:rFonts w:ascii="BPG Sans Modern GPL&amp;GNU" w:hAnsi="BPG Sans Modern GPL&amp;GNU"/>
          <w:color w:val="231F20"/>
          <w:spacing w:val="-14"/>
          <w:sz w:val="16"/>
        </w:rPr>
        <w:t xml:space="preserve"> </w:t>
      </w:r>
      <w:r>
        <w:rPr>
          <w:rFonts w:ascii="BPG Sans Modern GPL&amp;GNU" w:hAnsi="BPG Sans Modern GPL&amp;GNU"/>
          <w:color w:val="231F20"/>
          <w:sz w:val="16"/>
        </w:rPr>
        <w:t>12</w:t>
      </w:r>
      <w:r>
        <w:rPr>
          <w:rFonts w:ascii="BPG Sans Modern GPL&amp;GNU" w:hAnsi="BPG Sans Modern GPL&amp;GNU"/>
          <w:color w:val="231F20"/>
          <w:spacing w:val="15"/>
          <w:sz w:val="16"/>
        </w:rPr>
        <w:t xml:space="preserve"> </w:t>
      </w:r>
      <w:r>
        <w:rPr>
          <w:rFonts w:ascii="BPG Sans Modern GPL&amp;GNU" w:hAnsi="BPG Sans Modern GPL&amp;GNU"/>
          <w:color w:val="231F20"/>
          <w:sz w:val="16"/>
        </w:rPr>
        <w:t>|</w:t>
      </w:r>
      <w:r>
        <w:rPr>
          <w:rFonts w:ascii="BPG Sans Modern GPL&amp;GNU" w:hAnsi="BPG Sans Modern GPL&amp;GNU"/>
          <w:color w:val="231F20"/>
          <w:spacing w:val="15"/>
          <w:sz w:val="16"/>
        </w:rPr>
        <w:t xml:space="preserve"> </w:t>
      </w:r>
      <w:r>
        <w:rPr>
          <w:rFonts w:ascii="BPG Sans Modern GPL&amp;GNU" w:hAnsi="BPG Sans Modern GPL&amp;GNU"/>
          <w:color w:val="231F20"/>
          <w:sz w:val="16"/>
        </w:rPr>
        <w:t>Issue</w:t>
      </w:r>
      <w:r>
        <w:rPr>
          <w:rFonts w:ascii="BPG Sans Modern GPL&amp;GNU" w:hAnsi="BPG Sans Modern GPL&amp;GNU"/>
          <w:color w:val="231F20"/>
          <w:spacing w:val="-14"/>
          <w:sz w:val="16"/>
        </w:rPr>
        <w:t xml:space="preserve"> </w:t>
      </w:r>
      <w:r>
        <w:rPr>
          <w:rFonts w:ascii="BPG Sans Modern GPL&amp;GNU" w:hAnsi="BPG Sans Modern GPL&amp;GNU"/>
          <w:color w:val="231F20"/>
          <w:sz w:val="16"/>
        </w:rPr>
        <w:t>1</w:t>
      </w:r>
      <w:r>
        <w:rPr>
          <w:rFonts w:ascii="BPG Sans Modern GPL&amp;GNU" w:hAnsi="BPG Sans Modern GPL&amp;GNU"/>
          <w:color w:val="231F20"/>
          <w:spacing w:val="15"/>
          <w:sz w:val="16"/>
        </w:rPr>
        <w:t xml:space="preserve"> </w:t>
      </w:r>
      <w:r>
        <w:rPr>
          <w:rFonts w:ascii="BPG Sans Modern GPL&amp;GNU" w:hAnsi="BPG Sans Modern GPL&amp;GNU"/>
          <w:color w:val="231F20"/>
          <w:sz w:val="16"/>
        </w:rPr>
        <w:t>|</w:t>
      </w:r>
      <w:r>
        <w:rPr>
          <w:rFonts w:ascii="BPG Sans Modern GPL&amp;GNU" w:hAnsi="BPG Sans Modern GPL&amp;GNU"/>
          <w:color w:val="231F20"/>
          <w:spacing w:val="16"/>
          <w:sz w:val="16"/>
        </w:rPr>
        <w:t xml:space="preserve"> </w:t>
      </w:r>
      <w:r>
        <w:rPr>
          <w:rFonts w:ascii="BPG Sans Modern GPL&amp;GNU" w:hAnsi="BPG Sans Modern GPL&amp;GNU"/>
          <w:color w:val="231F20"/>
          <w:sz w:val="16"/>
        </w:rPr>
        <w:t>January‑March</w:t>
      </w:r>
      <w:r>
        <w:rPr>
          <w:rFonts w:ascii="BPG Sans Modern GPL&amp;GNU" w:hAnsi="BPG Sans Modern GPL&amp;GNU"/>
          <w:color w:val="231F20"/>
          <w:spacing w:val="-15"/>
          <w:sz w:val="16"/>
        </w:rPr>
        <w:t xml:space="preserve"> </w:t>
      </w:r>
      <w:r>
        <w:rPr>
          <w:rFonts w:ascii="BPG Sans Modern GPL&amp;GNU" w:hAnsi="BPG Sans Modern GPL&amp;GNU"/>
          <w:color w:val="231F20"/>
          <w:sz w:val="16"/>
        </w:rPr>
        <w:t>2022</w:t>
      </w:r>
      <w:r>
        <w:rPr>
          <w:rFonts w:ascii="BPG Sans Modern GPL&amp;GNU" w:hAnsi="BPG Sans Modern GPL&amp;GNU"/>
          <w:color w:val="231F20"/>
          <w:sz w:val="16"/>
        </w:rPr>
        <w:tab/>
        <w:t>53</w:t>
      </w:r>
    </w:p>
    <w:p w14:paraId="25E435A6" w14:textId="77777777" w:rsidR="002D28CC" w:rsidRDefault="002D28CC">
      <w:pPr>
        <w:rPr>
          <w:rFonts w:ascii="BPG Sans Modern GPL&amp;GNU" w:hAnsi="BPG Sans Modern GPL&amp;GNU"/>
          <w:sz w:val="16"/>
        </w:rPr>
        <w:sectPr w:rsidR="002D28CC">
          <w:type w:val="continuous"/>
          <w:pgSz w:w="12240" w:h="15840"/>
          <w:pgMar w:top="900" w:right="960" w:bottom="280" w:left="920" w:header="720" w:footer="720" w:gutter="0"/>
          <w:cols w:space="720"/>
        </w:sectPr>
      </w:pPr>
    </w:p>
    <w:p w14:paraId="3EEADC46" w14:textId="77777777" w:rsidR="002D28CC" w:rsidRDefault="002D28CC">
      <w:pPr>
        <w:pStyle w:val="BodyText"/>
        <w:spacing w:before="8"/>
        <w:rPr>
          <w:rFonts w:ascii="BPG Sans Modern GPL&amp;GNU"/>
          <w:sz w:val="21"/>
        </w:rPr>
      </w:pPr>
    </w:p>
    <w:p w14:paraId="53114165" w14:textId="77777777" w:rsidR="002D28CC" w:rsidRDefault="00000000">
      <w:pPr>
        <w:pStyle w:val="Heading3"/>
      </w:pPr>
      <w:r>
        <w:rPr>
          <w:color w:val="2E3092"/>
        </w:rPr>
        <w:t>Financial support and sponsorship</w:t>
      </w:r>
    </w:p>
    <w:p w14:paraId="5806A2F8" w14:textId="77777777" w:rsidR="002D28CC" w:rsidRDefault="00000000">
      <w:pPr>
        <w:pStyle w:val="BodyText"/>
        <w:spacing w:before="121"/>
        <w:ind w:left="157"/>
      </w:pPr>
      <w:r>
        <w:rPr>
          <w:color w:val="231F20"/>
        </w:rPr>
        <w:t>Nil.</w:t>
      </w:r>
    </w:p>
    <w:p w14:paraId="11A6F7C9" w14:textId="77777777" w:rsidR="002D28CC" w:rsidRDefault="00000000">
      <w:pPr>
        <w:pStyle w:val="Heading3"/>
        <w:spacing w:before="135"/>
      </w:pPr>
      <w:r>
        <w:rPr>
          <w:color w:val="2E3092"/>
        </w:rPr>
        <w:t>Conflicts of interest</w:t>
      </w:r>
    </w:p>
    <w:p w14:paraId="4D7C9EE1" w14:textId="77777777" w:rsidR="002D28CC" w:rsidRDefault="00000000">
      <w:pPr>
        <w:pStyle w:val="BodyText"/>
        <w:spacing w:before="120"/>
        <w:ind w:left="157"/>
      </w:pPr>
      <w:r>
        <w:rPr>
          <w:color w:val="231F20"/>
        </w:rPr>
        <w:t>There are no conflicts of interest.</w:t>
      </w:r>
    </w:p>
    <w:p w14:paraId="40E7F4CE" w14:textId="77777777" w:rsidR="002D28CC" w:rsidRDefault="00000000">
      <w:pPr>
        <w:spacing w:before="181"/>
        <w:ind w:left="157"/>
        <w:rPr>
          <w:b/>
          <w:sz w:val="16"/>
        </w:rPr>
      </w:pPr>
      <w:r>
        <w:rPr>
          <w:b/>
          <w:color w:val="2E3092"/>
          <w:w w:val="140"/>
          <w:sz w:val="23"/>
        </w:rPr>
        <w:t>R</w:t>
      </w:r>
      <w:r>
        <w:rPr>
          <w:b/>
          <w:color w:val="2E3092"/>
          <w:w w:val="140"/>
          <w:sz w:val="16"/>
        </w:rPr>
        <w:t>efeRences</w:t>
      </w:r>
    </w:p>
    <w:p w14:paraId="1DA75F3A" w14:textId="77777777" w:rsidR="002D28CC" w:rsidRDefault="00000000">
      <w:pPr>
        <w:pStyle w:val="ListParagraph"/>
        <w:numPr>
          <w:ilvl w:val="0"/>
          <w:numId w:val="1"/>
        </w:numPr>
        <w:tabs>
          <w:tab w:val="left" w:pos="498"/>
        </w:tabs>
        <w:spacing w:before="119" w:line="264" w:lineRule="auto"/>
        <w:jc w:val="both"/>
        <w:rPr>
          <w:sz w:val="17"/>
        </w:rPr>
      </w:pPr>
      <w:r>
        <w:rPr>
          <w:color w:val="231F20"/>
          <w:sz w:val="17"/>
        </w:rPr>
        <w:t>Petty</w:t>
      </w:r>
      <w:r>
        <w:rPr>
          <w:color w:val="231F20"/>
          <w:spacing w:val="-4"/>
          <w:sz w:val="17"/>
        </w:rPr>
        <w:t xml:space="preserve"> </w:t>
      </w:r>
      <w:r>
        <w:rPr>
          <w:color w:val="231F20"/>
          <w:sz w:val="17"/>
        </w:rPr>
        <w:t>RE.</w:t>
      </w:r>
      <w:r>
        <w:rPr>
          <w:color w:val="231F20"/>
          <w:spacing w:val="-4"/>
          <w:sz w:val="17"/>
        </w:rPr>
        <w:t xml:space="preserve"> </w:t>
      </w:r>
      <w:r>
        <w:rPr>
          <w:color w:val="231F20"/>
          <w:sz w:val="17"/>
        </w:rPr>
        <w:t>Pediatric</w:t>
      </w:r>
      <w:r>
        <w:rPr>
          <w:color w:val="231F20"/>
          <w:spacing w:val="-4"/>
          <w:sz w:val="17"/>
        </w:rPr>
        <w:t xml:space="preserve"> </w:t>
      </w:r>
      <w:r>
        <w:rPr>
          <w:color w:val="231F20"/>
          <w:sz w:val="17"/>
        </w:rPr>
        <w:t>rheumatology:</w:t>
      </w:r>
      <w:r>
        <w:rPr>
          <w:color w:val="231F20"/>
          <w:spacing w:val="-12"/>
          <w:sz w:val="17"/>
        </w:rPr>
        <w:t xml:space="preserve"> </w:t>
      </w:r>
      <w:r>
        <w:rPr>
          <w:color w:val="231F20"/>
          <w:sz w:val="17"/>
        </w:rPr>
        <w:t>The</w:t>
      </w:r>
      <w:r>
        <w:rPr>
          <w:color w:val="231F20"/>
          <w:spacing w:val="-4"/>
          <w:sz w:val="17"/>
        </w:rPr>
        <w:t xml:space="preserve"> </w:t>
      </w:r>
      <w:r>
        <w:rPr>
          <w:color w:val="231F20"/>
          <w:sz w:val="17"/>
        </w:rPr>
        <w:t>study</w:t>
      </w:r>
      <w:r>
        <w:rPr>
          <w:color w:val="231F20"/>
          <w:spacing w:val="-5"/>
          <w:sz w:val="17"/>
        </w:rPr>
        <w:t xml:space="preserve"> </w:t>
      </w:r>
      <w:r>
        <w:rPr>
          <w:color w:val="231F20"/>
          <w:sz w:val="17"/>
        </w:rPr>
        <w:t>of</w:t>
      </w:r>
      <w:r>
        <w:rPr>
          <w:color w:val="231F20"/>
          <w:spacing w:val="-4"/>
          <w:sz w:val="17"/>
        </w:rPr>
        <w:t xml:space="preserve"> </w:t>
      </w:r>
      <w:r>
        <w:rPr>
          <w:color w:val="231F20"/>
          <w:sz w:val="17"/>
        </w:rPr>
        <w:t>rheumatic</w:t>
      </w:r>
      <w:r>
        <w:rPr>
          <w:color w:val="231F20"/>
          <w:spacing w:val="-4"/>
          <w:sz w:val="17"/>
        </w:rPr>
        <w:t xml:space="preserve"> </w:t>
      </w:r>
      <w:r>
        <w:rPr>
          <w:color w:val="231F20"/>
          <w:sz w:val="17"/>
        </w:rPr>
        <w:t xml:space="preserve">diseases in childhood and adolescence. In: Petty RE, Laxer Ronald M, </w:t>
      </w:r>
      <w:r>
        <w:rPr>
          <w:color w:val="231F20"/>
          <w:spacing w:val="-3"/>
          <w:sz w:val="17"/>
        </w:rPr>
        <w:t>Lindsley</w:t>
      </w:r>
      <w:r>
        <w:rPr>
          <w:color w:val="231F20"/>
          <w:spacing w:val="-15"/>
          <w:sz w:val="17"/>
        </w:rPr>
        <w:t xml:space="preserve"> </w:t>
      </w:r>
      <w:r>
        <w:rPr>
          <w:color w:val="231F20"/>
          <w:sz w:val="17"/>
        </w:rPr>
        <w:t>Carol</w:t>
      </w:r>
      <w:r>
        <w:rPr>
          <w:color w:val="231F20"/>
          <w:spacing w:val="-15"/>
          <w:sz w:val="17"/>
        </w:rPr>
        <w:t xml:space="preserve"> </w:t>
      </w:r>
      <w:r>
        <w:rPr>
          <w:color w:val="231F20"/>
          <w:sz w:val="17"/>
        </w:rPr>
        <w:t>BWLR,</w:t>
      </w:r>
      <w:r>
        <w:rPr>
          <w:color w:val="231F20"/>
          <w:spacing w:val="-14"/>
          <w:sz w:val="17"/>
        </w:rPr>
        <w:t xml:space="preserve"> </w:t>
      </w:r>
      <w:r>
        <w:rPr>
          <w:color w:val="231F20"/>
          <w:sz w:val="17"/>
        </w:rPr>
        <w:t>editors.</w:t>
      </w:r>
      <w:r>
        <w:rPr>
          <w:color w:val="231F20"/>
          <w:spacing w:val="-24"/>
          <w:sz w:val="17"/>
        </w:rPr>
        <w:t xml:space="preserve"> </w:t>
      </w:r>
      <w:r>
        <w:rPr>
          <w:color w:val="231F20"/>
          <w:spacing w:val="-5"/>
          <w:sz w:val="17"/>
        </w:rPr>
        <w:t>Textbook</w:t>
      </w:r>
      <w:r>
        <w:rPr>
          <w:color w:val="231F20"/>
          <w:spacing w:val="-14"/>
          <w:sz w:val="17"/>
        </w:rPr>
        <w:t xml:space="preserve"> </w:t>
      </w:r>
      <w:r>
        <w:rPr>
          <w:color w:val="231F20"/>
          <w:sz w:val="17"/>
        </w:rPr>
        <w:t>of</w:t>
      </w:r>
      <w:r>
        <w:rPr>
          <w:color w:val="231F20"/>
          <w:spacing w:val="-15"/>
          <w:sz w:val="17"/>
        </w:rPr>
        <w:t xml:space="preserve"> </w:t>
      </w:r>
      <w:r>
        <w:rPr>
          <w:color w:val="231F20"/>
          <w:spacing w:val="-3"/>
          <w:sz w:val="17"/>
        </w:rPr>
        <w:t>Pediatric</w:t>
      </w:r>
      <w:r>
        <w:rPr>
          <w:color w:val="231F20"/>
          <w:spacing w:val="-14"/>
          <w:sz w:val="17"/>
        </w:rPr>
        <w:t xml:space="preserve"> </w:t>
      </w:r>
      <w:r>
        <w:rPr>
          <w:color w:val="231F20"/>
          <w:spacing w:val="-4"/>
          <w:sz w:val="17"/>
        </w:rPr>
        <w:t xml:space="preserve">Rheumatology. </w:t>
      </w:r>
      <w:r>
        <w:rPr>
          <w:color w:val="231F20"/>
          <w:sz w:val="17"/>
        </w:rPr>
        <w:t>7th ed. Philadelphia: Elsevier; 2015. p.</w:t>
      </w:r>
      <w:r>
        <w:rPr>
          <w:color w:val="231F20"/>
          <w:spacing w:val="-1"/>
          <w:sz w:val="17"/>
        </w:rPr>
        <w:t xml:space="preserve"> </w:t>
      </w:r>
      <w:r>
        <w:rPr>
          <w:color w:val="231F20"/>
          <w:sz w:val="17"/>
        </w:rPr>
        <w:t>1-4.</w:t>
      </w:r>
    </w:p>
    <w:p w14:paraId="38FCE620" w14:textId="77777777" w:rsidR="002D28CC" w:rsidRDefault="00000000">
      <w:pPr>
        <w:pStyle w:val="ListParagraph"/>
        <w:numPr>
          <w:ilvl w:val="0"/>
          <w:numId w:val="1"/>
        </w:numPr>
        <w:tabs>
          <w:tab w:val="left" w:pos="498"/>
        </w:tabs>
        <w:spacing w:before="19" w:line="264" w:lineRule="auto"/>
        <w:jc w:val="both"/>
        <w:rPr>
          <w:sz w:val="17"/>
        </w:rPr>
      </w:pPr>
      <w:r>
        <w:rPr>
          <w:color w:val="231F20"/>
          <w:sz w:val="17"/>
        </w:rPr>
        <w:t xml:space="preserve">Sen HN, Davis </w:t>
      </w:r>
      <w:r>
        <w:rPr>
          <w:color w:val="231F20"/>
          <w:spacing w:val="-6"/>
          <w:sz w:val="17"/>
        </w:rPr>
        <w:t xml:space="preserve">J, </w:t>
      </w:r>
      <w:r>
        <w:rPr>
          <w:color w:val="231F20"/>
          <w:sz w:val="17"/>
        </w:rPr>
        <w:t xml:space="preserve">Ucar </w:t>
      </w:r>
      <w:r>
        <w:rPr>
          <w:color w:val="231F20"/>
          <w:spacing w:val="-6"/>
          <w:sz w:val="17"/>
        </w:rPr>
        <w:t xml:space="preserve">D, </w:t>
      </w:r>
      <w:r>
        <w:rPr>
          <w:color w:val="231F20"/>
          <w:spacing w:val="-5"/>
          <w:sz w:val="17"/>
        </w:rPr>
        <w:t xml:space="preserve">Fox </w:t>
      </w:r>
      <w:r>
        <w:rPr>
          <w:color w:val="231F20"/>
          <w:sz w:val="17"/>
        </w:rPr>
        <w:t xml:space="preserve">A, Chan CC, Goldstein </w:t>
      </w:r>
      <w:r>
        <w:rPr>
          <w:color w:val="231F20"/>
          <w:spacing w:val="-3"/>
          <w:sz w:val="17"/>
        </w:rPr>
        <w:t xml:space="preserve">DA. </w:t>
      </w:r>
      <w:r>
        <w:rPr>
          <w:color w:val="231F20"/>
          <w:sz w:val="17"/>
        </w:rPr>
        <w:t xml:space="preserve">Gender </w:t>
      </w:r>
      <w:r>
        <w:rPr>
          <w:color w:val="231F20"/>
          <w:spacing w:val="5"/>
          <w:sz w:val="17"/>
        </w:rPr>
        <w:t xml:space="preserve">disparities </w:t>
      </w:r>
      <w:r>
        <w:rPr>
          <w:color w:val="231F20"/>
          <w:spacing w:val="3"/>
          <w:sz w:val="17"/>
        </w:rPr>
        <w:t xml:space="preserve">in </w:t>
      </w:r>
      <w:r>
        <w:rPr>
          <w:color w:val="231F20"/>
          <w:spacing w:val="5"/>
          <w:sz w:val="17"/>
        </w:rPr>
        <w:t xml:space="preserve">ocular inflammatory disorders. Curr </w:t>
      </w:r>
      <w:r>
        <w:rPr>
          <w:color w:val="231F20"/>
          <w:spacing w:val="3"/>
          <w:sz w:val="17"/>
        </w:rPr>
        <w:t xml:space="preserve">Eye </w:t>
      </w:r>
      <w:r>
        <w:rPr>
          <w:color w:val="231F20"/>
          <w:spacing w:val="4"/>
          <w:sz w:val="17"/>
        </w:rPr>
        <w:t xml:space="preserve">Res </w:t>
      </w:r>
      <w:r>
        <w:rPr>
          <w:color w:val="231F20"/>
          <w:sz w:val="17"/>
        </w:rPr>
        <w:t>2015;40:146-61.</w:t>
      </w:r>
    </w:p>
    <w:p w14:paraId="591519FD" w14:textId="77777777" w:rsidR="002D28CC" w:rsidRDefault="00000000">
      <w:pPr>
        <w:pStyle w:val="ListParagraph"/>
        <w:numPr>
          <w:ilvl w:val="0"/>
          <w:numId w:val="1"/>
        </w:numPr>
        <w:tabs>
          <w:tab w:val="left" w:pos="498"/>
        </w:tabs>
        <w:spacing w:before="19" w:line="264" w:lineRule="auto"/>
        <w:jc w:val="both"/>
        <w:rPr>
          <w:sz w:val="17"/>
        </w:rPr>
      </w:pPr>
      <w:r>
        <w:rPr>
          <w:color w:val="231F20"/>
          <w:sz w:val="17"/>
        </w:rPr>
        <w:t>Cho H. Ocular manifestations of systemic lupus erythematosus. Hanyang Med Rev</w:t>
      </w:r>
      <w:r>
        <w:rPr>
          <w:color w:val="231F20"/>
          <w:spacing w:val="-1"/>
          <w:sz w:val="17"/>
        </w:rPr>
        <w:t xml:space="preserve"> </w:t>
      </w:r>
      <w:r>
        <w:rPr>
          <w:color w:val="231F20"/>
          <w:sz w:val="17"/>
        </w:rPr>
        <w:t>2016;36:155-60.</w:t>
      </w:r>
    </w:p>
    <w:p w14:paraId="1992D9E0" w14:textId="77777777" w:rsidR="002D28CC" w:rsidRDefault="00000000">
      <w:pPr>
        <w:pStyle w:val="ListParagraph"/>
        <w:numPr>
          <w:ilvl w:val="0"/>
          <w:numId w:val="1"/>
        </w:numPr>
        <w:tabs>
          <w:tab w:val="left" w:pos="498"/>
        </w:tabs>
        <w:spacing w:before="19" w:line="264" w:lineRule="auto"/>
        <w:ind w:right="49"/>
        <w:jc w:val="both"/>
        <w:rPr>
          <w:sz w:val="17"/>
        </w:rPr>
      </w:pPr>
      <w:r>
        <w:rPr>
          <w:color w:val="231F20"/>
          <w:sz w:val="17"/>
        </w:rPr>
        <w:t>Sitaula</w:t>
      </w:r>
      <w:r>
        <w:rPr>
          <w:color w:val="231F20"/>
          <w:spacing w:val="-15"/>
          <w:sz w:val="17"/>
        </w:rPr>
        <w:t xml:space="preserve"> </w:t>
      </w:r>
      <w:r>
        <w:rPr>
          <w:color w:val="231F20"/>
          <w:sz w:val="17"/>
        </w:rPr>
        <w:t>R,</w:t>
      </w:r>
      <w:r>
        <w:rPr>
          <w:color w:val="231F20"/>
          <w:spacing w:val="-14"/>
          <w:sz w:val="17"/>
        </w:rPr>
        <w:t xml:space="preserve"> </w:t>
      </w:r>
      <w:r>
        <w:rPr>
          <w:color w:val="231F20"/>
          <w:sz w:val="17"/>
        </w:rPr>
        <w:t>Shah</w:t>
      </w:r>
      <w:r>
        <w:rPr>
          <w:color w:val="231F20"/>
          <w:spacing w:val="-15"/>
          <w:sz w:val="17"/>
        </w:rPr>
        <w:t xml:space="preserve"> </w:t>
      </w:r>
      <w:r>
        <w:rPr>
          <w:color w:val="231F20"/>
          <w:spacing w:val="-3"/>
          <w:sz w:val="17"/>
        </w:rPr>
        <w:t>DN,</w:t>
      </w:r>
      <w:r>
        <w:rPr>
          <w:color w:val="231F20"/>
          <w:spacing w:val="-14"/>
          <w:sz w:val="17"/>
        </w:rPr>
        <w:t xml:space="preserve"> </w:t>
      </w:r>
      <w:r>
        <w:rPr>
          <w:color w:val="231F20"/>
          <w:sz w:val="17"/>
        </w:rPr>
        <w:t>Singh</w:t>
      </w:r>
      <w:r>
        <w:rPr>
          <w:color w:val="231F20"/>
          <w:spacing w:val="-14"/>
          <w:sz w:val="17"/>
        </w:rPr>
        <w:t xml:space="preserve"> </w:t>
      </w:r>
      <w:r>
        <w:rPr>
          <w:color w:val="231F20"/>
          <w:spacing w:val="-6"/>
          <w:sz w:val="17"/>
        </w:rPr>
        <w:t>D.</w:t>
      </w:r>
      <w:r>
        <w:rPr>
          <w:color w:val="231F20"/>
          <w:spacing w:val="-22"/>
          <w:sz w:val="17"/>
        </w:rPr>
        <w:t xml:space="preserve"> </w:t>
      </w:r>
      <w:r>
        <w:rPr>
          <w:color w:val="231F20"/>
          <w:sz w:val="17"/>
        </w:rPr>
        <w:t>The</w:t>
      </w:r>
      <w:r>
        <w:rPr>
          <w:color w:val="231F20"/>
          <w:spacing w:val="-15"/>
          <w:sz w:val="17"/>
        </w:rPr>
        <w:t xml:space="preserve"> </w:t>
      </w:r>
      <w:r>
        <w:rPr>
          <w:color w:val="231F20"/>
          <w:sz w:val="17"/>
        </w:rPr>
        <w:t>spectrum</w:t>
      </w:r>
      <w:r>
        <w:rPr>
          <w:color w:val="231F20"/>
          <w:spacing w:val="-14"/>
          <w:sz w:val="17"/>
        </w:rPr>
        <w:t xml:space="preserve"> </w:t>
      </w:r>
      <w:r>
        <w:rPr>
          <w:color w:val="231F20"/>
          <w:sz w:val="17"/>
        </w:rPr>
        <w:t>of</w:t>
      </w:r>
      <w:r>
        <w:rPr>
          <w:color w:val="231F20"/>
          <w:spacing w:val="-14"/>
          <w:sz w:val="17"/>
        </w:rPr>
        <w:t xml:space="preserve"> </w:t>
      </w:r>
      <w:r>
        <w:rPr>
          <w:color w:val="231F20"/>
          <w:sz w:val="17"/>
        </w:rPr>
        <w:t>ocular</w:t>
      </w:r>
      <w:r>
        <w:rPr>
          <w:color w:val="231F20"/>
          <w:spacing w:val="-15"/>
          <w:sz w:val="17"/>
        </w:rPr>
        <w:t xml:space="preserve"> </w:t>
      </w:r>
      <w:r>
        <w:rPr>
          <w:color w:val="231F20"/>
          <w:spacing w:val="-3"/>
          <w:sz w:val="17"/>
        </w:rPr>
        <w:t>involvement</w:t>
      </w:r>
      <w:r>
        <w:rPr>
          <w:color w:val="231F20"/>
          <w:spacing w:val="-14"/>
          <w:sz w:val="17"/>
        </w:rPr>
        <w:t xml:space="preserve"> </w:t>
      </w:r>
      <w:r>
        <w:rPr>
          <w:color w:val="231F20"/>
          <w:sz w:val="17"/>
        </w:rPr>
        <w:t>in systemic</w:t>
      </w:r>
      <w:r>
        <w:rPr>
          <w:color w:val="231F20"/>
          <w:spacing w:val="-7"/>
          <w:sz w:val="17"/>
        </w:rPr>
        <w:t xml:space="preserve"> </w:t>
      </w:r>
      <w:r>
        <w:rPr>
          <w:color w:val="231F20"/>
          <w:sz w:val="17"/>
        </w:rPr>
        <w:t>lupus</w:t>
      </w:r>
      <w:r>
        <w:rPr>
          <w:color w:val="231F20"/>
          <w:spacing w:val="-7"/>
          <w:sz w:val="17"/>
        </w:rPr>
        <w:t xml:space="preserve"> </w:t>
      </w:r>
      <w:r>
        <w:rPr>
          <w:color w:val="231F20"/>
          <w:sz w:val="17"/>
        </w:rPr>
        <w:t>erythematosus</w:t>
      </w:r>
      <w:r>
        <w:rPr>
          <w:color w:val="231F20"/>
          <w:spacing w:val="-7"/>
          <w:sz w:val="17"/>
        </w:rPr>
        <w:t xml:space="preserve"> </w:t>
      </w:r>
      <w:r>
        <w:rPr>
          <w:color w:val="231F20"/>
          <w:sz w:val="17"/>
        </w:rPr>
        <w:t>in</w:t>
      </w:r>
      <w:r>
        <w:rPr>
          <w:color w:val="231F20"/>
          <w:spacing w:val="-7"/>
          <w:sz w:val="17"/>
        </w:rPr>
        <w:t xml:space="preserve"> </w:t>
      </w:r>
      <w:r>
        <w:rPr>
          <w:color w:val="231F20"/>
          <w:sz w:val="17"/>
        </w:rPr>
        <w:t>a</w:t>
      </w:r>
      <w:r>
        <w:rPr>
          <w:color w:val="231F20"/>
          <w:spacing w:val="-7"/>
          <w:sz w:val="17"/>
        </w:rPr>
        <w:t xml:space="preserve"> </w:t>
      </w:r>
      <w:r>
        <w:rPr>
          <w:color w:val="231F20"/>
          <w:sz w:val="17"/>
        </w:rPr>
        <w:t>tertiary</w:t>
      </w:r>
      <w:r>
        <w:rPr>
          <w:color w:val="231F20"/>
          <w:spacing w:val="-7"/>
          <w:sz w:val="17"/>
        </w:rPr>
        <w:t xml:space="preserve"> </w:t>
      </w:r>
      <w:r>
        <w:rPr>
          <w:color w:val="231F20"/>
          <w:spacing w:val="-3"/>
          <w:sz w:val="17"/>
        </w:rPr>
        <w:t>eye</w:t>
      </w:r>
      <w:r>
        <w:rPr>
          <w:color w:val="231F20"/>
          <w:spacing w:val="-7"/>
          <w:sz w:val="17"/>
        </w:rPr>
        <w:t xml:space="preserve"> </w:t>
      </w:r>
      <w:r>
        <w:rPr>
          <w:color w:val="231F20"/>
          <w:sz w:val="17"/>
        </w:rPr>
        <w:t>care</w:t>
      </w:r>
      <w:r>
        <w:rPr>
          <w:color w:val="231F20"/>
          <w:spacing w:val="-7"/>
          <w:sz w:val="17"/>
        </w:rPr>
        <w:t xml:space="preserve"> </w:t>
      </w:r>
      <w:r>
        <w:rPr>
          <w:color w:val="231F20"/>
          <w:sz w:val="17"/>
        </w:rPr>
        <w:t>center</w:t>
      </w:r>
      <w:r>
        <w:rPr>
          <w:color w:val="231F20"/>
          <w:spacing w:val="-7"/>
          <w:sz w:val="17"/>
        </w:rPr>
        <w:t xml:space="preserve"> </w:t>
      </w:r>
      <w:r>
        <w:rPr>
          <w:color w:val="231F20"/>
          <w:sz w:val="17"/>
        </w:rPr>
        <w:t>in</w:t>
      </w:r>
      <w:r>
        <w:rPr>
          <w:color w:val="231F20"/>
          <w:spacing w:val="-6"/>
          <w:sz w:val="17"/>
        </w:rPr>
        <w:t xml:space="preserve"> </w:t>
      </w:r>
      <w:r>
        <w:rPr>
          <w:color w:val="231F20"/>
          <w:sz w:val="17"/>
        </w:rPr>
        <w:t>Nepal. Ocul Immunol Inflamm</w:t>
      </w:r>
      <w:r>
        <w:rPr>
          <w:color w:val="231F20"/>
          <w:spacing w:val="-1"/>
          <w:sz w:val="17"/>
        </w:rPr>
        <w:t xml:space="preserve"> </w:t>
      </w:r>
      <w:r>
        <w:rPr>
          <w:color w:val="231F20"/>
          <w:sz w:val="17"/>
        </w:rPr>
        <w:t>2011;19:422-5.</w:t>
      </w:r>
    </w:p>
    <w:p w14:paraId="31BD2D7C" w14:textId="77777777" w:rsidR="002D28CC" w:rsidRDefault="00000000">
      <w:pPr>
        <w:pStyle w:val="ListParagraph"/>
        <w:numPr>
          <w:ilvl w:val="0"/>
          <w:numId w:val="1"/>
        </w:numPr>
        <w:tabs>
          <w:tab w:val="left" w:pos="498"/>
        </w:tabs>
        <w:spacing w:before="19" w:line="264" w:lineRule="auto"/>
        <w:ind w:right="49"/>
        <w:jc w:val="both"/>
        <w:rPr>
          <w:sz w:val="17"/>
        </w:rPr>
      </w:pPr>
      <w:r>
        <w:rPr>
          <w:color w:val="231F20"/>
          <w:sz w:val="17"/>
        </w:rPr>
        <w:t>Peponis</w:t>
      </w:r>
      <w:r>
        <w:rPr>
          <w:color w:val="231F20"/>
          <w:spacing w:val="-23"/>
          <w:sz w:val="17"/>
        </w:rPr>
        <w:t xml:space="preserve"> </w:t>
      </w:r>
      <w:r>
        <w:rPr>
          <w:color w:val="231F20"/>
          <w:spacing w:val="-18"/>
          <w:sz w:val="17"/>
        </w:rPr>
        <w:t>V,</w:t>
      </w:r>
      <w:r>
        <w:rPr>
          <w:color w:val="231F20"/>
          <w:spacing w:val="-14"/>
          <w:sz w:val="17"/>
        </w:rPr>
        <w:t xml:space="preserve"> </w:t>
      </w:r>
      <w:r>
        <w:rPr>
          <w:color w:val="231F20"/>
          <w:spacing w:val="-3"/>
          <w:sz w:val="17"/>
        </w:rPr>
        <w:t>Kyttaris</w:t>
      </w:r>
      <w:r>
        <w:rPr>
          <w:color w:val="231F20"/>
          <w:spacing w:val="-23"/>
          <w:sz w:val="17"/>
        </w:rPr>
        <w:t xml:space="preserve"> </w:t>
      </w:r>
      <w:r>
        <w:rPr>
          <w:color w:val="231F20"/>
          <w:sz w:val="17"/>
        </w:rPr>
        <w:t>VC,</w:t>
      </w:r>
      <w:r>
        <w:rPr>
          <w:color w:val="231F20"/>
          <w:spacing w:val="-22"/>
          <w:sz w:val="17"/>
        </w:rPr>
        <w:t xml:space="preserve"> </w:t>
      </w:r>
      <w:r>
        <w:rPr>
          <w:color w:val="231F20"/>
          <w:spacing w:val="-3"/>
          <w:sz w:val="17"/>
        </w:rPr>
        <w:t>Tyradellis</w:t>
      </w:r>
      <w:r>
        <w:rPr>
          <w:color w:val="231F20"/>
          <w:spacing w:val="-14"/>
          <w:sz w:val="17"/>
        </w:rPr>
        <w:t xml:space="preserve"> </w:t>
      </w:r>
      <w:r>
        <w:rPr>
          <w:color w:val="231F20"/>
          <w:sz w:val="17"/>
        </w:rPr>
        <w:t>C,</w:t>
      </w:r>
      <w:r>
        <w:rPr>
          <w:color w:val="231F20"/>
          <w:spacing w:val="-23"/>
          <w:sz w:val="17"/>
        </w:rPr>
        <w:t xml:space="preserve"> </w:t>
      </w:r>
      <w:r>
        <w:rPr>
          <w:color w:val="231F20"/>
          <w:spacing w:val="-4"/>
          <w:sz w:val="17"/>
        </w:rPr>
        <w:t>Vergados</w:t>
      </w:r>
      <w:r>
        <w:rPr>
          <w:color w:val="231F20"/>
          <w:spacing w:val="-14"/>
          <w:sz w:val="17"/>
        </w:rPr>
        <w:t xml:space="preserve"> </w:t>
      </w:r>
      <w:r>
        <w:rPr>
          <w:color w:val="231F20"/>
          <w:sz w:val="17"/>
        </w:rPr>
        <w:t>I,</w:t>
      </w:r>
      <w:r>
        <w:rPr>
          <w:color w:val="231F20"/>
          <w:spacing w:val="-14"/>
          <w:sz w:val="17"/>
        </w:rPr>
        <w:t xml:space="preserve"> </w:t>
      </w:r>
      <w:r>
        <w:rPr>
          <w:color w:val="231F20"/>
          <w:sz w:val="17"/>
        </w:rPr>
        <w:t>Sitaras</w:t>
      </w:r>
      <w:r>
        <w:rPr>
          <w:color w:val="231F20"/>
          <w:spacing w:val="-14"/>
          <w:sz w:val="17"/>
        </w:rPr>
        <w:t xml:space="preserve"> </w:t>
      </w:r>
      <w:r>
        <w:rPr>
          <w:color w:val="231F20"/>
          <w:sz w:val="17"/>
        </w:rPr>
        <w:t>NM.</w:t>
      </w:r>
      <w:r>
        <w:rPr>
          <w:color w:val="231F20"/>
          <w:spacing w:val="-14"/>
          <w:sz w:val="17"/>
        </w:rPr>
        <w:t xml:space="preserve"> </w:t>
      </w:r>
      <w:r>
        <w:rPr>
          <w:color w:val="231F20"/>
          <w:sz w:val="17"/>
        </w:rPr>
        <w:t xml:space="preserve">Ocular manifestations of systemic lupus erythematosus: A clinical </w:t>
      </w:r>
      <w:r>
        <w:rPr>
          <w:color w:val="231F20"/>
          <w:spacing w:val="-6"/>
          <w:sz w:val="17"/>
        </w:rPr>
        <w:t xml:space="preserve">review. </w:t>
      </w:r>
      <w:r>
        <w:rPr>
          <w:color w:val="231F20"/>
          <w:sz w:val="17"/>
        </w:rPr>
        <w:t>Lupus 2006;15:3-12.</w:t>
      </w:r>
    </w:p>
    <w:p w14:paraId="4186AFFC" w14:textId="77777777" w:rsidR="002D28CC" w:rsidRDefault="00000000">
      <w:pPr>
        <w:pStyle w:val="ListParagraph"/>
        <w:numPr>
          <w:ilvl w:val="0"/>
          <w:numId w:val="1"/>
        </w:numPr>
        <w:tabs>
          <w:tab w:val="left" w:pos="498"/>
        </w:tabs>
        <w:spacing w:before="19" w:line="264" w:lineRule="auto"/>
        <w:ind w:right="38"/>
        <w:jc w:val="both"/>
        <w:rPr>
          <w:sz w:val="17"/>
        </w:rPr>
      </w:pPr>
      <w:r>
        <w:rPr>
          <w:noProof/>
        </w:rPr>
        <w:drawing>
          <wp:anchor distT="0" distB="0" distL="0" distR="0" simplePos="0" relativeHeight="486977024" behindDoc="1" locked="0" layoutInCell="1" allowOverlap="1" wp14:anchorId="5029882F" wp14:editId="645A65DD">
            <wp:simplePos x="0" y="0"/>
            <wp:positionH relativeFrom="page">
              <wp:posOffset>3200400</wp:posOffset>
            </wp:positionH>
            <wp:positionV relativeFrom="paragraph">
              <wp:posOffset>381514</wp:posOffset>
            </wp:positionV>
            <wp:extent cx="1371600" cy="1333500"/>
            <wp:effectExtent l="0" t="0" r="0" b="0"/>
            <wp:wrapNone/>
            <wp:docPr id="15"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1.png"/>
                    <pic:cNvPicPr/>
                  </pic:nvPicPr>
                  <pic:blipFill>
                    <a:blip r:embed="rId9" cstate="print"/>
                    <a:stretch>
                      <a:fillRect/>
                    </a:stretch>
                  </pic:blipFill>
                  <pic:spPr>
                    <a:xfrm>
                      <a:off x="0" y="0"/>
                      <a:ext cx="1371600" cy="1333500"/>
                    </a:xfrm>
                    <a:prstGeom prst="rect">
                      <a:avLst/>
                    </a:prstGeom>
                  </pic:spPr>
                </pic:pic>
              </a:graphicData>
            </a:graphic>
          </wp:anchor>
        </w:drawing>
      </w:r>
      <w:r>
        <w:rPr>
          <w:color w:val="231F20"/>
          <w:spacing w:val="10"/>
          <w:sz w:val="17"/>
        </w:rPr>
        <w:t xml:space="preserve">Hussein </w:t>
      </w:r>
      <w:r>
        <w:rPr>
          <w:color w:val="231F20"/>
          <w:spacing w:val="5"/>
          <w:sz w:val="17"/>
        </w:rPr>
        <w:t xml:space="preserve">DA, </w:t>
      </w:r>
      <w:r>
        <w:rPr>
          <w:color w:val="231F20"/>
          <w:spacing w:val="6"/>
          <w:sz w:val="17"/>
        </w:rPr>
        <w:t xml:space="preserve">El </w:t>
      </w:r>
      <w:r>
        <w:rPr>
          <w:color w:val="231F20"/>
          <w:spacing w:val="10"/>
          <w:sz w:val="17"/>
        </w:rPr>
        <w:t xml:space="preserve">Bakry </w:t>
      </w:r>
      <w:r>
        <w:rPr>
          <w:color w:val="231F20"/>
          <w:spacing w:val="8"/>
          <w:sz w:val="17"/>
        </w:rPr>
        <w:t xml:space="preserve">SA, </w:t>
      </w:r>
      <w:r>
        <w:rPr>
          <w:color w:val="231F20"/>
          <w:spacing w:val="10"/>
          <w:sz w:val="17"/>
        </w:rPr>
        <w:t xml:space="preserve">Morshedy </w:t>
      </w:r>
      <w:r>
        <w:rPr>
          <w:color w:val="231F20"/>
          <w:spacing w:val="6"/>
          <w:sz w:val="17"/>
        </w:rPr>
        <w:t xml:space="preserve">NA, </w:t>
      </w:r>
      <w:r>
        <w:rPr>
          <w:color w:val="231F20"/>
          <w:spacing w:val="10"/>
          <w:sz w:val="17"/>
        </w:rPr>
        <w:t xml:space="preserve">Ibrahim </w:t>
      </w:r>
      <w:r>
        <w:rPr>
          <w:color w:val="231F20"/>
          <w:spacing w:val="12"/>
          <w:sz w:val="17"/>
        </w:rPr>
        <w:t xml:space="preserve">SE, </w:t>
      </w:r>
      <w:r>
        <w:rPr>
          <w:color w:val="231F20"/>
          <w:sz w:val="17"/>
        </w:rPr>
        <w:t>Mohammed</w:t>
      </w:r>
      <w:r>
        <w:rPr>
          <w:color w:val="231F20"/>
          <w:spacing w:val="-11"/>
          <w:sz w:val="17"/>
        </w:rPr>
        <w:t xml:space="preserve"> </w:t>
      </w:r>
      <w:r>
        <w:rPr>
          <w:color w:val="231F20"/>
          <w:sz w:val="17"/>
        </w:rPr>
        <w:t>MA.</w:t>
      </w:r>
      <w:r>
        <w:rPr>
          <w:color w:val="231F20"/>
          <w:spacing w:val="-11"/>
          <w:sz w:val="17"/>
        </w:rPr>
        <w:t xml:space="preserve"> </w:t>
      </w:r>
      <w:r>
        <w:rPr>
          <w:color w:val="231F20"/>
          <w:sz w:val="17"/>
        </w:rPr>
        <w:t>Ocular</w:t>
      </w:r>
      <w:r>
        <w:rPr>
          <w:color w:val="231F20"/>
          <w:spacing w:val="-11"/>
          <w:sz w:val="17"/>
        </w:rPr>
        <w:t xml:space="preserve"> </w:t>
      </w:r>
      <w:r>
        <w:rPr>
          <w:color w:val="231F20"/>
          <w:sz w:val="17"/>
        </w:rPr>
        <w:t>manifestations</w:t>
      </w:r>
      <w:r>
        <w:rPr>
          <w:color w:val="231F20"/>
          <w:spacing w:val="-11"/>
          <w:sz w:val="17"/>
        </w:rPr>
        <w:t xml:space="preserve"> </w:t>
      </w:r>
      <w:r>
        <w:rPr>
          <w:color w:val="231F20"/>
          <w:sz w:val="17"/>
        </w:rPr>
        <w:t>in</w:t>
      </w:r>
      <w:r>
        <w:rPr>
          <w:color w:val="231F20"/>
          <w:spacing w:val="-11"/>
          <w:sz w:val="17"/>
        </w:rPr>
        <w:t xml:space="preserve"> </w:t>
      </w:r>
      <w:r>
        <w:rPr>
          <w:color w:val="231F20"/>
          <w:sz w:val="17"/>
        </w:rPr>
        <w:t>Egyptian</w:t>
      </w:r>
      <w:r>
        <w:rPr>
          <w:color w:val="231F20"/>
          <w:spacing w:val="-11"/>
          <w:sz w:val="17"/>
        </w:rPr>
        <w:t xml:space="preserve"> </w:t>
      </w:r>
      <w:r>
        <w:rPr>
          <w:color w:val="231F20"/>
          <w:sz w:val="17"/>
        </w:rPr>
        <w:t>systemic</w:t>
      </w:r>
      <w:r>
        <w:rPr>
          <w:color w:val="231F20"/>
          <w:spacing w:val="-11"/>
          <w:sz w:val="17"/>
        </w:rPr>
        <w:t xml:space="preserve"> </w:t>
      </w:r>
      <w:r>
        <w:rPr>
          <w:color w:val="231F20"/>
          <w:sz w:val="17"/>
        </w:rPr>
        <w:t>lupus erythematosus patients and their relation with disease activity and anti-phospholipid antibodies. Egypt Rheumatol 2018;40:179-82.</w:t>
      </w:r>
    </w:p>
    <w:p w14:paraId="671A2A64" w14:textId="77777777" w:rsidR="002D28CC" w:rsidRDefault="00000000">
      <w:pPr>
        <w:pStyle w:val="ListParagraph"/>
        <w:numPr>
          <w:ilvl w:val="0"/>
          <w:numId w:val="1"/>
        </w:numPr>
        <w:tabs>
          <w:tab w:val="left" w:pos="498"/>
        </w:tabs>
        <w:spacing w:before="19" w:line="264" w:lineRule="auto"/>
        <w:ind w:right="43"/>
        <w:jc w:val="both"/>
        <w:rPr>
          <w:sz w:val="17"/>
        </w:rPr>
      </w:pPr>
      <w:r>
        <w:rPr>
          <w:color w:val="231F20"/>
          <w:spacing w:val="3"/>
          <w:sz w:val="17"/>
        </w:rPr>
        <w:t xml:space="preserve">Jabs </w:t>
      </w:r>
      <w:r>
        <w:rPr>
          <w:color w:val="231F20"/>
          <w:sz w:val="17"/>
        </w:rPr>
        <w:t xml:space="preserve">DA, </w:t>
      </w:r>
      <w:r>
        <w:rPr>
          <w:color w:val="231F20"/>
          <w:spacing w:val="2"/>
          <w:sz w:val="17"/>
        </w:rPr>
        <w:t xml:space="preserve">Fine SL, </w:t>
      </w:r>
      <w:r>
        <w:rPr>
          <w:color w:val="231F20"/>
          <w:spacing w:val="3"/>
          <w:sz w:val="17"/>
        </w:rPr>
        <w:t xml:space="preserve">Hochberg </w:t>
      </w:r>
      <w:r>
        <w:rPr>
          <w:color w:val="231F20"/>
          <w:spacing w:val="2"/>
          <w:sz w:val="17"/>
        </w:rPr>
        <w:t xml:space="preserve">MC, Newman SA, </w:t>
      </w:r>
      <w:r>
        <w:rPr>
          <w:color w:val="231F20"/>
          <w:spacing w:val="3"/>
          <w:sz w:val="17"/>
        </w:rPr>
        <w:t xml:space="preserve">Heiner </w:t>
      </w:r>
      <w:r>
        <w:rPr>
          <w:color w:val="231F20"/>
          <w:spacing w:val="4"/>
          <w:sz w:val="17"/>
        </w:rPr>
        <w:t xml:space="preserve">GG, </w:t>
      </w:r>
      <w:r>
        <w:rPr>
          <w:color w:val="231F20"/>
          <w:sz w:val="17"/>
        </w:rPr>
        <w:t>Stevens</w:t>
      </w:r>
      <w:r>
        <w:rPr>
          <w:color w:val="231F20"/>
          <w:spacing w:val="-20"/>
          <w:sz w:val="17"/>
        </w:rPr>
        <w:t xml:space="preserve"> </w:t>
      </w:r>
      <w:r>
        <w:rPr>
          <w:color w:val="231F20"/>
          <w:spacing w:val="-3"/>
          <w:sz w:val="17"/>
        </w:rPr>
        <w:t>MB.</w:t>
      </w:r>
      <w:r>
        <w:rPr>
          <w:color w:val="231F20"/>
          <w:spacing w:val="-20"/>
          <w:sz w:val="17"/>
        </w:rPr>
        <w:t xml:space="preserve"> </w:t>
      </w:r>
      <w:r>
        <w:rPr>
          <w:color w:val="231F20"/>
          <w:sz w:val="17"/>
        </w:rPr>
        <w:t>Severe</w:t>
      </w:r>
      <w:r>
        <w:rPr>
          <w:color w:val="231F20"/>
          <w:spacing w:val="-20"/>
          <w:sz w:val="17"/>
        </w:rPr>
        <w:t xml:space="preserve"> </w:t>
      </w:r>
      <w:r>
        <w:rPr>
          <w:color w:val="231F20"/>
          <w:sz w:val="17"/>
        </w:rPr>
        <w:t>retinal</w:t>
      </w:r>
      <w:r>
        <w:rPr>
          <w:color w:val="231F20"/>
          <w:spacing w:val="-19"/>
          <w:sz w:val="17"/>
        </w:rPr>
        <w:t xml:space="preserve"> </w:t>
      </w:r>
      <w:r>
        <w:rPr>
          <w:color w:val="231F20"/>
          <w:sz w:val="17"/>
        </w:rPr>
        <w:t>vaso-occlusive</w:t>
      </w:r>
      <w:r>
        <w:rPr>
          <w:color w:val="231F20"/>
          <w:spacing w:val="-20"/>
          <w:sz w:val="17"/>
        </w:rPr>
        <w:t xml:space="preserve"> </w:t>
      </w:r>
      <w:r>
        <w:rPr>
          <w:color w:val="231F20"/>
          <w:sz w:val="17"/>
        </w:rPr>
        <w:t>disease</w:t>
      </w:r>
      <w:r>
        <w:rPr>
          <w:color w:val="231F20"/>
          <w:spacing w:val="-20"/>
          <w:sz w:val="17"/>
        </w:rPr>
        <w:t xml:space="preserve"> </w:t>
      </w:r>
      <w:r>
        <w:rPr>
          <w:color w:val="231F20"/>
          <w:sz w:val="17"/>
        </w:rPr>
        <w:t>in</w:t>
      </w:r>
      <w:r>
        <w:rPr>
          <w:color w:val="231F20"/>
          <w:spacing w:val="-19"/>
          <w:sz w:val="17"/>
        </w:rPr>
        <w:t xml:space="preserve"> </w:t>
      </w:r>
      <w:r>
        <w:rPr>
          <w:color w:val="231F20"/>
          <w:sz w:val="17"/>
        </w:rPr>
        <w:t>systemic</w:t>
      </w:r>
      <w:r>
        <w:rPr>
          <w:color w:val="231F20"/>
          <w:spacing w:val="-20"/>
          <w:sz w:val="17"/>
        </w:rPr>
        <w:t xml:space="preserve"> </w:t>
      </w:r>
      <w:r>
        <w:rPr>
          <w:color w:val="231F20"/>
          <w:sz w:val="17"/>
        </w:rPr>
        <w:t>lupus erythematous. Arch Ophthalmol</w:t>
      </w:r>
      <w:r>
        <w:rPr>
          <w:color w:val="231F20"/>
          <w:spacing w:val="-10"/>
          <w:sz w:val="17"/>
        </w:rPr>
        <w:t xml:space="preserve"> </w:t>
      </w:r>
      <w:r>
        <w:rPr>
          <w:color w:val="231F20"/>
          <w:sz w:val="17"/>
        </w:rPr>
        <w:t>1986;104:558-63.</w:t>
      </w:r>
    </w:p>
    <w:p w14:paraId="71D921FB" w14:textId="77777777" w:rsidR="002D28CC" w:rsidRDefault="00000000">
      <w:pPr>
        <w:pStyle w:val="ListParagraph"/>
        <w:numPr>
          <w:ilvl w:val="0"/>
          <w:numId w:val="1"/>
        </w:numPr>
        <w:tabs>
          <w:tab w:val="left" w:pos="498"/>
        </w:tabs>
        <w:spacing w:line="264" w:lineRule="auto"/>
        <w:ind w:right="41"/>
        <w:jc w:val="both"/>
        <w:rPr>
          <w:sz w:val="17"/>
        </w:rPr>
      </w:pPr>
      <w:r>
        <w:rPr>
          <w:color w:val="231F20"/>
          <w:spacing w:val="7"/>
          <w:sz w:val="17"/>
        </w:rPr>
        <w:t xml:space="preserve">Gaubitz </w:t>
      </w:r>
      <w:r>
        <w:rPr>
          <w:color w:val="231F20"/>
          <w:spacing w:val="4"/>
          <w:sz w:val="17"/>
        </w:rPr>
        <w:t xml:space="preserve">M. </w:t>
      </w:r>
      <w:r>
        <w:rPr>
          <w:color w:val="231F20"/>
          <w:spacing w:val="7"/>
          <w:sz w:val="17"/>
        </w:rPr>
        <w:t xml:space="preserve">Epidemiology </w:t>
      </w:r>
      <w:r>
        <w:rPr>
          <w:color w:val="231F20"/>
          <w:spacing w:val="4"/>
          <w:sz w:val="17"/>
        </w:rPr>
        <w:t xml:space="preserve">of </w:t>
      </w:r>
      <w:r>
        <w:rPr>
          <w:color w:val="231F20"/>
          <w:spacing w:val="7"/>
          <w:sz w:val="17"/>
        </w:rPr>
        <w:t xml:space="preserve">connective tissue </w:t>
      </w:r>
      <w:r>
        <w:rPr>
          <w:color w:val="231F20"/>
          <w:spacing w:val="9"/>
          <w:sz w:val="17"/>
        </w:rPr>
        <w:t xml:space="preserve">disorders. </w:t>
      </w:r>
      <w:r>
        <w:rPr>
          <w:color w:val="231F20"/>
          <w:sz w:val="17"/>
        </w:rPr>
        <w:t>Rheumatology (Oxford) 2006;45(Suppl.</w:t>
      </w:r>
      <w:r>
        <w:rPr>
          <w:color w:val="231F20"/>
          <w:spacing w:val="-1"/>
          <w:sz w:val="17"/>
        </w:rPr>
        <w:t xml:space="preserve"> </w:t>
      </w:r>
      <w:r>
        <w:rPr>
          <w:color w:val="231F20"/>
          <w:sz w:val="17"/>
        </w:rPr>
        <w:t>3):iii3-4.</w:t>
      </w:r>
    </w:p>
    <w:p w14:paraId="31F98A5A" w14:textId="77777777" w:rsidR="002D28CC" w:rsidRDefault="00000000">
      <w:pPr>
        <w:pStyle w:val="ListParagraph"/>
        <w:numPr>
          <w:ilvl w:val="0"/>
          <w:numId w:val="1"/>
        </w:numPr>
        <w:tabs>
          <w:tab w:val="left" w:pos="498"/>
        </w:tabs>
        <w:spacing w:before="20" w:line="264" w:lineRule="auto"/>
        <w:ind w:right="45"/>
        <w:jc w:val="both"/>
        <w:rPr>
          <w:sz w:val="17"/>
        </w:rPr>
      </w:pPr>
      <w:r>
        <w:rPr>
          <w:color w:val="231F20"/>
          <w:sz w:val="17"/>
        </w:rPr>
        <w:t xml:space="preserve">Vignesh </w:t>
      </w:r>
      <w:r>
        <w:rPr>
          <w:color w:val="231F20"/>
          <w:spacing w:val="-9"/>
          <w:sz w:val="17"/>
        </w:rPr>
        <w:t xml:space="preserve">AP, </w:t>
      </w:r>
      <w:r>
        <w:rPr>
          <w:color w:val="231F20"/>
          <w:sz w:val="17"/>
        </w:rPr>
        <w:t>Srinivasan R. Ocular manifestations of rheumatoid arthritis and their correlation with anti-cyclic citrullinated peptide antibodies. Clin Ophthalmol 2015;9:393-7.</w:t>
      </w:r>
    </w:p>
    <w:p w14:paraId="4D3D7563" w14:textId="77777777" w:rsidR="002D28CC" w:rsidRDefault="00000000">
      <w:pPr>
        <w:pStyle w:val="ListParagraph"/>
        <w:numPr>
          <w:ilvl w:val="0"/>
          <w:numId w:val="1"/>
        </w:numPr>
        <w:tabs>
          <w:tab w:val="left" w:pos="498"/>
        </w:tabs>
        <w:spacing w:before="19" w:line="264" w:lineRule="auto"/>
        <w:ind w:right="49"/>
        <w:jc w:val="both"/>
        <w:rPr>
          <w:sz w:val="17"/>
        </w:rPr>
      </w:pPr>
      <w:r>
        <w:rPr>
          <w:color w:val="231F20"/>
          <w:sz w:val="17"/>
        </w:rPr>
        <w:t>Paola</w:t>
      </w:r>
      <w:r>
        <w:rPr>
          <w:color w:val="231F20"/>
          <w:spacing w:val="-4"/>
          <w:sz w:val="17"/>
        </w:rPr>
        <w:t xml:space="preserve"> </w:t>
      </w:r>
      <w:r>
        <w:rPr>
          <w:color w:val="231F20"/>
          <w:sz w:val="17"/>
        </w:rPr>
        <w:t>C,</w:t>
      </w:r>
      <w:r>
        <w:rPr>
          <w:color w:val="231F20"/>
          <w:spacing w:val="-3"/>
          <w:sz w:val="17"/>
        </w:rPr>
        <w:t xml:space="preserve"> </w:t>
      </w:r>
      <w:r>
        <w:rPr>
          <w:color w:val="231F20"/>
          <w:sz w:val="17"/>
        </w:rPr>
        <w:t>Massimo</w:t>
      </w:r>
      <w:r>
        <w:rPr>
          <w:color w:val="231F20"/>
          <w:spacing w:val="-3"/>
          <w:sz w:val="17"/>
        </w:rPr>
        <w:t xml:space="preserve"> </w:t>
      </w:r>
      <w:r>
        <w:rPr>
          <w:color w:val="231F20"/>
          <w:sz w:val="17"/>
        </w:rPr>
        <w:t>C,</w:t>
      </w:r>
      <w:r>
        <w:rPr>
          <w:color w:val="231F20"/>
          <w:spacing w:val="-3"/>
          <w:sz w:val="17"/>
        </w:rPr>
        <w:t xml:space="preserve"> </w:t>
      </w:r>
      <w:r>
        <w:rPr>
          <w:color w:val="231F20"/>
          <w:sz w:val="17"/>
        </w:rPr>
        <w:t>Maria</w:t>
      </w:r>
      <w:r>
        <w:rPr>
          <w:color w:val="231F20"/>
          <w:spacing w:val="-3"/>
          <w:sz w:val="17"/>
        </w:rPr>
        <w:t xml:space="preserve"> </w:t>
      </w:r>
      <w:r>
        <w:rPr>
          <w:color w:val="231F20"/>
          <w:sz w:val="17"/>
        </w:rPr>
        <w:t>Sole</w:t>
      </w:r>
      <w:r>
        <w:rPr>
          <w:color w:val="231F20"/>
          <w:spacing w:val="-3"/>
          <w:sz w:val="17"/>
        </w:rPr>
        <w:t xml:space="preserve"> </w:t>
      </w:r>
      <w:r>
        <w:rPr>
          <w:color w:val="231F20"/>
          <w:sz w:val="17"/>
        </w:rPr>
        <w:t>C,</w:t>
      </w:r>
      <w:r>
        <w:rPr>
          <w:color w:val="231F20"/>
          <w:spacing w:val="-3"/>
          <w:sz w:val="17"/>
        </w:rPr>
        <w:t xml:space="preserve"> </w:t>
      </w:r>
      <w:r>
        <w:rPr>
          <w:color w:val="231F20"/>
          <w:sz w:val="17"/>
        </w:rPr>
        <w:t>Paola</w:t>
      </w:r>
      <w:r>
        <w:rPr>
          <w:color w:val="231F20"/>
          <w:spacing w:val="-12"/>
          <w:sz w:val="17"/>
        </w:rPr>
        <w:t xml:space="preserve"> </w:t>
      </w:r>
      <w:r>
        <w:rPr>
          <w:color w:val="231F20"/>
          <w:spacing w:val="-9"/>
          <w:sz w:val="17"/>
        </w:rPr>
        <w:t>T,</w:t>
      </w:r>
      <w:r>
        <w:rPr>
          <w:color w:val="231F20"/>
          <w:spacing w:val="-3"/>
          <w:sz w:val="17"/>
        </w:rPr>
        <w:t xml:space="preserve"> </w:t>
      </w:r>
      <w:r>
        <w:rPr>
          <w:color w:val="231F20"/>
          <w:sz w:val="17"/>
        </w:rPr>
        <w:t>Claudia</w:t>
      </w:r>
      <w:r>
        <w:rPr>
          <w:color w:val="231F20"/>
          <w:spacing w:val="-3"/>
          <w:sz w:val="17"/>
        </w:rPr>
        <w:t xml:space="preserve"> </w:t>
      </w:r>
      <w:r>
        <w:rPr>
          <w:color w:val="231F20"/>
          <w:sz w:val="17"/>
        </w:rPr>
        <w:t>C,</w:t>
      </w:r>
      <w:r>
        <w:rPr>
          <w:color w:val="231F20"/>
          <w:spacing w:val="-3"/>
          <w:sz w:val="17"/>
        </w:rPr>
        <w:t xml:space="preserve"> </w:t>
      </w:r>
      <w:r>
        <w:rPr>
          <w:color w:val="231F20"/>
          <w:sz w:val="17"/>
        </w:rPr>
        <w:t>Carmen</w:t>
      </w:r>
      <w:r>
        <w:rPr>
          <w:color w:val="231F20"/>
          <w:spacing w:val="-3"/>
          <w:sz w:val="17"/>
        </w:rPr>
        <w:t xml:space="preserve"> </w:t>
      </w:r>
      <w:r>
        <w:rPr>
          <w:color w:val="231F20"/>
          <w:spacing w:val="-10"/>
          <w:sz w:val="17"/>
        </w:rPr>
        <w:t xml:space="preserve">B, </w:t>
      </w:r>
      <w:r>
        <w:rPr>
          <w:i/>
          <w:color w:val="231F20"/>
          <w:sz w:val="17"/>
        </w:rPr>
        <w:t>et</w:t>
      </w:r>
      <w:r>
        <w:rPr>
          <w:i/>
          <w:color w:val="231F20"/>
          <w:spacing w:val="-20"/>
          <w:sz w:val="17"/>
        </w:rPr>
        <w:t xml:space="preserve"> </w:t>
      </w:r>
      <w:r>
        <w:rPr>
          <w:i/>
          <w:color w:val="231F20"/>
          <w:sz w:val="17"/>
        </w:rPr>
        <w:t>al</w:t>
      </w:r>
      <w:r>
        <w:rPr>
          <w:color w:val="231F20"/>
          <w:sz w:val="17"/>
        </w:rPr>
        <w:t>.</w:t>
      </w:r>
      <w:r>
        <w:rPr>
          <w:color w:val="231F20"/>
          <w:spacing w:val="-25"/>
          <w:sz w:val="17"/>
        </w:rPr>
        <w:t xml:space="preserve"> </w:t>
      </w:r>
      <w:r>
        <w:rPr>
          <w:color w:val="231F20"/>
          <w:spacing w:val="-6"/>
          <w:sz w:val="17"/>
        </w:rPr>
        <w:t>Take</w:t>
      </w:r>
      <w:r>
        <w:rPr>
          <w:color w:val="231F20"/>
          <w:spacing w:val="-20"/>
          <w:sz w:val="17"/>
        </w:rPr>
        <w:t xml:space="preserve"> </w:t>
      </w:r>
      <w:r>
        <w:rPr>
          <w:color w:val="231F20"/>
          <w:sz w:val="17"/>
        </w:rPr>
        <w:t>a</w:t>
      </w:r>
      <w:r>
        <w:rPr>
          <w:color w:val="231F20"/>
          <w:spacing w:val="-19"/>
          <w:sz w:val="17"/>
        </w:rPr>
        <w:t xml:space="preserve"> </w:t>
      </w:r>
      <w:r>
        <w:rPr>
          <w:color w:val="231F20"/>
          <w:sz w:val="17"/>
        </w:rPr>
        <w:t>look</w:t>
      </w:r>
      <w:r>
        <w:rPr>
          <w:color w:val="231F20"/>
          <w:spacing w:val="-19"/>
          <w:sz w:val="17"/>
        </w:rPr>
        <w:t xml:space="preserve"> </w:t>
      </w:r>
      <w:r>
        <w:rPr>
          <w:color w:val="231F20"/>
          <w:sz w:val="17"/>
        </w:rPr>
        <w:t>at</w:t>
      </w:r>
      <w:r>
        <w:rPr>
          <w:color w:val="231F20"/>
          <w:spacing w:val="-19"/>
          <w:sz w:val="17"/>
        </w:rPr>
        <w:t xml:space="preserve"> </w:t>
      </w:r>
      <w:r>
        <w:rPr>
          <w:color w:val="231F20"/>
          <w:sz w:val="17"/>
        </w:rPr>
        <w:t>the</w:t>
      </w:r>
      <w:r>
        <w:rPr>
          <w:color w:val="231F20"/>
          <w:spacing w:val="-19"/>
          <w:sz w:val="17"/>
        </w:rPr>
        <w:t xml:space="preserve"> </w:t>
      </w:r>
      <w:r>
        <w:rPr>
          <w:color w:val="231F20"/>
          <w:spacing w:val="-4"/>
          <w:sz w:val="17"/>
        </w:rPr>
        <w:t>eyes</w:t>
      </w:r>
      <w:r>
        <w:rPr>
          <w:color w:val="231F20"/>
          <w:spacing w:val="-19"/>
          <w:sz w:val="17"/>
        </w:rPr>
        <w:t xml:space="preserve"> </w:t>
      </w:r>
      <w:r>
        <w:rPr>
          <w:color w:val="231F20"/>
          <w:sz w:val="17"/>
        </w:rPr>
        <w:t>in</w:t>
      </w:r>
      <w:r>
        <w:rPr>
          <w:color w:val="231F20"/>
          <w:spacing w:val="-19"/>
          <w:sz w:val="17"/>
        </w:rPr>
        <w:t xml:space="preserve"> </w:t>
      </w:r>
      <w:r>
        <w:rPr>
          <w:color w:val="231F20"/>
          <w:sz w:val="17"/>
        </w:rPr>
        <w:t>systemic</w:t>
      </w:r>
      <w:r>
        <w:rPr>
          <w:color w:val="231F20"/>
          <w:spacing w:val="-19"/>
          <w:sz w:val="17"/>
        </w:rPr>
        <w:t xml:space="preserve"> </w:t>
      </w:r>
      <w:r>
        <w:rPr>
          <w:color w:val="231F20"/>
          <w:sz w:val="17"/>
        </w:rPr>
        <w:t>lupus</w:t>
      </w:r>
      <w:r>
        <w:rPr>
          <w:color w:val="231F20"/>
          <w:spacing w:val="-19"/>
          <w:sz w:val="17"/>
        </w:rPr>
        <w:t xml:space="preserve"> </w:t>
      </w:r>
      <w:r>
        <w:rPr>
          <w:color w:val="231F20"/>
          <w:sz w:val="17"/>
        </w:rPr>
        <w:t>erythematosus:</w:t>
      </w:r>
      <w:r>
        <w:rPr>
          <w:color w:val="231F20"/>
          <w:spacing w:val="-27"/>
          <w:sz w:val="17"/>
        </w:rPr>
        <w:t xml:space="preserve"> </w:t>
      </w:r>
      <w:r>
        <w:rPr>
          <w:color w:val="231F20"/>
          <w:sz w:val="17"/>
        </w:rPr>
        <w:t>A</w:t>
      </w:r>
      <w:r>
        <w:rPr>
          <w:color w:val="231F20"/>
          <w:spacing w:val="-19"/>
          <w:sz w:val="17"/>
        </w:rPr>
        <w:t xml:space="preserve"> </w:t>
      </w:r>
      <w:r>
        <w:rPr>
          <w:color w:val="231F20"/>
          <w:spacing w:val="-5"/>
          <w:sz w:val="17"/>
        </w:rPr>
        <w:t xml:space="preserve">novel </w:t>
      </w:r>
      <w:r>
        <w:rPr>
          <w:color w:val="231F20"/>
          <w:sz w:val="17"/>
        </w:rPr>
        <w:t xml:space="preserve">point of </w:t>
      </w:r>
      <w:r>
        <w:rPr>
          <w:color w:val="231F20"/>
          <w:spacing w:val="-5"/>
          <w:sz w:val="17"/>
        </w:rPr>
        <w:t xml:space="preserve">view. </w:t>
      </w:r>
      <w:r>
        <w:rPr>
          <w:color w:val="231F20"/>
          <w:sz w:val="17"/>
        </w:rPr>
        <w:t>Autoimmun Rev</w:t>
      </w:r>
      <w:r>
        <w:rPr>
          <w:color w:val="231F20"/>
          <w:spacing w:val="-6"/>
          <w:sz w:val="17"/>
        </w:rPr>
        <w:t xml:space="preserve"> </w:t>
      </w:r>
      <w:r>
        <w:rPr>
          <w:color w:val="231F20"/>
          <w:sz w:val="17"/>
        </w:rPr>
        <w:t>2018;18:247-54.</w:t>
      </w:r>
    </w:p>
    <w:p w14:paraId="49CD36DF" w14:textId="77777777" w:rsidR="002D28CC" w:rsidRDefault="00000000">
      <w:pPr>
        <w:pStyle w:val="ListParagraph"/>
        <w:numPr>
          <w:ilvl w:val="0"/>
          <w:numId w:val="1"/>
        </w:numPr>
        <w:tabs>
          <w:tab w:val="left" w:pos="498"/>
        </w:tabs>
        <w:spacing w:before="19" w:line="264" w:lineRule="auto"/>
        <w:jc w:val="both"/>
        <w:rPr>
          <w:sz w:val="17"/>
        </w:rPr>
      </w:pPr>
      <w:r>
        <w:rPr>
          <w:color w:val="231F20"/>
          <w:sz w:val="17"/>
        </w:rPr>
        <w:t xml:space="preserve">Bajwa A, Foster SC. </w:t>
      </w:r>
      <w:r>
        <w:rPr>
          <w:color w:val="231F20"/>
          <w:spacing w:val="2"/>
          <w:sz w:val="17"/>
        </w:rPr>
        <w:t xml:space="preserve">Ocular manifestations </w:t>
      </w:r>
      <w:r>
        <w:rPr>
          <w:color w:val="231F20"/>
          <w:sz w:val="17"/>
        </w:rPr>
        <w:t xml:space="preserve">of </w:t>
      </w:r>
      <w:r>
        <w:rPr>
          <w:color w:val="231F20"/>
          <w:spacing w:val="2"/>
          <w:sz w:val="17"/>
        </w:rPr>
        <w:t xml:space="preserve">systemic </w:t>
      </w:r>
      <w:r>
        <w:rPr>
          <w:color w:val="231F20"/>
          <w:spacing w:val="3"/>
          <w:sz w:val="17"/>
        </w:rPr>
        <w:t xml:space="preserve">lupus </w:t>
      </w:r>
      <w:r>
        <w:rPr>
          <w:color w:val="231F20"/>
          <w:sz w:val="17"/>
        </w:rPr>
        <w:t>erythematosus. J Clin Cell Immunol 2014;5:191.</w:t>
      </w:r>
    </w:p>
    <w:p w14:paraId="60BEF608" w14:textId="77777777" w:rsidR="002D28CC" w:rsidRDefault="00000000">
      <w:pPr>
        <w:pStyle w:val="ListParagraph"/>
        <w:numPr>
          <w:ilvl w:val="0"/>
          <w:numId w:val="1"/>
        </w:numPr>
        <w:tabs>
          <w:tab w:val="left" w:pos="498"/>
        </w:tabs>
        <w:spacing w:before="19" w:line="264" w:lineRule="auto"/>
        <w:ind w:right="43"/>
        <w:jc w:val="both"/>
        <w:rPr>
          <w:sz w:val="17"/>
        </w:rPr>
      </w:pPr>
      <w:r>
        <w:rPr>
          <w:color w:val="231F20"/>
          <w:sz w:val="17"/>
        </w:rPr>
        <w:t>Akintayo</w:t>
      </w:r>
      <w:r>
        <w:rPr>
          <w:color w:val="231F20"/>
          <w:spacing w:val="-6"/>
          <w:sz w:val="17"/>
        </w:rPr>
        <w:t xml:space="preserve"> </w:t>
      </w:r>
      <w:r>
        <w:rPr>
          <w:color w:val="231F20"/>
          <w:spacing w:val="-5"/>
          <w:sz w:val="17"/>
        </w:rPr>
        <w:t>RO,</w:t>
      </w:r>
      <w:r>
        <w:rPr>
          <w:color w:val="231F20"/>
          <w:spacing w:val="-15"/>
          <w:sz w:val="17"/>
        </w:rPr>
        <w:t xml:space="preserve"> </w:t>
      </w:r>
      <w:r>
        <w:rPr>
          <w:color w:val="231F20"/>
          <w:sz w:val="17"/>
        </w:rPr>
        <w:t>Adelowo</w:t>
      </w:r>
      <w:r>
        <w:rPr>
          <w:color w:val="231F20"/>
          <w:spacing w:val="-6"/>
          <w:sz w:val="17"/>
        </w:rPr>
        <w:t xml:space="preserve"> </w:t>
      </w:r>
      <w:r>
        <w:rPr>
          <w:color w:val="231F20"/>
          <w:spacing w:val="-3"/>
          <w:sz w:val="17"/>
        </w:rPr>
        <w:t>OO,</w:t>
      </w:r>
      <w:r>
        <w:rPr>
          <w:color w:val="231F20"/>
          <w:spacing w:val="-5"/>
          <w:sz w:val="17"/>
        </w:rPr>
        <w:t xml:space="preserve"> </w:t>
      </w:r>
      <w:r>
        <w:rPr>
          <w:color w:val="231F20"/>
          <w:sz w:val="17"/>
        </w:rPr>
        <w:t>Egajifo</w:t>
      </w:r>
      <w:r>
        <w:rPr>
          <w:color w:val="231F20"/>
          <w:spacing w:val="-6"/>
          <w:sz w:val="17"/>
        </w:rPr>
        <w:t xml:space="preserve"> </w:t>
      </w:r>
      <w:r>
        <w:rPr>
          <w:color w:val="231F20"/>
          <w:spacing w:val="-4"/>
          <w:sz w:val="17"/>
        </w:rPr>
        <w:t>O,</w:t>
      </w:r>
      <w:r>
        <w:rPr>
          <w:color w:val="231F20"/>
          <w:spacing w:val="-6"/>
          <w:sz w:val="17"/>
        </w:rPr>
        <w:t xml:space="preserve"> </w:t>
      </w:r>
      <w:r>
        <w:rPr>
          <w:color w:val="231F20"/>
          <w:sz w:val="17"/>
        </w:rPr>
        <w:t>Popoola</w:t>
      </w:r>
      <w:r>
        <w:rPr>
          <w:color w:val="231F20"/>
          <w:spacing w:val="-6"/>
          <w:sz w:val="17"/>
        </w:rPr>
        <w:t xml:space="preserve"> </w:t>
      </w:r>
      <w:r>
        <w:rPr>
          <w:color w:val="231F20"/>
          <w:sz w:val="17"/>
        </w:rPr>
        <w:t>RA,</w:t>
      </w:r>
      <w:r>
        <w:rPr>
          <w:color w:val="231F20"/>
          <w:spacing w:val="-6"/>
          <w:sz w:val="17"/>
        </w:rPr>
        <w:t xml:space="preserve"> </w:t>
      </w:r>
      <w:r>
        <w:rPr>
          <w:color w:val="231F20"/>
          <w:sz w:val="17"/>
        </w:rPr>
        <w:t>Odunlami</w:t>
      </w:r>
      <w:r>
        <w:rPr>
          <w:color w:val="231F20"/>
          <w:spacing w:val="-6"/>
          <w:sz w:val="17"/>
        </w:rPr>
        <w:t xml:space="preserve"> </w:t>
      </w:r>
      <w:r>
        <w:rPr>
          <w:color w:val="231F20"/>
          <w:spacing w:val="-4"/>
          <w:sz w:val="17"/>
        </w:rPr>
        <w:t xml:space="preserve">GJ, </w:t>
      </w:r>
      <w:r>
        <w:rPr>
          <w:color w:val="231F20"/>
          <w:spacing w:val="4"/>
          <w:sz w:val="17"/>
        </w:rPr>
        <w:t xml:space="preserve">Emorinken </w:t>
      </w:r>
      <w:r>
        <w:rPr>
          <w:color w:val="231F20"/>
          <w:spacing w:val="2"/>
          <w:sz w:val="17"/>
        </w:rPr>
        <w:t xml:space="preserve">A, </w:t>
      </w:r>
      <w:r>
        <w:rPr>
          <w:i/>
          <w:color w:val="231F20"/>
          <w:spacing w:val="2"/>
          <w:sz w:val="17"/>
        </w:rPr>
        <w:t xml:space="preserve">et </w:t>
      </w:r>
      <w:r>
        <w:rPr>
          <w:i/>
          <w:color w:val="231F20"/>
          <w:spacing w:val="3"/>
          <w:sz w:val="17"/>
        </w:rPr>
        <w:t>al</w:t>
      </w:r>
      <w:r>
        <w:rPr>
          <w:color w:val="231F20"/>
          <w:spacing w:val="3"/>
          <w:sz w:val="17"/>
        </w:rPr>
        <w:t xml:space="preserve">. The </w:t>
      </w:r>
      <w:r>
        <w:rPr>
          <w:color w:val="231F20"/>
          <w:spacing w:val="4"/>
          <w:sz w:val="17"/>
        </w:rPr>
        <w:t xml:space="preserve">impact </w:t>
      </w:r>
      <w:r>
        <w:rPr>
          <w:color w:val="231F20"/>
          <w:spacing w:val="2"/>
          <w:sz w:val="17"/>
        </w:rPr>
        <w:t xml:space="preserve">of </w:t>
      </w:r>
      <w:r>
        <w:rPr>
          <w:color w:val="231F20"/>
          <w:spacing w:val="4"/>
          <w:sz w:val="17"/>
        </w:rPr>
        <w:t xml:space="preserve">ocular manifestations </w:t>
      </w:r>
      <w:r>
        <w:rPr>
          <w:color w:val="231F20"/>
          <w:spacing w:val="5"/>
          <w:sz w:val="17"/>
        </w:rPr>
        <w:t xml:space="preserve">of </w:t>
      </w:r>
      <w:r>
        <w:rPr>
          <w:color w:val="231F20"/>
          <w:sz w:val="17"/>
        </w:rPr>
        <w:t xml:space="preserve">rheumatoid arthritis on the health-related quality of life and the </w:t>
      </w:r>
      <w:r>
        <w:rPr>
          <w:color w:val="231F20"/>
          <w:spacing w:val="2"/>
          <w:sz w:val="17"/>
        </w:rPr>
        <w:t xml:space="preserve">functional ability </w:t>
      </w:r>
      <w:r>
        <w:rPr>
          <w:color w:val="231F20"/>
          <w:sz w:val="17"/>
        </w:rPr>
        <w:t xml:space="preserve">of black </w:t>
      </w:r>
      <w:r>
        <w:rPr>
          <w:color w:val="231F20"/>
          <w:spacing w:val="2"/>
          <w:sz w:val="17"/>
        </w:rPr>
        <w:t xml:space="preserve">Africans. </w:t>
      </w:r>
      <w:r>
        <w:rPr>
          <w:color w:val="231F20"/>
          <w:sz w:val="17"/>
        </w:rPr>
        <w:t xml:space="preserve">Int </w:t>
      </w:r>
      <w:r>
        <w:rPr>
          <w:color w:val="231F20"/>
          <w:spacing w:val="2"/>
          <w:sz w:val="17"/>
        </w:rPr>
        <w:t xml:space="preserve">Ophthalmol </w:t>
      </w:r>
      <w:r>
        <w:rPr>
          <w:color w:val="231F20"/>
          <w:spacing w:val="3"/>
          <w:sz w:val="17"/>
        </w:rPr>
        <w:t xml:space="preserve">2019;39: </w:t>
      </w:r>
      <w:r>
        <w:rPr>
          <w:color w:val="231F20"/>
          <w:sz w:val="17"/>
        </w:rPr>
        <w:t>1003-12.</w:t>
      </w:r>
    </w:p>
    <w:p w14:paraId="18F175C3" w14:textId="77777777" w:rsidR="002D28CC" w:rsidRDefault="00000000">
      <w:pPr>
        <w:pStyle w:val="ListParagraph"/>
        <w:numPr>
          <w:ilvl w:val="0"/>
          <w:numId w:val="1"/>
        </w:numPr>
        <w:tabs>
          <w:tab w:val="left" w:pos="498"/>
        </w:tabs>
        <w:spacing w:line="264" w:lineRule="auto"/>
        <w:ind w:right="49"/>
        <w:jc w:val="both"/>
        <w:rPr>
          <w:sz w:val="17"/>
        </w:rPr>
      </w:pPr>
      <w:r>
        <w:rPr>
          <w:color w:val="231F20"/>
          <w:sz w:val="17"/>
        </w:rPr>
        <w:t>Noche</w:t>
      </w:r>
      <w:r>
        <w:rPr>
          <w:color w:val="231F20"/>
          <w:spacing w:val="-15"/>
          <w:sz w:val="17"/>
        </w:rPr>
        <w:t xml:space="preserve"> </w:t>
      </w:r>
      <w:r>
        <w:rPr>
          <w:color w:val="231F20"/>
          <w:spacing w:val="-4"/>
          <w:sz w:val="17"/>
        </w:rPr>
        <w:t>CD,</w:t>
      </w:r>
      <w:r>
        <w:rPr>
          <w:color w:val="231F20"/>
          <w:spacing w:val="-14"/>
          <w:sz w:val="17"/>
        </w:rPr>
        <w:t xml:space="preserve"> </w:t>
      </w:r>
      <w:r>
        <w:rPr>
          <w:color w:val="231F20"/>
          <w:sz w:val="17"/>
        </w:rPr>
        <w:t>Kagmeni</w:t>
      </w:r>
      <w:r>
        <w:rPr>
          <w:color w:val="231F20"/>
          <w:spacing w:val="-15"/>
          <w:sz w:val="17"/>
        </w:rPr>
        <w:t xml:space="preserve"> </w:t>
      </w:r>
      <w:r>
        <w:rPr>
          <w:color w:val="231F20"/>
          <w:sz w:val="17"/>
        </w:rPr>
        <w:t>G,</w:t>
      </w:r>
      <w:r>
        <w:rPr>
          <w:color w:val="231F20"/>
          <w:spacing w:val="-14"/>
          <w:sz w:val="17"/>
        </w:rPr>
        <w:t xml:space="preserve"> </w:t>
      </w:r>
      <w:r>
        <w:rPr>
          <w:color w:val="231F20"/>
          <w:sz w:val="17"/>
        </w:rPr>
        <w:t>Dohvoma</w:t>
      </w:r>
      <w:r>
        <w:rPr>
          <w:color w:val="231F20"/>
          <w:spacing w:val="-22"/>
          <w:sz w:val="17"/>
        </w:rPr>
        <w:t xml:space="preserve"> </w:t>
      </w:r>
      <w:r>
        <w:rPr>
          <w:color w:val="231F20"/>
          <w:spacing w:val="-18"/>
          <w:sz w:val="17"/>
        </w:rPr>
        <w:t>V,</w:t>
      </w:r>
      <w:r>
        <w:rPr>
          <w:color w:val="231F20"/>
          <w:spacing w:val="-15"/>
          <w:sz w:val="17"/>
        </w:rPr>
        <w:t xml:space="preserve"> </w:t>
      </w:r>
      <w:r>
        <w:rPr>
          <w:color w:val="231F20"/>
          <w:sz w:val="17"/>
        </w:rPr>
        <w:t>Bella</w:t>
      </w:r>
      <w:r>
        <w:rPr>
          <w:color w:val="231F20"/>
          <w:spacing w:val="-23"/>
          <w:sz w:val="17"/>
        </w:rPr>
        <w:t xml:space="preserve"> </w:t>
      </w:r>
      <w:r>
        <w:rPr>
          <w:color w:val="231F20"/>
          <w:sz w:val="17"/>
        </w:rPr>
        <w:t>AL,</w:t>
      </w:r>
      <w:r>
        <w:rPr>
          <w:color w:val="231F20"/>
          <w:spacing w:val="-15"/>
          <w:sz w:val="17"/>
        </w:rPr>
        <w:t xml:space="preserve"> </w:t>
      </w:r>
      <w:r>
        <w:rPr>
          <w:color w:val="231F20"/>
          <w:spacing w:val="-3"/>
          <w:sz w:val="17"/>
        </w:rPr>
        <w:t>Mvogo</w:t>
      </w:r>
      <w:r>
        <w:rPr>
          <w:color w:val="231F20"/>
          <w:spacing w:val="-15"/>
          <w:sz w:val="17"/>
        </w:rPr>
        <w:t xml:space="preserve"> </w:t>
      </w:r>
      <w:r>
        <w:rPr>
          <w:color w:val="231F20"/>
          <w:sz w:val="17"/>
        </w:rPr>
        <w:t>CE,</w:t>
      </w:r>
      <w:r>
        <w:rPr>
          <w:color w:val="231F20"/>
          <w:spacing w:val="-15"/>
          <w:sz w:val="17"/>
        </w:rPr>
        <w:t xml:space="preserve"> </w:t>
      </w:r>
      <w:r>
        <w:rPr>
          <w:color w:val="231F20"/>
          <w:sz w:val="17"/>
        </w:rPr>
        <w:t xml:space="preserve">Singwe- Ngandeu M. Ophthalmic manifestations in chronic inflammatory rheumatic diseases at a referral hospital of </w:t>
      </w:r>
      <w:r>
        <w:rPr>
          <w:color w:val="231F20"/>
          <w:spacing w:val="-3"/>
          <w:sz w:val="17"/>
        </w:rPr>
        <w:t xml:space="preserve">Yaounde, </w:t>
      </w:r>
      <w:r>
        <w:rPr>
          <w:color w:val="231F20"/>
          <w:sz w:val="17"/>
        </w:rPr>
        <w:t>Cameroon. Ocul Immunol Inflamm</w:t>
      </w:r>
      <w:r>
        <w:rPr>
          <w:color w:val="231F20"/>
          <w:spacing w:val="-1"/>
          <w:sz w:val="17"/>
        </w:rPr>
        <w:t xml:space="preserve"> </w:t>
      </w:r>
      <w:r>
        <w:rPr>
          <w:color w:val="231F20"/>
          <w:sz w:val="17"/>
        </w:rPr>
        <w:t>2018;26:259-64.</w:t>
      </w:r>
    </w:p>
    <w:p w14:paraId="023F800D" w14:textId="77777777" w:rsidR="002D28CC" w:rsidRDefault="00000000">
      <w:pPr>
        <w:pStyle w:val="ListParagraph"/>
        <w:numPr>
          <w:ilvl w:val="0"/>
          <w:numId w:val="1"/>
        </w:numPr>
        <w:tabs>
          <w:tab w:val="left" w:pos="498"/>
        </w:tabs>
        <w:spacing w:before="19" w:line="264" w:lineRule="auto"/>
        <w:ind w:right="46"/>
        <w:jc w:val="both"/>
        <w:rPr>
          <w:sz w:val="17"/>
        </w:rPr>
      </w:pPr>
      <w:r>
        <w:rPr>
          <w:color w:val="231F20"/>
          <w:spacing w:val="3"/>
          <w:sz w:val="17"/>
        </w:rPr>
        <w:t xml:space="preserve">Arnett </w:t>
      </w:r>
      <w:r>
        <w:rPr>
          <w:color w:val="231F20"/>
          <w:spacing w:val="2"/>
          <w:sz w:val="17"/>
        </w:rPr>
        <w:t xml:space="preserve">FC, Edworthy SM, </w:t>
      </w:r>
      <w:r>
        <w:rPr>
          <w:color w:val="231F20"/>
          <w:spacing w:val="3"/>
          <w:sz w:val="17"/>
        </w:rPr>
        <w:t xml:space="preserve">Bloch </w:t>
      </w:r>
      <w:r>
        <w:rPr>
          <w:color w:val="231F20"/>
          <w:sz w:val="17"/>
        </w:rPr>
        <w:t xml:space="preserve">DA, </w:t>
      </w:r>
      <w:r>
        <w:rPr>
          <w:color w:val="231F20"/>
          <w:spacing w:val="3"/>
          <w:sz w:val="17"/>
        </w:rPr>
        <w:t xml:space="preserve">McShane </w:t>
      </w:r>
      <w:r>
        <w:rPr>
          <w:color w:val="231F20"/>
          <w:sz w:val="17"/>
        </w:rPr>
        <w:t xml:space="preserve">DJ, </w:t>
      </w:r>
      <w:r>
        <w:rPr>
          <w:color w:val="231F20"/>
          <w:spacing w:val="2"/>
          <w:sz w:val="17"/>
        </w:rPr>
        <w:t xml:space="preserve">Fries </w:t>
      </w:r>
      <w:r>
        <w:rPr>
          <w:color w:val="231F20"/>
          <w:spacing w:val="-5"/>
          <w:sz w:val="17"/>
        </w:rPr>
        <w:t xml:space="preserve">JF, </w:t>
      </w:r>
      <w:r>
        <w:rPr>
          <w:color w:val="231F20"/>
          <w:sz w:val="17"/>
        </w:rPr>
        <w:t xml:space="preserve">Cooper NS, </w:t>
      </w:r>
      <w:r>
        <w:rPr>
          <w:i/>
          <w:color w:val="231F20"/>
          <w:sz w:val="17"/>
        </w:rPr>
        <w:t>et al</w:t>
      </w:r>
      <w:r>
        <w:rPr>
          <w:color w:val="231F20"/>
          <w:sz w:val="17"/>
        </w:rPr>
        <w:t>. The American Rheumatism Association 1987 revised</w:t>
      </w:r>
      <w:r>
        <w:rPr>
          <w:color w:val="231F20"/>
          <w:spacing w:val="-21"/>
          <w:sz w:val="17"/>
        </w:rPr>
        <w:t xml:space="preserve"> </w:t>
      </w:r>
      <w:r>
        <w:rPr>
          <w:color w:val="231F20"/>
          <w:sz w:val="17"/>
        </w:rPr>
        <w:t>criteria</w:t>
      </w:r>
      <w:r>
        <w:rPr>
          <w:color w:val="231F20"/>
          <w:spacing w:val="-20"/>
          <w:sz w:val="17"/>
        </w:rPr>
        <w:t xml:space="preserve"> </w:t>
      </w:r>
      <w:r>
        <w:rPr>
          <w:color w:val="231F20"/>
          <w:sz w:val="17"/>
        </w:rPr>
        <w:t>for</w:t>
      </w:r>
      <w:r>
        <w:rPr>
          <w:color w:val="231F20"/>
          <w:spacing w:val="-21"/>
          <w:sz w:val="17"/>
        </w:rPr>
        <w:t xml:space="preserve"> </w:t>
      </w:r>
      <w:r>
        <w:rPr>
          <w:color w:val="231F20"/>
          <w:sz w:val="17"/>
        </w:rPr>
        <w:t>the</w:t>
      </w:r>
      <w:r>
        <w:rPr>
          <w:color w:val="231F20"/>
          <w:spacing w:val="-20"/>
          <w:sz w:val="17"/>
        </w:rPr>
        <w:t xml:space="preserve"> </w:t>
      </w:r>
      <w:r>
        <w:rPr>
          <w:color w:val="231F20"/>
          <w:sz w:val="17"/>
        </w:rPr>
        <w:t>classification</w:t>
      </w:r>
      <w:r>
        <w:rPr>
          <w:color w:val="231F20"/>
          <w:spacing w:val="-20"/>
          <w:sz w:val="17"/>
        </w:rPr>
        <w:t xml:space="preserve"> </w:t>
      </w:r>
      <w:r>
        <w:rPr>
          <w:color w:val="231F20"/>
          <w:sz w:val="17"/>
        </w:rPr>
        <w:t>of</w:t>
      </w:r>
      <w:r>
        <w:rPr>
          <w:color w:val="231F20"/>
          <w:spacing w:val="-21"/>
          <w:sz w:val="17"/>
        </w:rPr>
        <w:t xml:space="preserve"> </w:t>
      </w:r>
      <w:r>
        <w:rPr>
          <w:color w:val="231F20"/>
          <w:sz w:val="17"/>
        </w:rPr>
        <w:t>rheumatoid</w:t>
      </w:r>
      <w:r>
        <w:rPr>
          <w:color w:val="231F20"/>
          <w:spacing w:val="-20"/>
          <w:sz w:val="17"/>
        </w:rPr>
        <w:t xml:space="preserve"> </w:t>
      </w:r>
      <w:r>
        <w:rPr>
          <w:color w:val="231F20"/>
          <w:sz w:val="17"/>
        </w:rPr>
        <w:t>arthritis.</w:t>
      </w:r>
      <w:r>
        <w:rPr>
          <w:color w:val="231F20"/>
          <w:spacing w:val="-27"/>
          <w:sz w:val="17"/>
        </w:rPr>
        <w:t xml:space="preserve"> </w:t>
      </w:r>
      <w:r>
        <w:rPr>
          <w:color w:val="231F20"/>
          <w:sz w:val="17"/>
        </w:rPr>
        <w:t>Arthritis Rheum 1988;31:315-24.</w:t>
      </w:r>
    </w:p>
    <w:p w14:paraId="59202DC4" w14:textId="77777777" w:rsidR="002D28CC" w:rsidRDefault="00000000">
      <w:pPr>
        <w:pStyle w:val="BodyText"/>
        <w:spacing w:before="3"/>
        <w:rPr>
          <w:sz w:val="23"/>
        </w:rPr>
      </w:pPr>
      <w:r>
        <w:br w:type="column"/>
      </w:r>
    </w:p>
    <w:p w14:paraId="42889724" w14:textId="77777777" w:rsidR="002D28CC" w:rsidRDefault="00000000">
      <w:pPr>
        <w:pStyle w:val="ListParagraph"/>
        <w:numPr>
          <w:ilvl w:val="0"/>
          <w:numId w:val="1"/>
        </w:numPr>
        <w:tabs>
          <w:tab w:val="left" w:pos="498"/>
        </w:tabs>
        <w:spacing w:before="1" w:line="283" w:lineRule="auto"/>
        <w:ind w:right="116"/>
        <w:jc w:val="both"/>
        <w:rPr>
          <w:sz w:val="17"/>
        </w:rPr>
      </w:pPr>
      <w:r>
        <w:rPr>
          <w:color w:val="231F20"/>
          <w:sz w:val="17"/>
        </w:rPr>
        <w:t>Aringer M. EULAR/ACR classification criteria for SLE. Semin Arthritis Rheum 2019;49:14-7.</w:t>
      </w:r>
    </w:p>
    <w:p w14:paraId="0D1B0FE1" w14:textId="77777777" w:rsidR="002D28CC" w:rsidRDefault="00000000">
      <w:pPr>
        <w:pStyle w:val="ListParagraph"/>
        <w:numPr>
          <w:ilvl w:val="0"/>
          <w:numId w:val="1"/>
        </w:numPr>
        <w:tabs>
          <w:tab w:val="left" w:pos="498"/>
        </w:tabs>
        <w:spacing w:line="283" w:lineRule="auto"/>
        <w:ind w:right="115"/>
        <w:jc w:val="both"/>
        <w:rPr>
          <w:sz w:val="17"/>
        </w:rPr>
      </w:pPr>
      <w:r>
        <w:rPr>
          <w:color w:val="231F20"/>
          <w:sz w:val="17"/>
        </w:rPr>
        <w:t xml:space="preserve">Methodologies to diagnose and monitor dry </w:t>
      </w:r>
      <w:r>
        <w:rPr>
          <w:color w:val="231F20"/>
          <w:spacing w:val="-3"/>
          <w:sz w:val="17"/>
        </w:rPr>
        <w:t xml:space="preserve">eye </w:t>
      </w:r>
      <w:r>
        <w:rPr>
          <w:color w:val="231F20"/>
          <w:sz w:val="17"/>
        </w:rPr>
        <w:t>disease: Report  of the Diagnostic Methodology Subcommittee of the International Dry</w:t>
      </w:r>
      <w:r>
        <w:rPr>
          <w:color w:val="231F20"/>
          <w:spacing w:val="-9"/>
          <w:sz w:val="17"/>
        </w:rPr>
        <w:t xml:space="preserve"> </w:t>
      </w:r>
      <w:r>
        <w:rPr>
          <w:color w:val="231F20"/>
          <w:sz w:val="17"/>
        </w:rPr>
        <w:t>Eye</w:t>
      </w:r>
      <w:r>
        <w:rPr>
          <w:color w:val="231F20"/>
          <w:spacing w:val="-12"/>
          <w:sz w:val="17"/>
        </w:rPr>
        <w:t xml:space="preserve"> </w:t>
      </w:r>
      <w:r>
        <w:rPr>
          <w:color w:val="231F20"/>
          <w:sz w:val="17"/>
        </w:rPr>
        <w:t>Workshop.</w:t>
      </w:r>
      <w:r>
        <w:rPr>
          <w:color w:val="231F20"/>
          <w:spacing w:val="-9"/>
          <w:sz w:val="17"/>
        </w:rPr>
        <w:t xml:space="preserve"> </w:t>
      </w:r>
      <w:r>
        <w:rPr>
          <w:color w:val="231F20"/>
          <w:sz w:val="17"/>
        </w:rPr>
        <w:t>Ocul</w:t>
      </w:r>
      <w:r>
        <w:rPr>
          <w:color w:val="231F20"/>
          <w:spacing w:val="-8"/>
          <w:sz w:val="17"/>
        </w:rPr>
        <w:t xml:space="preserve"> </w:t>
      </w:r>
      <w:r>
        <w:rPr>
          <w:color w:val="231F20"/>
          <w:sz w:val="17"/>
        </w:rPr>
        <w:t>Surf</w:t>
      </w:r>
      <w:r>
        <w:rPr>
          <w:color w:val="231F20"/>
          <w:spacing w:val="-8"/>
          <w:sz w:val="17"/>
        </w:rPr>
        <w:t xml:space="preserve"> </w:t>
      </w:r>
      <w:r>
        <w:rPr>
          <w:color w:val="231F20"/>
          <w:sz w:val="17"/>
        </w:rPr>
        <w:t>2007;5:108-52.</w:t>
      </w:r>
      <w:r>
        <w:rPr>
          <w:color w:val="231F20"/>
          <w:spacing w:val="-9"/>
          <w:sz w:val="17"/>
        </w:rPr>
        <w:t xml:space="preserve"> </w:t>
      </w:r>
      <w:r>
        <w:rPr>
          <w:color w:val="231F20"/>
          <w:sz w:val="17"/>
        </w:rPr>
        <w:t>doi:</w:t>
      </w:r>
      <w:r>
        <w:rPr>
          <w:color w:val="231F20"/>
          <w:spacing w:val="-8"/>
          <w:sz w:val="17"/>
        </w:rPr>
        <w:t xml:space="preserve"> </w:t>
      </w:r>
      <w:r>
        <w:rPr>
          <w:color w:val="231F20"/>
          <w:sz w:val="17"/>
        </w:rPr>
        <w:t>10.1016/s1542- 0124(12)70083-6. PMID: 17508118.</w:t>
      </w:r>
    </w:p>
    <w:p w14:paraId="623CEF5F" w14:textId="77777777" w:rsidR="002D28CC" w:rsidRDefault="00000000">
      <w:pPr>
        <w:pStyle w:val="ListParagraph"/>
        <w:numPr>
          <w:ilvl w:val="0"/>
          <w:numId w:val="1"/>
        </w:numPr>
        <w:tabs>
          <w:tab w:val="left" w:pos="498"/>
        </w:tabs>
        <w:spacing w:before="16" w:line="283" w:lineRule="auto"/>
        <w:ind w:right="104"/>
        <w:jc w:val="both"/>
        <w:rPr>
          <w:sz w:val="17"/>
        </w:rPr>
      </w:pPr>
      <w:r>
        <w:rPr>
          <w:color w:val="231F20"/>
          <w:spacing w:val="2"/>
          <w:sz w:val="17"/>
        </w:rPr>
        <w:t xml:space="preserve">Choudhary </w:t>
      </w:r>
      <w:r>
        <w:rPr>
          <w:color w:val="231F20"/>
          <w:sz w:val="17"/>
        </w:rPr>
        <w:t xml:space="preserve">MM, Hajj-Ali RA, Lowder </w:t>
      </w:r>
      <w:r>
        <w:rPr>
          <w:color w:val="231F20"/>
          <w:spacing w:val="-6"/>
          <w:sz w:val="17"/>
        </w:rPr>
        <w:t xml:space="preserve">CY. </w:t>
      </w:r>
      <w:r>
        <w:rPr>
          <w:color w:val="231F20"/>
          <w:sz w:val="17"/>
        </w:rPr>
        <w:t xml:space="preserve">Gender and </w:t>
      </w:r>
      <w:r>
        <w:rPr>
          <w:color w:val="231F20"/>
          <w:spacing w:val="2"/>
          <w:sz w:val="17"/>
        </w:rPr>
        <w:t xml:space="preserve">ocular </w:t>
      </w:r>
      <w:r>
        <w:rPr>
          <w:color w:val="231F20"/>
          <w:spacing w:val="7"/>
          <w:sz w:val="17"/>
        </w:rPr>
        <w:t xml:space="preserve">manifestations </w:t>
      </w:r>
      <w:r>
        <w:rPr>
          <w:color w:val="231F20"/>
          <w:spacing w:val="4"/>
          <w:sz w:val="17"/>
        </w:rPr>
        <w:t xml:space="preserve">of </w:t>
      </w:r>
      <w:r>
        <w:rPr>
          <w:color w:val="231F20"/>
          <w:spacing w:val="6"/>
          <w:sz w:val="17"/>
        </w:rPr>
        <w:t xml:space="preserve">connective tissue </w:t>
      </w:r>
      <w:r>
        <w:rPr>
          <w:color w:val="231F20"/>
          <w:spacing w:val="7"/>
          <w:sz w:val="17"/>
        </w:rPr>
        <w:t xml:space="preserve">diseases </w:t>
      </w:r>
      <w:r>
        <w:rPr>
          <w:color w:val="231F20"/>
          <w:spacing w:val="5"/>
          <w:sz w:val="17"/>
        </w:rPr>
        <w:t xml:space="preserve">and </w:t>
      </w:r>
      <w:r>
        <w:rPr>
          <w:color w:val="231F20"/>
          <w:spacing w:val="8"/>
          <w:sz w:val="17"/>
        </w:rPr>
        <w:t xml:space="preserve">systemic </w:t>
      </w:r>
      <w:r>
        <w:rPr>
          <w:color w:val="231F20"/>
          <w:sz w:val="17"/>
        </w:rPr>
        <w:t>vasculitides. J Ophthalmol</w:t>
      </w:r>
      <w:r>
        <w:rPr>
          <w:color w:val="231F20"/>
          <w:spacing w:val="-1"/>
          <w:sz w:val="17"/>
        </w:rPr>
        <w:t xml:space="preserve"> </w:t>
      </w:r>
      <w:r>
        <w:rPr>
          <w:color w:val="231F20"/>
          <w:sz w:val="17"/>
        </w:rPr>
        <w:t>2014;2014:403042.</w:t>
      </w:r>
    </w:p>
    <w:p w14:paraId="56B7F809" w14:textId="77777777" w:rsidR="002D28CC" w:rsidRDefault="00000000">
      <w:pPr>
        <w:pStyle w:val="ListParagraph"/>
        <w:numPr>
          <w:ilvl w:val="0"/>
          <w:numId w:val="1"/>
        </w:numPr>
        <w:tabs>
          <w:tab w:val="left" w:pos="498"/>
        </w:tabs>
        <w:spacing w:line="283" w:lineRule="auto"/>
        <w:ind w:right="103"/>
        <w:jc w:val="both"/>
        <w:rPr>
          <w:sz w:val="17"/>
        </w:rPr>
      </w:pPr>
      <w:r>
        <w:rPr>
          <w:color w:val="231F20"/>
          <w:spacing w:val="9"/>
          <w:sz w:val="17"/>
        </w:rPr>
        <w:t xml:space="preserve">Mackenzie </w:t>
      </w:r>
      <w:r>
        <w:rPr>
          <w:color w:val="231F20"/>
          <w:spacing w:val="5"/>
          <w:sz w:val="17"/>
        </w:rPr>
        <w:t xml:space="preserve">C, </w:t>
      </w:r>
      <w:r>
        <w:rPr>
          <w:color w:val="231F20"/>
          <w:spacing w:val="9"/>
          <w:sz w:val="17"/>
        </w:rPr>
        <w:t xml:space="preserve">Gekoski </w:t>
      </w:r>
      <w:r>
        <w:rPr>
          <w:color w:val="231F20"/>
          <w:spacing w:val="-8"/>
          <w:sz w:val="17"/>
        </w:rPr>
        <w:t xml:space="preserve">W, </w:t>
      </w:r>
      <w:r>
        <w:rPr>
          <w:color w:val="231F20"/>
          <w:spacing w:val="7"/>
          <w:sz w:val="17"/>
        </w:rPr>
        <w:t xml:space="preserve">Knox </w:t>
      </w:r>
      <w:r>
        <w:rPr>
          <w:color w:val="231F20"/>
          <w:spacing w:val="-12"/>
          <w:sz w:val="17"/>
        </w:rPr>
        <w:t xml:space="preserve">V. </w:t>
      </w:r>
      <w:r>
        <w:rPr>
          <w:color w:val="231F20"/>
          <w:spacing w:val="8"/>
          <w:sz w:val="17"/>
        </w:rPr>
        <w:t xml:space="preserve">Age, </w:t>
      </w:r>
      <w:r>
        <w:rPr>
          <w:color w:val="231F20"/>
          <w:spacing w:val="9"/>
          <w:sz w:val="17"/>
        </w:rPr>
        <w:t xml:space="preserve">gender </w:t>
      </w:r>
      <w:r>
        <w:rPr>
          <w:color w:val="231F20"/>
          <w:spacing w:val="7"/>
          <w:sz w:val="17"/>
        </w:rPr>
        <w:t xml:space="preserve">and </w:t>
      </w:r>
      <w:r>
        <w:rPr>
          <w:color w:val="231F20"/>
          <w:spacing w:val="11"/>
          <w:sz w:val="17"/>
        </w:rPr>
        <w:t xml:space="preserve">the </w:t>
      </w:r>
      <w:r>
        <w:rPr>
          <w:color w:val="231F20"/>
          <w:sz w:val="17"/>
        </w:rPr>
        <w:t>underutilization of mental health services: The influence of help- seeking attitudes. Aging Ment Heal</w:t>
      </w:r>
      <w:r>
        <w:rPr>
          <w:color w:val="231F20"/>
          <w:spacing w:val="-10"/>
          <w:sz w:val="17"/>
        </w:rPr>
        <w:t xml:space="preserve"> </w:t>
      </w:r>
      <w:r>
        <w:rPr>
          <w:color w:val="231F20"/>
          <w:sz w:val="17"/>
        </w:rPr>
        <w:t>2006;10:574-182.</w:t>
      </w:r>
    </w:p>
    <w:p w14:paraId="6AB35A04" w14:textId="77777777" w:rsidR="002D28CC" w:rsidRDefault="00000000">
      <w:pPr>
        <w:pStyle w:val="ListParagraph"/>
        <w:numPr>
          <w:ilvl w:val="0"/>
          <w:numId w:val="1"/>
        </w:numPr>
        <w:tabs>
          <w:tab w:val="left" w:pos="498"/>
        </w:tabs>
        <w:spacing w:before="17" w:line="283" w:lineRule="auto"/>
        <w:ind w:right="116"/>
        <w:jc w:val="both"/>
        <w:rPr>
          <w:sz w:val="17"/>
        </w:rPr>
      </w:pPr>
      <w:r>
        <w:rPr>
          <w:color w:val="231F20"/>
          <w:sz w:val="17"/>
        </w:rPr>
        <w:t>Atchessi</w:t>
      </w:r>
      <w:r>
        <w:rPr>
          <w:color w:val="231F20"/>
          <w:spacing w:val="-16"/>
          <w:sz w:val="17"/>
        </w:rPr>
        <w:t xml:space="preserve"> </w:t>
      </w:r>
      <w:r>
        <w:rPr>
          <w:color w:val="231F20"/>
          <w:spacing w:val="-3"/>
          <w:sz w:val="17"/>
        </w:rPr>
        <w:t>N,</w:t>
      </w:r>
      <w:r>
        <w:rPr>
          <w:color w:val="231F20"/>
          <w:spacing w:val="-16"/>
          <w:sz w:val="17"/>
        </w:rPr>
        <w:t xml:space="preserve"> </w:t>
      </w:r>
      <w:r>
        <w:rPr>
          <w:color w:val="231F20"/>
          <w:sz w:val="17"/>
        </w:rPr>
        <w:t>Ridde</w:t>
      </w:r>
      <w:r>
        <w:rPr>
          <w:color w:val="231F20"/>
          <w:spacing w:val="-24"/>
          <w:sz w:val="17"/>
        </w:rPr>
        <w:t xml:space="preserve"> </w:t>
      </w:r>
      <w:r>
        <w:rPr>
          <w:color w:val="231F20"/>
          <w:spacing w:val="-18"/>
          <w:sz w:val="17"/>
        </w:rPr>
        <w:t>V,</w:t>
      </w:r>
      <w:r>
        <w:rPr>
          <w:color w:val="231F20"/>
          <w:spacing w:val="-24"/>
          <w:sz w:val="17"/>
        </w:rPr>
        <w:t xml:space="preserve"> </w:t>
      </w:r>
      <w:r>
        <w:rPr>
          <w:color w:val="231F20"/>
          <w:sz w:val="17"/>
        </w:rPr>
        <w:t>Abimbola</w:t>
      </w:r>
      <w:r>
        <w:rPr>
          <w:color w:val="231F20"/>
          <w:spacing w:val="-16"/>
          <w:sz w:val="17"/>
        </w:rPr>
        <w:t xml:space="preserve"> </w:t>
      </w:r>
      <w:r>
        <w:rPr>
          <w:color w:val="231F20"/>
          <w:sz w:val="17"/>
        </w:rPr>
        <w:t>S,</w:t>
      </w:r>
      <w:r>
        <w:rPr>
          <w:color w:val="231F20"/>
          <w:spacing w:val="-16"/>
          <w:sz w:val="17"/>
        </w:rPr>
        <w:t xml:space="preserve"> </w:t>
      </w:r>
      <w:r>
        <w:rPr>
          <w:color w:val="231F20"/>
          <w:sz w:val="17"/>
        </w:rPr>
        <w:t>Zunzunegui</w:t>
      </w:r>
      <w:r>
        <w:rPr>
          <w:color w:val="231F20"/>
          <w:spacing w:val="-16"/>
          <w:sz w:val="17"/>
        </w:rPr>
        <w:t xml:space="preserve"> </w:t>
      </w:r>
      <w:r>
        <w:rPr>
          <w:color w:val="231F20"/>
          <w:sz w:val="17"/>
        </w:rPr>
        <w:t>M.</w:t>
      </w:r>
      <w:r>
        <w:rPr>
          <w:color w:val="231F20"/>
          <w:spacing w:val="-15"/>
          <w:sz w:val="17"/>
        </w:rPr>
        <w:t xml:space="preserve"> </w:t>
      </w:r>
      <w:r>
        <w:rPr>
          <w:color w:val="231F20"/>
          <w:spacing w:val="-3"/>
          <w:sz w:val="17"/>
        </w:rPr>
        <w:t>Factors</w:t>
      </w:r>
      <w:r>
        <w:rPr>
          <w:color w:val="231F20"/>
          <w:spacing w:val="-16"/>
          <w:sz w:val="17"/>
        </w:rPr>
        <w:t xml:space="preserve"> </w:t>
      </w:r>
      <w:r>
        <w:rPr>
          <w:color w:val="231F20"/>
          <w:sz w:val="17"/>
        </w:rPr>
        <w:t xml:space="preserve">associated with the healthcare seeking behaviour of older people in Nigeria. </w:t>
      </w:r>
      <w:r>
        <w:rPr>
          <w:color w:val="231F20"/>
          <w:spacing w:val="-17"/>
          <w:sz w:val="17"/>
        </w:rPr>
        <w:t xml:space="preserve">J </w:t>
      </w:r>
      <w:r>
        <w:rPr>
          <w:color w:val="231F20"/>
          <w:sz w:val="17"/>
        </w:rPr>
        <w:t>Arch Ger 2018;x:79.</w:t>
      </w:r>
    </w:p>
    <w:p w14:paraId="7D91491B" w14:textId="77777777" w:rsidR="002D28CC" w:rsidRDefault="00000000">
      <w:pPr>
        <w:pStyle w:val="ListParagraph"/>
        <w:numPr>
          <w:ilvl w:val="0"/>
          <w:numId w:val="1"/>
        </w:numPr>
        <w:tabs>
          <w:tab w:val="left" w:pos="498"/>
        </w:tabs>
        <w:spacing w:line="283" w:lineRule="auto"/>
        <w:ind w:right="108"/>
        <w:jc w:val="both"/>
        <w:rPr>
          <w:sz w:val="17"/>
        </w:rPr>
      </w:pPr>
      <w:r>
        <w:rPr>
          <w:color w:val="231F20"/>
          <w:sz w:val="17"/>
        </w:rPr>
        <w:t>Thompson</w:t>
      </w:r>
      <w:r>
        <w:rPr>
          <w:color w:val="231F20"/>
          <w:spacing w:val="-17"/>
          <w:sz w:val="17"/>
        </w:rPr>
        <w:t xml:space="preserve"> </w:t>
      </w:r>
      <w:r>
        <w:rPr>
          <w:color w:val="231F20"/>
          <w:sz w:val="17"/>
        </w:rPr>
        <w:t>AE,</w:t>
      </w:r>
      <w:r>
        <w:rPr>
          <w:color w:val="231F20"/>
          <w:spacing w:val="-17"/>
          <w:sz w:val="17"/>
        </w:rPr>
        <w:t xml:space="preserve"> </w:t>
      </w:r>
      <w:r>
        <w:rPr>
          <w:color w:val="231F20"/>
          <w:sz w:val="17"/>
        </w:rPr>
        <w:t>Anisimowicz</w:t>
      </w:r>
      <w:r>
        <w:rPr>
          <w:color w:val="231F20"/>
          <w:spacing w:val="-22"/>
          <w:sz w:val="17"/>
        </w:rPr>
        <w:t xml:space="preserve"> </w:t>
      </w:r>
      <w:r>
        <w:rPr>
          <w:color w:val="231F20"/>
          <w:spacing w:val="-11"/>
          <w:sz w:val="17"/>
        </w:rPr>
        <w:t>Y,</w:t>
      </w:r>
      <w:r>
        <w:rPr>
          <w:color w:val="231F20"/>
          <w:spacing w:val="-7"/>
          <w:sz w:val="17"/>
        </w:rPr>
        <w:t xml:space="preserve"> </w:t>
      </w:r>
      <w:r>
        <w:rPr>
          <w:color w:val="231F20"/>
          <w:sz w:val="17"/>
        </w:rPr>
        <w:t>Miedema</w:t>
      </w:r>
      <w:r>
        <w:rPr>
          <w:color w:val="231F20"/>
          <w:spacing w:val="-6"/>
          <w:sz w:val="17"/>
        </w:rPr>
        <w:t xml:space="preserve"> </w:t>
      </w:r>
      <w:r>
        <w:rPr>
          <w:color w:val="231F20"/>
          <w:spacing w:val="-3"/>
          <w:sz w:val="17"/>
        </w:rPr>
        <w:t>B,</w:t>
      </w:r>
      <w:r>
        <w:rPr>
          <w:color w:val="231F20"/>
          <w:spacing w:val="-7"/>
          <w:sz w:val="17"/>
        </w:rPr>
        <w:t xml:space="preserve"> </w:t>
      </w:r>
      <w:r>
        <w:rPr>
          <w:color w:val="231F20"/>
          <w:sz w:val="17"/>
        </w:rPr>
        <w:t>Hogg</w:t>
      </w:r>
      <w:r>
        <w:rPr>
          <w:color w:val="231F20"/>
          <w:spacing w:val="-12"/>
          <w:sz w:val="17"/>
        </w:rPr>
        <w:t xml:space="preserve"> </w:t>
      </w:r>
      <w:r>
        <w:rPr>
          <w:color w:val="231F20"/>
          <w:spacing w:val="-13"/>
          <w:sz w:val="17"/>
        </w:rPr>
        <w:t>W,</w:t>
      </w:r>
      <w:r>
        <w:rPr>
          <w:color w:val="231F20"/>
          <w:spacing w:val="-11"/>
          <w:sz w:val="17"/>
        </w:rPr>
        <w:t xml:space="preserve"> </w:t>
      </w:r>
      <w:r>
        <w:rPr>
          <w:color w:val="231F20"/>
          <w:spacing w:val="-3"/>
          <w:sz w:val="17"/>
        </w:rPr>
        <w:t>Wodchis</w:t>
      </w:r>
      <w:r>
        <w:rPr>
          <w:color w:val="231F20"/>
          <w:spacing w:val="-12"/>
          <w:sz w:val="17"/>
        </w:rPr>
        <w:t xml:space="preserve"> </w:t>
      </w:r>
      <w:r>
        <w:rPr>
          <w:color w:val="231F20"/>
          <w:spacing w:val="-10"/>
          <w:sz w:val="17"/>
        </w:rPr>
        <w:t xml:space="preserve">WP, </w:t>
      </w:r>
      <w:r>
        <w:rPr>
          <w:color w:val="231F20"/>
          <w:spacing w:val="3"/>
          <w:sz w:val="17"/>
        </w:rPr>
        <w:t xml:space="preserve">Aubrey-Bassler </w:t>
      </w:r>
      <w:r>
        <w:rPr>
          <w:color w:val="231F20"/>
          <w:sz w:val="17"/>
        </w:rPr>
        <w:t xml:space="preserve">K. </w:t>
      </w:r>
      <w:r>
        <w:rPr>
          <w:color w:val="231F20"/>
          <w:spacing w:val="2"/>
          <w:sz w:val="17"/>
        </w:rPr>
        <w:t xml:space="preserve">The </w:t>
      </w:r>
      <w:r>
        <w:rPr>
          <w:color w:val="231F20"/>
          <w:spacing w:val="3"/>
          <w:sz w:val="17"/>
        </w:rPr>
        <w:t xml:space="preserve">influence </w:t>
      </w:r>
      <w:r>
        <w:rPr>
          <w:color w:val="231F20"/>
          <w:sz w:val="17"/>
        </w:rPr>
        <w:t xml:space="preserve">of </w:t>
      </w:r>
      <w:r>
        <w:rPr>
          <w:color w:val="231F20"/>
          <w:spacing w:val="3"/>
          <w:sz w:val="17"/>
        </w:rPr>
        <w:t xml:space="preserve">gender </w:t>
      </w:r>
      <w:r>
        <w:rPr>
          <w:color w:val="231F20"/>
          <w:spacing w:val="2"/>
          <w:sz w:val="17"/>
        </w:rPr>
        <w:t xml:space="preserve">and </w:t>
      </w:r>
      <w:r>
        <w:rPr>
          <w:color w:val="231F20"/>
          <w:spacing w:val="3"/>
          <w:sz w:val="17"/>
        </w:rPr>
        <w:t xml:space="preserve">other </w:t>
      </w:r>
      <w:r>
        <w:rPr>
          <w:color w:val="231F20"/>
          <w:spacing w:val="4"/>
          <w:sz w:val="17"/>
        </w:rPr>
        <w:t xml:space="preserve">patient </w:t>
      </w:r>
      <w:r>
        <w:rPr>
          <w:color w:val="231F20"/>
          <w:sz w:val="17"/>
        </w:rPr>
        <w:t xml:space="preserve">characteristics on health care-seeking behaviour: A QUALICOPC </w:t>
      </w:r>
      <w:r>
        <w:rPr>
          <w:color w:val="231F20"/>
          <w:spacing w:val="-3"/>
          <w:sz w:val="17"/>
        </w:rPr>
        <w:t xml:space="preserve">study. </w:t>
      </w:r>
      <w:r>
        <w:rPr>
          <w:color w:val="231F20"/>
          <w:sz w:val="17"/>
        </w:rPr>
        <w:t xml:space="preserve">BMC </w:t>
      </w:r>
      <w:r>
        <w:rPr>
          <w:color w:val="231F20"/>
          <w:spacing w:val="-4"/>
          <w:sz w:val="17"/>
        </w:rPr>
        <w:t xml:space="preserve">Fam </w:t>
      </w:r>
      <w:r>
        <w:rPr>
          <w:color w:val="231F20"/>
          <w:sz w:val="17"/>
        </w:rPr>
        <w:t>Pract</w:t>
      </w:r>
      <w:r>
        <w:rPr>
          <w:color w:val="231F20"/>
          <w:spacing w:val="7"/>
          <w:sz w:val="17"/>
        </w:rPr>
        <w:t xml:space="preserve"> </w:t>
      </w:r>
      <w:r>
        <w:rPr>
          <w:color w:val="231F20"/>
          <w:sz w:val="17"/>
        </w:rPr>
        <w:t>2016;17:38.</w:t>
      </w:r>
    </w:p>
    <w:p w14:paraId="49AE821A" w14:textId="77777777" w:rsidR="002D28CC" w:rsidRDefault="00000000">
      <w:pPr>
        <w:pStyle w:val="ListParagraph"/>
        <w:numPr>
          <w:ilvl w:val="0"/>
          <w:numId w:val="1"/>
        </w:numPr>
        <w:tabs>
          <w:tab w:val="left" w:pos="498"/>
        </w:tabs>
        <w:spacing w:before="16" w:line="283" w:lineRule="auto"/>
        <w:ind w:right="112"/>
        <w:jc w:val="both"/>
        <w:rPr>
          <w:sz w:val="17"/>
        </w:rPr>
      </w:pPr>
      <w:r>
        <w:rPr>
          <w:color w:val="231F20"/>
          <w:sz w:val="17"/>
        </w:rPr>
        <w:t>Aboud SA, Abd Elkhalek MO, Aly NH, Elaleem EAA. Ocular involvement</w:t>
      </w:r>
      <w:r>
        <w:rPr>
          <w:color w:val="231F20"/>
          <w:spacing w:val="-6"/>
          <w:sz w:val="17"/>
        </w:rPr>
        <w:t xml:space="preserve"> </w:t>
      </w:r>
      <w:r>
        <w:rPr>
          <w:color w:val="231F20"/>
          <w:sz w:val="17"/>
        </w:rPr>
        <w:t>and</w:t>
      </w:r>
      <w:r>
        <w:rPr>
          <w:color w:val="231F20"/>
          <w:spacing w:val="-6"/>
          <w:sz w:val="17"/>
        </w:rPr>
        <w:t xml:space="preserve"> </w:t>
      </w:r>
      <w:r>
        <w:rPr>
          <w:color w:val="231F20"/>
          <w:sz w:val="17"/>
        </w:rPr>
        <w:t>its</w:t>
      </w:r>
      <w:r>
        <w:rPr>
          <w:color w:val="231F20"/>
          <w:spacing w:val="-6"/>
          <w:sz w:val="17"/>
        </w:rPr>
        <w:t xml:space="preserve"> </w:t>
      </w:r>
      <w:r>
        <w:rPr>
          <w:color w:val="231F20"/>
          <w:sz w:val="17"/>
        </w:rPr>
        <w:t>manifestations</w:t>
      </w:r>
      <w:r>
        <w:rPr>
          <w:color w:val="231F20"/>
          <w:spacing w:val="-6"/>
          <w:sz w:val="17"/>
        </w:rPr>
        <w:t xml:space="preserve"> </w:t>
      </w:r>
      <w:r>
        <w:rPr>
          <w:color w:val="231F20"/>
          <w:sz w:val="17"/>
        </w:rPr>
        <w:t>in</w:t>
      </w:r>
      <w:r>
        <w:rPr>
          <w:color w:val="231F20"/>
          <w:spacing w:val="-6"/>
          <w:sz w:val="17"/>
        </w:rPr>
        <w:t xml:space="preserve"> </w:t>
      </w:r>
      <w:r>
        <w:rPr>
          <w:color w:val="231F20"/>
          <w:sz w:val="17"/>
        </w:rPr>
        <w:t>rheumatoid</w:t>
      </w:r>
      <w:r>
        <w:rPr>
          <w:color w:val="231F20"/>
          <w:spacing w:val="-6"/>
          <w:sz w:val="17"/>
        </w:rPr>
        <w:t xml:space="preserve"> </w:t>
      </w:r>
      <w:r>
        <w:rPr>
          <w:color w:val="231F20"/>
          <w:sz w:val="17"/>
        </w:rPr>
        <w:t>arthritis</w:t>
      </w:r>
      <w:r>
        <w:rPr>
          <w:color w:val="231F20"/>
          <w:spacing w:val="-5"/>
          <w:sz w:val="17"/>
        </w:rPr>
        <w:t xml:space="preserve"> </w:t>
      </w:r>
      <w:r>
        <w:rPr>
          <w:color w:val="231F20"/>
          <w:sz w:val="17"/>
        </w:rPr>
        <w:t>patients. Delta J Ophthalmol 2017;18:57-62.</w:t>
      </w:r>
    </w:p>
    <w:p w14:paraId="46C1EB7F" w14:textId="77777777" w:rsidR="002D28CC" w:rsidRDefault="00000000">
      <w:pPr>
        <w:pStyle w:val="ListParagraph"/>
        <w:numPr>
          <w:ilvl w:val="0"/>
          <w:numId w:val="1"/>
        </w:numPr>
        <w:tabs>
          <w:tab w:val="left" w:pos="498"/>
        </w:tabs>
        <w:spacing w:line="283" w:lineRule="auto"/>
        <w:ind w:right="107"/>
        <w:jc w:val="both"/>
        <w:rPr>
          <w:sz w:val="17"/>
        </w:rPr>
      </w:pPr>
      <w:r>
        <w:rPr>
          <w:color w:val="231F20"/>
          <w:sz w:val="17"/>
        </w:rPr>
        <w:t>Albidri</w:t>
      </w:r>
      <w:r>
        <w:rPr>
          <w:color w:val="231F20"/>
          <w:spacing w:val="-4"/>
          <w:sz w:val="17"/>
        </w:rPr>
        <w:t xml:space="preserve"> </w:t>
      </w:r>
      <w:r>
        <w:rPr>
          <w:color w:val="231F20"/>
          <w:sz w:val="17"/>
        </w:rPr>
        <w:t>K,</w:t>
      </w:r>
      <w:r>
        <w:rPr>
          <w:color w:val="231F20"/>
          <w:spacing w:val="-4"/>
          <w:sz w:val="17"/>
        </w:rPr>
        <w:t xml:space="preserve"> </w:t>
      </w:r>
      <w:r>
        <w:rPr>
          <w:color w:val="231F20"/>
          <w:sz w:val="17"/>
        </w:rPr>
        <w:t>Mohammad</w:t>
      </w:r>
      <w:r>
        <w:rPr>
          <w:color w:val="231F20"/>
          <w:spacing w:val="-4"/>
          <w:sz w:val="17"/>
        </w:rPr>
        <w:t xml:space="preserve"> </w:t>
      </w:r>
      <w:r>
        <w:rPr>
          <w:color w:val="231F20"/>
          <w:sz w:val="17"/>
        </w:rPr>
        <w:t>NK,</w:t>
      </w:r>
      <w:r>
        <w:rPr>
          <w:color w:val="231F20"/>
          <w:spacing w:val="-4"/>
          <w:sz w:val="17"/>
        </w:rPr>
        <w:t xml:space="preserve"> </w:t>
      </w:r>
      <w:r>
        <w:rPr>
          <w:color w:val="231F20"/>
          <w:sz w:val="17"/>
        </w:rPr>
        <w:t>Isho</w:t>
      </w:r>
      <w:r>
        <w:rPr>
          <w:color w:val="231F20"/>
          <w:spacing w:val="-4"/>
          <w:sz w:val="17"/>
        </w:rPr>
        <w:t xml:space="preserve"> </w:t>
      </w:r>
      <w:r>
        <w:rPr>
          <w:color w:val="231F20"/>
          <w:spacing w:val="-12"/>
          <w:sz w:val="17"/>
        </w:rPr>
        <w:t>F,</w:t>
      </w:r>
      <w:r>
        <w:rPr>
          <w:color w:val="231F20"/>
          <w:spacing w:val="-14"/>
          <w:sz w:val="17"/>
        </w:rPr>
        <w:t xml:space="preserve"> </w:t>
      </w:r>
      <w:r>
        <w:rPr>
          <w:color w:val="231F20"/>
          <w:sz w:val="17"/>
        </w:rPr>
        <w:t>Al-Bedri</w:t>
      </w:r>
      <w:r>
        <w:rPr>
          <w:color w:val="231F20"/>
          <w:spacing w:val="-4"/>
          <w:sz w:val="17"/>
        </w:rPr>
        <w:t xml:space="preserve"> </w:t>
      </w:r>
      <w:r>
        <w:rPr>
          <w:color w:val="231F20"/>
          <w:sz w:val="17"/>
        </w:rPr>
        <w:t>K,</w:t>
      </w:r>
      <w:r>
        <w:rPr>
          <w:color w:val="231F20"/>
          <w:spacing w:val="-14"/>
          <w:sz w:val="17"/>
        </w:rPr>
        <w:t xml:space="preserve"> </w:t>
      </w:r>
      <w:r>
        <w:rPr>
          <w:color w:val="231F20"/>
          <w:sz w:val="17"/>
        </w:rPr>
        <w:t>Al-Quriashi</w:t>
      </w:r>
      <w:r>
        <w:rPr>
          <w:color w:val="231F20"/>
          <w:spacing w:val="-4"/>
          <w:sz w:val="17"/>
        </w:rPr>
        <w:t xml:space="preserve"> </w:t>
      </w:r>
      <w:r>
        <w:rPr>
          <w:color w:val="231F20"/>
          <w:sz w:val="17"/>
        </w:rPr>
        <w:t xml:space="preserve">NKM, Gorial FI, </w:t>
      </w:r>
      <w:r>
        <w:rPr>
          <w:i/>
          <w:color w:val="231F20"/>
          <w:sz w:val="17"/>
        </w:rPr>
        <w:t>et al</w:t>
      </w:r>
      <w:r>
        <w:rPr>
          <w:color w:val="231F20"/>
          <w:sz w:val="17"/>
        </w:rPr>
        <w:t xml:space="preserve">. Ocular manifestations in rheumatoid </w:t>
      </w:r>
      <w:r>
        <w:rPr>
          <w:color w:val="231F20"/>
          <w:spacing w:val="2"/>
          <w:sz w:val="17"/>
        </w:rPr>
        <w:t xml:space="preserve">arthritis:     </w:t>
      </w:r>
      <w:r>
        <w:rPr>
          <w:color w:val="231F20"/>
          <w:sz w:val="17"/>
        </w:rPr>
        <w:t xml:space="preserve">A </w:t>
      </w:r>
      <w:r>
        <w:rPr>
          <w:color w:val="231F20"/>
          <w:spacing w:val="3"/>
          <w:sz w:val="17"/>
        </w:rPr>
        <w:t xml:space="preserve">descriptive cross-sectional study from Iraq. </w:t>
      </w:r>
      <w:r>
        <w:rPr>
          <w:color w:val="231F20"/>
          <w:sz w:val="17"/>
        </w:rPr>
        <w:t xml:space="preserve">J </w:t>
      </w:r>
      <w:r>
        <w:rPr>
          <w:color w:val="231F20"/>
          <w:spacing w:val="2"/>
          <w:sz w:val="17"/>
        </w:rPr>
        <w:t xml:space="preserve">Nat Sci </w:t>
      </w:r>
      <w:r>
        <w:rPr>
          <w:color w:val="231F20"/>
          <w:spacing w:val="4"/>
          <w:sz w:val="17"/>
        </w:rPr>
        <w:t xml:space="preserve">Res </w:t>
      </w:r>
      <w:r>
        <w:rPr>
          <w:color w:val="231F20"/>
          <w:sz w:val="17"/>
        </w:rPr>
        <w:t>2016;6:118-23.</w:t>
      </w:r>
    </w:p>
    <w:p w14:paraId="18744EFD" w14:textId="77777777" w:rsidR="002D28CC" w:rsidRDefault="00000000">
      <w:pPr>
        <w:pStyle w:val="ListParagraph"/>
        <w:numPr>
          <w:ilvl w:val="0"/>
          <w:numId w:val="1"/>
        </w:numPr>
        <w:tabs>
          <w:tab w:val="left" w:pos="498"/>
        </w:tabs>
        <w:spacing w:before="16" w:line="283" w:lineRule="auto"/>
        <w:ind w:right="115"/>
        <w:jc w:val="both"/>
        <w:rPr>
          <w:sz w:val="17"/>
        </w:rPr>
      </w:pPr>
      <w:r>
        <w:rPr>
          <w:color w:val="231F20"/>
          <w:sz w:val="17"/>
        </w:rPr>
        <w:t>Lewis</w:t>
      </w:r>
      <w:r>
        <w:rPr>
          <w:color w:val="231F20"/>
          <w:spacing w:val="-12"/>
          <w:sz w:val="17"/>
        </w:rPr>
        <w:t xml:space="preserve"> </w:t>
      </w:r>
      <w:r>
        <w:rPr>
          <w:color w:val="231F20"/>
          <w:spacing w:val="-4"/>
          <w:sz w:val="17"/>
        </w:rPr>
        <w:t>MJ,</w:t>
      </w:r>
      <w:r>
        <w:rPr>
          <w:color w:val="231F20"/>
          <w:spacing w:val="-12"/>
          <w:sz w:val="17"/>
        </w:rPr>
        <w:t xml:space="preserve"> </w:t>
      </w:r>
      <w:r>
        <w:rPr>
          <w:color w:val="231F20"/>
          <w:spacing w:val="-3"/>
          <w:sz w:val="17"/>
        </w:rPr>
        <w:t>Jawad</w:t>
      </w:r>
      <w:r>
        <w:rPr>
          <w:color w:val="231F20"/>
          <w:spacing w:val="-21"/>
          <w:sz w:val="17"/>
        </w:rPr>
        <w:t xml:space="preserve"> </w:t>
      </w:r>
      <w:r>
        <w:rPr>
          <w:color w:val="231F20"/>
          <w:sz w:val="17"/>
        </w:rPr>
        <w:t>AS.</w:t>
      </w:r>
      <w:r>
        <w:rPr>
          <w:color w:val="231F20"/>
          <w:spacing w:val="-20"/>
          <w:sz w:val="17"/>
        </w:rPr>
        <w:t xml:space="preserve"> </w:t>
      </w:r>
      <w:r>
        <w:rPr>
          <w:color w:val="231F20"/>
          <w:sz w:val="17"/>
        </w:rPr>
        <w:t>The</w:t>
      </w:r>
      <w:r>
        <w:rPr>
          <w:color w:val="231F20"/>
          <w:spacing w:val="-11"/>
          <w:sz w:val="17"/>
        </w:rPr>
        <w:t xml:space="preserve"> </w:t>
      </w:r>
      <w:r>
        <w:rPr>
          <w:color w:val="231F20"/>
          <w:sz w:val="17"/>
        </w:rPr>
        <w:t>effect</w:t>
      </w:r>
      <w:r>
        <w:rPr>
          <w:color w:val="231F20"/>
          <w:spacing w:val="-12"/>
          <w:sz w:val="17"/>
        </w:rPr>
        <w:t xml:space="preserve"> </w:t>
      </w:r>
      <w:r>
        <w:rPr>
          <w:color w:val="231F20"/>
          <w:sz w:val="17"/>
        </w:rPr>
        <w:t>of</w:t>
      </w:r>
      <w:r>
        <w:rPr>
          <w:color w:val="231F20"/>
          <w:spacing w:val="-11"/>
          <w:sz w:val="17"/>
        </w:rPr>
        <w:t xml:space="preserve"> </w:t>
      </w:r>
      <w:r>
        <w:rPr>
          <w:color w:val="231F20"/>
          <w:sz w:val="17"/>
        </w:rPr>
        <w:t>ethnicity</w:t>
      </w:r>
      <w:r>
        <w:rPr>
          <w:color w:val="231F20"/>
          <w:spacing w:val="-12"/>
          <w:sz w:val="17"/>
        </w:rPr>
        <w:t xml:space="preserve"> </w:t>
      </w:r>
      <w:r>
        <w:rPr>
          <w:color w:val="231F20"/>
          <w:sz w:val="17"/>
        </w:rPr>
        <w:t>and</w:t>
      </w:r>
      <w:r>
        <w:rPr>
          <w:color w:val="231F20"/>
          <w:spacing w:val="-11"/>
          <w:sz w:val="17"/>
        </w:rPr>
        <w:t xml:space="preserve"> </w:t>
      </w:r>
      <w:r>
        <w:rPr>
          <w:color w:val="231F20"/>
          <w:sz w:val="17"/>
        </w:rPr>
        <w:t>genetic</w:t>
      </w:r>
      <w:r>
        <w:rPr>
          <w:color w:val="231F20"/>
          <w:spacing w:val="-12"/>
          <w:sz w:val="17"/>
        </w:rPr>
        <w:t xml:space="preserve"> </w:t>
      </w:r>
      <w:r>
        <w:rPr>
          <w:color w:val="231F20"/>
          <w:sz w:val="17"/>
        </w:rPr>
        <w:t>ancestry</w:t>
      </w:r>
      <w:r>
        <w:rPr>
          <w:color w:val="231F20"/>
          <w:spacing w:val="-11"/>
          <w:sz w:val="17"/>
        </w:rPr>
        <w:t xml:space="preserve"> </w:t>
      </w:r>
      <w:r>
        <w:rPr>
          <w:color w:val="231F20"/>
          <w:sz w:val="17"/>
        </w:rPr>
        <w:t xml:space="preserve">on the epidemiology, clinical features and outcome of systemic </w:t>
      </w:r>
      <w:r>
        <w:rPr>
          <w:color w:val="231F20"/>
          <w:spacing w:val="-3"/>
          <w:sz w:val="17"/>
        </w:rPr>
        <w:t xml:space="preserve">lupus </w:t>
      </w:r>
      <w:r>
        <w:rPr>
          <w:color w:val="231F20"/>
          <w:sz w:val="17"/>
        </w:rPr>
        <w:t>erythematosus. Rheumatol 2017;56:i67-77.</w:t>
      </w:r>
    </w:p>
    <w:p w14:paraId="4107104F" w14:textId="77777777" w:rsidR="002D28CC" w:rsidRDefault="00000000">
      <w:pPr>
        <w:pStyle w:val="ListParagraph"/>
        <w:numPr>
          <w:ilvl w:val="0"/>
          <w:numId w:val="1"/>
        </w:numPr>
        <w:tabs>
          <w:tab w:val="left" w:pos="498"/>
        </w:tabs>
        <w:spacing w:line="280" w:lineRule="auto"/>
        <w:ind w:right="111"/>
        <w:jc w:val="both"/>
        <w:rPr>
          <w:sz w:val="17"/>
        </w:rPr>
      </w:pPr>
      <w:r>
        <w:rPr>
          <w:color w:val="231F20"/>
          <w:spacing w:val="-3"/>
          <w:sz w:val="17"/>
        </w:rPr>
        <w:t>Zlatanovi</w:t>
      </w:r>
      <w:r>
        <w:rPr>
          <w:rFonts w:ascii="Georgia" w:hAnsi="Georgia"/>
          <w:color w:val="231F20"/>
          <w:spacing w:val="-3"/>
          <w:sz w:val="17"/>
        </w:rPr>
        <w:t>ć</w:t>
      </w:r>
      <w:r>
        <w:rPr>
          <w:rFonts w:ascii="Georgia" w:hAnsi="Georgia"/>
          <w:color w:val="231F20"/>
          <w:spacing w:val="-10"/>
          <w:sz w:val="17"/>
        </w:rPr>
        <w:t xml:space="preserve"> </w:t>
      </w:r>
      <w:r>
        <w:rPr>
          <w:color w:val="231F20"/>
          <w:sz w:val="17"/>
        </w:rPr>
        <w:t>G,</w:t>
      </w:r>
      <w:r>
        <w:rPr>
          <w:color w:val="231F20"/>
          <w:spacing w:val="-21"/>
          <w:sz w:val="17"/>
        </w:rPr>
        <w:t xml:space="preserve"> </w:t>
      </w:r>
      <w:r>
        <w:rPr>
          <w:color w:val="231F20"/>
          <w:spacing w:val="-5"/>
          <w:sz w:val="17"/>
        </w:rPr>
        <w:t>Veselinovi</w:t>
      </w:r>
      <w:r>
        <w:rPr>
          <w:rFonts w:ascii="Georgia" w:hAnsi="Georgia"/>
          <w:color w:val="231F20"/>
          <w:spacing w:val="-5"/>
          <w:sz w:val="17"/>
        </w:rPr>
        <w:t>ć</w:t>
      </w:r>
      <w:r>
        <w:rPr>
          <w:rFonts w:ascii="Georgia" w:hAnsi="Georgia"/>
          <w:color w:val="231F20"/>
          <w:spacing w:val="-9"/>
          <w:sz w:val="17"/>
        </w:rPr>
        <w:t xml:space="preserve"> </w:t>
      </w:r>
      <w:r>
        <w:rPr>
          <w:color w:val="231F20"/>
          <w:spacing w:val="-6"/>
          <w:sz w:val="17"/>
        </w:rPr>
        <w:t>D,</w:t>
      </w:r>
      <w:r>
        <w:rPr>
          <w:color w:val="231F20"/>
          <w:spacing w:val="-11"/>
          <w:sz w:val="17"/>
        </w:rPr>
        <w:t xml:space="preserve"> </w:t>
      </w:r>
      <w:r>
        <w:rPr>
          <w:color w:val="231F20"/>
          <w:sz w:val="17"/>
        </w:rPr>
        <w:t>Ceki</w:t>
      </w:r>
      <w:r>
        <w:rPr>
          <w:rFonts w:ascii="Georgia" w:hAnsi="Georgia"/>
          <w:color w:val="231F20"/>
          <w:sz w:val="17"/>
        </w:rPr>
        <w:t>ć</w:t>
      </w:r>
      <w:r>
        <w:rPr>
          <w:rFonts w:ascii="Georgia" w:hAnsi="Georgia"/>
          <w:color w:val="231F20"/>
          <w:spacing w:val="-10"/>
          <w:sz w:val="17"/>
        </w:rPr>
        <w:t xml:space="preserve"> </w:t>
      </w:r>
      <w:r>
        <w:rPr>
          <w:color w:val="231F20"/>
          <w:sz w:val="17"/>
        </w:rPr>
        <w:t>S,</w:t>
      </w:r>
      <w:r>
        <w:rPr>
          <w:color w:val="231F20"/>
          <w:spacing w:val="-11"/>
          <w:sz w:val="17"/>
        </w:rPr>
        <w:t xml:space="preserve"> </w:t>
      </w:r>
      <w:r>
        <w:rPr>
          <w:color w:val="231F20"/>
          <w:spacing w:val="-4"/>
          <w:sz w:val="17"/>
        </w:rPr>
        <w:t>Zivkovi</w:t>
      </w:r>
      <w:r>
        <w:rPr>
          <w:rFonts w:ascii="Georgia" w:hAnsi="Georgia"/>
          <w:color w:val="231F20"/>
          <w:spacing w:val="-4"/>
          <w:sz w:val="17"/>
        </w:rPr>
        <w:t>ć</w:t>
      </w:r>
      <w:r>
        <w:rPr>
          <w:rFonts w:ascii="Georgia" w:hAnsi="Georgia"/>
          <w:color w:val="231F20"/>
          <w:spacing w:val="-9"/>
          <w:sz w:val="17"/>
        </w:rPr>
        <w:t xml:space="preserve"> </w:t>
      </w:r>
      <w:r>
        <w:rPr>
          <w:color w:val="231F20"/>
          <w:sz w:val="17"/>
        </w:rPr>
        <w:t>M,</w:t>
      </w:r>
      <w:r>
        <w:rPr>
          <w:color w:val="231F20"/>
          <w:spacing w:val="-11"/>
          <w:sz w:val="17"/>
        </w:rPr>
        <w:t xml:space="preserve"> </w:t>
      </w:r>
      <w:r>
        <w:rPr>
          <w:color w:val="231F20"/>
          <w:spacing w:val="-3"/>
          <w:sz w:val="17"/>
        </w:rPr>
        <w:t>Dor</w:t>
      </w:r>
      <w:r>
        <w:rPr>
          <w:rFonts w:ascii="Georgia" w:hAnsi="Georgia"/>
          <w:color w:val="231F20"/>
          <w:spacing w:val="-3"/>
          <w:sz w:val="17"/>
        </w:rPr>
        <w:t>đ</w:t>
      </w:r>
      <w:r>
        <w:rPr>
          <w:color w:val="231F20"/>
          <w:spacing w:val="-3"/>
          <w:sz w:val="17"/>
        </w:rPr>
        <w:t>evi</w:t>
      </w:r>
      <w:r>
        <w:rPr>
          <w:rFonts w:ascii="Georgia" w:hAnsi="Georgia"/>
          <w:color w:val="231F20"/>
          <w:spacing w:val="-3"/>
          <w:sz w:val="17"/>
        </w:rPr>
        <w:t>ć</w:t>
      </w:r>
      <w:r>
        <w:rPr>
          <w:color w:val="231F20"/>
          <w:spacing w:val="-3"/>
          <w:sz w:val="17"/>
        </w:rPr>
        <w:t>-Joci</w:t>
      </w:r>
      <w:r>
        <w:rPr>
          <w:rFonts w:ascii="Georgia" w:hAnsi="Georgia"/>
          <w:color w:val="231F20"/>
          <w:spacing w:val="-3"/>
          <w:sz w:val="17"/>
        </w:rPr>
        <w:t>ć</w:t>
      </w:r>
      <w:r>
        <w:rPr>
          <w:rFonts w:ascii="Georgia" w:hAnsi="Georgia"/>
          <w:color w:val="231F20"/>
          <w:spacing w:val="-10"/>
          <w:sz w:val="17"/>
        </w:rPr>
        <w:t xml:space="preserve"> </w:t>
      </w:r>
      <w:r>
        <w:rPr>
          <w:color w:val="231F20"/>
          <w:spacing w:val="-6"/>
          <w:sz w:val="17"/>
        </w:rPr>
        <w:t xml:space="preserve">J, </w:t>
      </w:r>
      <w:r>
        <w:rPr>
          <w:color w:val="231F20"/>
          <w:sz w:val="17"/>
        </w:rPr>
        <w:t>Zlatanovi</w:t>
      </w:r>
      <w:r>
        <w:rPr>
          <w:rFonts w:ascii="Georgia" w:hAnsi="Georgia"/>
          <w:color w:val="231F20"/>
          <w:sz w:val="17"/>
        </w:rPr>
        <w:t xml:space="preserve">ć </w:t>
      </w:r>
      <w:r>
        <w:rPr>
          <w:color w:val="231F20"/>
          <w:sz w:val="17"/>
        </w:rPr>
        <w:t xml:space="preserve">M. </w:t>
      </w:r>
      <w:r>
        <w:rPr>
          <w:color w:val="231F20"/>
          <w:spacing w:val="2"/>
          <w:sz w:val="17"/>
        </w:rPr>
        <w:t xml:space="preserve">Ocular manifestation </w:t>
      </w:r>
      <w:r>
        <w:rPr>
          <w:color w:val="231F20"/>
          <w:sz w:val="17"/>
        </w:rPr>
        <w:t xml:space="preserve">of </w:t>
      </w:r>
      <w:r>
        <w:rPr>
          <w:color w:val="231F20"/>
          <w:spacing w:val="2"/>
          <w:sz w:val="17"/>
        </w:rPr>
        <w:t xml:space="preserve">rheumatoid </w:t>
      </w:r>
      <w:r>
        <w:rPr>
          <w:color w:val="231F20"/>
          <w:spacing w:val="3"/>
          <w:sz w:val="17"/>
        </w:rPr>
        <w:t xml:space="preserve">arthritis— </w:t>
      </w:r>
      <w:r>
        <w:rPr>
          <w:color w:val="231F20"/>
          <w:sz w:val="17"/>
        </w:rPr>
        <w:t>Different</w:t>
      </w:r>
      <w:r>
        <w:rPr>
          <w:color w:val="231F20"/>
          <w:spacing w:val="-23"/>
          <w:sz w:val="17"/>
        </w:rPr>
        <w:t xml:space="preserve"> </w:t>
      </w:r>
      <w:r>
        <w:rPr>
          <w:color w:val="231F20"/>
          <w:sz w:val="17"/>
        </w:rPr>
        <w:t>forms</w:t>
      </w:r>
      <w:r>
        <w:rPr>
          <w:color w:val="231F20"/>
          <w:spacing w:val="-22"/>
          <w:sz w:val="17"/>
        </w:rPr>
        <w:t xml:space="preserve"> </w:t>
      </w:r>
      <w:r>
        <w:rPr>
          <w:color w:val="231F20"/>
          <w:sz w:val="17"/>
        </w:rPr>
        <w:t>and</w:t>
      </w:r>
      <w:r>
        <w:rPr>
          <w:color w:val="231F20"/>
          <w:spacing w:val="-22"/>
          <w:sz w:val="17"/>
        </w:rPr>
        <w:t xml:space="preserve"> </w:t>
      </w:r>
      <w:r>
        <w:rPr>
          <w:color w:val="231F20"/>
          <w:spacing w:val="-4"/>
          <w:sz w:val="17"/>
        </w:rPr>
        <w:t>frequency.</w:t>
      </w:r>
      <w:r>
        <w:rPr>
          <w:color w:val="231F20"/>
          <w:spacing w:val="-22"/>
          <w:sz w:val="17"/>
        </w:rPr>
        <w:t xml:space="preserve"> </w:t>
      </w:r>
      <w:r>
        <w:rPr>
          <w:color w:val="231F20"/>
          <w:sz w:val="17"/>
        </w:rPr>
        <w:t>Bosn</w:t>
      </w:r>
      <w:r>
        <w:rPr>
          <w:color w:val="231F20"/>
          <w:spacing w:val="-22"/>
          <w:sz w:val="17"/>
        </w:rPr>
        <w:t xml:space="preserve"> </w:t>
      </w:r>
      <w:r>
        <w:rPr>
          <w:color w:val="231F20"/>
          <w:sz w:val="17"/>
        </w:rPr>
        <w:t>J</w:t>
      </w:r>
      <w:r>
        <w:rPr>
          <w:color w:val="231F20"/>
          <w:spacing w:val="-22"/>
          <w:sz w:val="17"/>
        </w:rPr>
        <w:t xml:space="preserve"> </w:t>
      </w:r>
      <w:r>
        <w:rPr>
          <w:color w:val="231F20"/>
          <w:sz w:val="17"/>
        </w:rPr>
        <w:t>Basic</w:t>
      </w:r>
      <w:r>
        <w:rPr>
          <w:color w:val="231F20"/>
          <w:spacing w:val="-22"/>
          <w:sz w:val="17"/>
        </w:rPr>
        <w:t xml:space="preserve"> </w:t>
      </w:r>
      <w:r>
        <w:rPr>
          <w:color w:val="231F20"/>
          <w:sz w:val="17"/>
        </w:rPr>
        <w:t>Med</w:t>
      </w:r>
      <w:r>
        <w:rPr>
          <w:color w:val="231F20"/>
          <w:spacing w:val="-22"/>
          <w:sz w:val="17"/>
        </w:rPr>
        <w:t xml:space="preserve"> </w:t>
      </w:r>
      <w:r>
        <w:rPr>
          <w:color w:val="231F20"/>
          <w:sz w:val="17"/>
        </w:rPr>
        <w:t>Sci</w:t>
      </w:r>
      <w:r>
        <w:rPr>
          <w:color w:val="231F20"/>
          <w:spacing w:val="-23"/>
          <w:sz w:val="17"/>
        </w:rPr>
        <w:t xml:space="preserve"> </w:t>
      </w:r>
      <w:r>
        <w:rPr>
          <w:color w:val="231F20"/>
          <w:sz w:val="17"/>
        </w:rPr>
        <w:t>2010;10:323-7.</w:t>
      </w:r>
    </w:p>
    <w:p w14:paraId="47097CB7" w14:textId="77777777" w:rsidR="002D28CC" w:rsidRDefault="00000000">
      <w:pPr>
        <w:pStyle w:val="ListParagraph"/>
        <w:numPr>
          <w:ilvl w:val="0"/>
          <w:numId w:val="1"/>
        </w:numPr>
        <w:tabs>
          <w:tab w:val="left" w:pos="498"/>
        </w:tabs>
        <w:spacing w:before="22" w:line="283" w:lineRule="auto"/>
        <w:ind w:right="104"/>
        <w:jc w:val="both"/>
        <w:rPr>
          <w:sz w:val="17"/>
        </w:rPr>
      </w:pPr>
      <w:r>
        <w:rPr>
          <w:color w:val="231F20"/>
          <w:sz w:val="17"/>
        </w:rPr>
        <w:t xml:space="preserve">Dammacco R, Procaccio </w:t>
      </w:r>
      <w:r>
        <w:rPr>
          <w:color w:val="231F20"/>
          <w:spacing w:val="-14"/>
          <w:sz w:val="17"/>
        </w:rPr>
        <w:t xml:space="preserve">P, </w:t>
      </w:r>
      <w:r>
        <w:rPr>
          <w:color w:val="231F20"/>
          <w:sz w:val="17"/>
        </w:rPr>
        <w:t xml:space="preserve">Racanelli </w:t>
      </w:r>
      <w:r>
        <w:rPr>
          <w:color w:val="231F20"/>
          <w:spacing w:val="-17"/>
          <w:sz w:val="17"/>
        </w:rPr>
        <w:t xml:space="preserve">V, </w:t>
      </w:r>
      <w:r>
        <w:rPr>
          <w:color w:val="231F20"/>
          <w:spacing w:val="-4"/>
          <w:sz w:val="17"/>
        </w:rPr>
        <w:t xml:space="preserve">Vacca </w:t>
      </w:r>
      <w:r>
        <w:rPr>
          <w:color w:val="231F20"/>
          <w:sz w:val="17"/>
        </w:rPr>
        <w:t xml:space="preserve">A, Dammacco </w:t>
      </w:r>
      <w:r>
        <w:rPr>
          <w:color w:val="231F20"/>
          <w:spacing w:val="-11"/>
          <w:sz w:val="17"/>
        </w:rPr>
        <w:t xml:space="preserve">F. </w:t>
      </w:r>
      <w:r>
        <w:rPr>
          <w:color w:val="231F20"/>
          <w:spacing w:val="6"/>
          <w:sz w:val="17"/>
        </w:rPr>
        <w:t xml:space="preserve">Ocular involvement </w:t>
      </w:r>
      <w:r>
        <w:rPr>
          <w:color w:val="231F20"/>
          <w:spacing w:val="4"/>
          <w:sz w:val="17"/>
        </w:rPr>
        <w:t xml:space="preserve">in </w:t>
      </w:r>
      <w:r>
        <w:rPr>
          <w:color w:val="231F20"/>
          <w:spacing w:val="7"/>
          <w:sz w:val="17"/>
        </w:rPr>
        <w:t xml:space="preserve">systemic </w:t>
      </w:r>
      <w:r>
        <w:rPr>
          <w:color w:val="231F20"/>
          <w:spacing w:val="6"/>
          <w:sz w:val="17"/>
        </w:rPr>
        <w:t xml:space="preserve">lupus </w:t>
      </w:r>
      <w:r>
        <w:rPr>
          <w:color w:val="231F20"/>
          <w:spacing w:val="7"/>
          <w:sz w:val="17"/>
        </w:rPr>
        <w:t xml:space="preserve">erythematosus: </w:t>
      </w:r>
      <w:r>
        <w:rPr>
          <w:color w:val="231F20"/>
          <w:spacing w:val="8"/>
          <w:sz w:val="17"/>
        </w:rPr>
        <w:t xml:space="preserve">The </w:t>
      </w:r>
      <w:r>
        <w:rPr>
          <w:color w:val="231F20"/>
          <w:sz w:val="17"/>
        </w:rPr>
        <w:t xml:space="preserve">experience of </w:t>
      </w:r>
      <w:r>
        <w:rPr>
          <w:color w:val="231F20"/>
          <w:spacing w:val="-3"/>
          <w:sz w:val="17"/>
        </w:rPr>
        <w:t xml:space="preserve">two </w:t>
      </w:r>
      <w:r>
        <w:rPr>
          <w:color w:val="231F20"/>
          <w:sz w:val="17"/>
        </w:rPr>
        <w:t>tertiary referral centers. Ocul Immunol Inflamm 2018;26:1154-65.</w:t>
      </w:r>
    </w:p>
    <w:p w14:paraId="52026666" w14:textId="77777777" w:rsidR="002D28CC" w:rsidRDefault="00000000">
      <w:pPr>
        <w:pStyle w:val="ListParagraph"/>
        <w:numPr>
          <w:ilvl w:val="0"/>
          <w:numId w:val="1"/>
        </w:numPr>
        <w:tabs>
          <w:tab w:val="left" w:pos="498"/>
        </w:tabs>
        <w:spacing w:before="16" w:line="283" w:lineRule="auto"/>
        <w:ind w:right="121"/>
        <w:jc w:val="both"/>
        <w:rPr>
          <w:sz w:val="17"/>
        </w:rPr>
      </w:pPr>
      <w:r>
        <w:rPr>
          <w:color w:val="231F20"/>
          <w:sz w:val="17"/>
        </w:rPr>
        <w:t>El</w:t>
      </w:r>
      <w:r>
        <w:rPr>
          <w:color w:val="231F20"/>
          <w:spacing w:val="-24"/>
          <w:sz w:val="17"/>
        </w:rPr>
        <w:t xml:space="preserve"> </w:t>
      </w:r>
      <w:r>
        <w:rPr>
          <w:color w:val="231F20"/>
          <w:sz w:val="17"/>
        </w:rPr>
        <w:t>Shareef</w:t>
      </w:r>
      <w:r>
        <w:rPr>
          <w:color w:val="231F20"/>
          <w:spacing w:val="-24"/>
          <w:sz w:val="17"/>
        </w:rPr>
        <w:t xml:space="preserve"> </w:t>
      </w:r>
      <w:r>
        <w:rPr>
          <w:color w:val="231F20"/>
          <w:sz w:val="17"/>
        </w:rPr>
        <w:t>R,</w:t>
      </w:r>
      <w:r>
        <w:rPr>
          <w:color w:val="231F20"/>
          <w:spacing w:val="-30"/>
          <w:sz w:val="17"/>
        </w:rPr>
        <w:t xml:space="preserve"> </w:t>
      </w:r>
      <w:r>
        <w:rPr>
          <w:color w:val="231F20"/>
          <w:sz w:val="17"/>
        </w:rPr>
        <w:t>Ahmad</w:t>
      </w:r>
      <w:r>
        <w:rPr>
          <w:color w:val="231F20"/>
          <w:spacing w:val="-24"/>
          <w:sz w:val="17"/>
        </w:rPr>
        <w:t xml:space="preserve"> </w:t>
      </w:r>
      <w:r>
        <w:rPr>
          <w:color w:val="231F20"/>
          <w:sz w:val="17"/>
        </w:rPr>
        <w:t>S,</w:t>
      </w:r>
      <w:r>
        <w:rPr>
          <w:color w:val="231F20"/>
          <w:spacing w:val="-24"/>
          <w:sz w:val="17"/>
        </w:rPr>
        <w:t xml:space="preserve"> </w:t>
      </w:r>
      <w:r>
        <w:rPr>
          <w:color w:val="231F20"/>
          <w:sz w:val="17"/>
        </w:rPr>
        <w:t>Lamiaa</w:t>
      </w:r>
      <w:r>
        <w:rPr>
          <w:color w:val="231F20"/>
          <w:spacing w:val="-24"/>
          <w:sz w:val="17"/>
        </w:rPr>
        <w:t xml:space="preserve"> </w:t>
      </w:r>
      <w:r>
        <w:rPr>
          <w:color w:val="231F20"/>
          <w:sz w:val="17"/>
        </w:rPr>
        <w:t>H.</w:t>
      </w:r>
      <w:r>
        <w:rPr>
          <w:color w:val="231F20"/>
          <w:spacing w:val="-24"/>
          <w:sz w:val="17"/>
        </w:rPr>
        <w:t xml:space="preserve"> </w:t>
      </w:r>
      <w:r>
        <w:rPr>
          <w:color w:val="231F20"/>
          <w:sz w:val="17"/>
        </w:rPr>
        <w:t>Ocular</w:t>
      </w:r>
      <w:r>
        <w:rPr>
          <w:color w:val="231F20"/>
          <w:spacing w:val="-24"/>
          <w:sz w:val="17"/>
        </w:rPr>
        <w:t xml:space="preserve"> </w:t>
      </w:r>
      <w:r>
        <w:rPr>
          <w:color w:val="231F20"/>
          <w:sz w:val="17"/>
        </w:rPr>
        <w:t>manifestations</w:t>
      </w:r>
      <w:r>
        <w:rPr>
          <w:color w:val="231F20"/>
          <w:spacing w:val="-24"/>
          <w:sz w:val="17"/>
        </w:rPr>
        <w:t xml:space="preserve"> </w:t>
      </w:r>
      <w:r>
        <w:rPr>
          <w:color w:val="231F20"/>
          <w:sz w:val="17"/>
        </w:rPr>
        <w:t>of</w:t>
      </w:r>
      <w:r>
        <w:rPr>
          <w:color w:val="231F20"/>
          <w:spacing w:val="-24"/>
          <w:sz w:val="17"/>
        </w:rPr>
        <w:t xml:space="preserve"> </w:t>
      </w:r>
      <w:r>
        <w:rPr>
          <w:color w:val="231F20"/>
          <w:sz w:val="17"/>
        </w:rPr>
        <w:t>systemic lupus erythematosus. Rheumatol Int 2013;33:1637-42.</w:t>
      </w:r>
    </w:p>
    <w:p w14:paraId="411F42CD" w14:textId="77777777" w:rsidR="002D28CC" w:rsidRDefault="00000000">
      <w:pPr>
        <w:pStyle w:val="ListParagraph"/>
        <w:numPr>
          <w:ilvl w:val="0"/>
          <w:numId w:val="1"/>
        </w:numPr>
        <w:tabs>
          <w:tab w:val="left" w:pos="498"/>
        </w:tabs>
        <w:spacing w:before="19" w:line="283" w:lineRule="auto"/>
        <w:ind w:right="115"/>
        <w:jc w:val="both"/>
        <w:rPr>
          <w:sz w:val="17"/>
        </w:rPr>
      </w:pPr>
      <w:r>
        <w:rPr>
          <w:color w:val="231F20"/>
          <w:sz w:val="17"/>
        </w:rPr>
        <w:t xml:space="preserve">Goginski </w:t>
      </w:r>
      <w:r>
        <w:rPr>
          <w:color w:val="231F20"/>
          <w:spacing w:val="-6"/>
          <w:sz w:val="17"/>
        </w:rPr>
        <w:t xml:space="preserve">J, </w:t>
      </w:r>
      <w:r>
        <w:rPr>
          <w:color w:val="231F20"/>
          <w:sz w:val="17"/>
        </w:rPr>
        <w:t xml:space="preserve">Goncalves L, Neppel A, Lemes M, Longo S, Furlan </w:t>
      </w:r>
      <w:r>
        <w:rPr>
          <w:color w:val="231F20"/>
          <w:spacing w:val="-12"/>
          <w:sz w:val="17"/>
        </w:rPr>
        <w:t xml:space="preserve">F, </w:t>
      </w:r>
      <w:r>
        <w:rPr>
          <w:i/>
          <w:color w:val="231F20"/>
          <w:sz w:val="17"/>
        </w:rPr>
        <w:t>et al</w:t>
      </w:r>
      <w:r>
        <w:rPr>
          <w:color w:val="231F20"/>
          <w:sz w:val="17"/>
        </w:rPr>
        <w:t xml:space="preserve">. Dry </w:t>
      </w:r>
      <w:r>
        <w:rPr>
          <w:color w:val="231F20"/>
          <w:spacing w:val="-3"/>
          <w:sz w:val="17"/>
        </w:rPr>
        <w:t xml:space="preserve">eye </w:t>
      </w:r>
      <w:r>
        <w:rPr>
          <w:color w:val="231F20"/>
          <w:sz w:val="17"/>
        </w:rPr>
        <w:t>in systemic lupus erythematosus patients. Rev Bras Oftalmol 2019;78:293-6.</w:t>
      </w:r>
    </w:p>
    <w:p w14:paraId="675293F4" w14:textId="77777777" w:rsidR="002D28CC" w:rsidRDefault="00000000">
      <w:pPr>
        <w:pStyle w:val="ListParagraph"/>
        <w:numPr>
          <w:ilvl w:val="0"/>
          <w:numId w:val="1"/>
        </w:numPr>
        <w:tabs>
          <w:tab w:val="left" w:pos="498"/>
        </w:tabs>
        <w:spacing w:before="17" w:line="283" w:lineRule="auto"/>
        <w:ind w:right="113"/>
        <w:jc w:val="both"/>
        <w:rPr>
          <w:sz w:val="17"/>
        </w:rPr>
      </w:pPr>
      <w:r>
        <w:rPr>
          <w:color w:val="231F20"/>
          <w:sz w:val="17"/>
        </w:rPr>
        <w:t>Alderaan</w:t>
      </w:r>
      <w:r>
        <w:rPr>
          <w:color w:val="231F20"/>
          <w:spacing w:val="-21"/>
          <w:sz w:val="17"/>
        </w:rPr>
        <w:t xml:space="preserve"> </w:t>
      </w:r>
      <w:r>
        <w:rPr>
          <w:color w:val="231F20"/>
          <w:sz w:val="17"/>
        </w:rPr>
        <w:t>K,</w:t>
      </w:r>
      <w:r>
        <w:rPr>
          <w:color w:val="231F20"/>
          <w:spacing w:val="-21"/>
          <w:sz w:val="17"/>
        </w:rPr>
        <w:t xml:space="preserve"> </w:t>
      </w:r>
      <w:r>
        <w:rPr>
          <w:color w:val="231F20"/>
          <w:sz w:val="17"/>
        </w:rPr>
        <w:t>Sekicki</w:t>
      </w:r>
      <w:r>
        <w:rPr>
          <w:color w:val="231F20"/>
          <w:spacing w:val="-27"/>
          <w:sz w:val="17"/>
        </w:rPr>
        <w:t xml:space="preserve"> </w:t>
      </w:r>
      <w:r>
        <w:rPr>
          <w:color w:val="231F20"/>
          <w:spacing w:val="-18"/>
          <w:sz w:val="17"/>
        </w:rPr>
        <w:t>V,</w:t>
      </w:r>
      <w:r>
        <w:rPr>
          <w:color w:val="231F20"/>
          <w:spacing w:val="-21"/>
          <w:sz w:val="17"/>
        </w:rPr>
        <w:t xml:space="preserve"> </w:t>
      </w:r>
      <w:r>
        <w:rPr>
          <w:color w:val="231F20"/>
          <w:sz w:val="17"/>
        </w:rPr>
        <w:t>Magder</w:t>
      </w:r>
      <w:r>
        <w:rPr>
          <w:color w:val="231F20"/>
          <w:spacing w:val="-20"/>
          <w:sz w:val="17"/>
        </w:rPr>
        <w:t xml:space="preserve"> </w:t>
      </w:r>
      <w:r>
        <w:rPr>
          <w:color w:val="231F20"/>
          <w:sz w:val="17"/>
        </w:rPr>
        <w:t>LS,</w:t>
      </w:r>
      <w:r>
        <w:rPr>
          <w:color w:val="231F20"/>
          <w:spacing w:val="-21"/>
          <w:sz w:val="17"/>
        </w:rPr>
        <w:t xml:space="preserve"> </w:t>
      </w:r>
      <w:r>
        <w:rPr>
          <w:color w:val="231F20"/>
          <w:spacing w:val="-3"/>
          <w:sz w:val="17"/>
        </w:rPr>
        <w:t>Petri</w:t>
      </w:r>
      <w:r>
        <w:rPr>
          <w:color w:val="231F20"/>
          <w:spacing w:val="-21"/>
          <w:sz w:val="17"/>
        </w:rPr>
        <w:t xml:space="preserve"> </w:t>
      </w:r>
      <w:r>
        <w:rPr>
          <w:color w:val="231F20"/>
          <w:sz w:val="17"/>
        </w:rPr>
        <w:t>M.</w:t>
      </w:r>
      <w:r>
        <w:rPr>
          <w:color w:val="231F20"/>
          <w:spacing w:val="-20"/>
          <w:sz w:val="17"/>
        </w:rPr>
        <w:t xml:space="preserve"> </w:t>
      </w:r>
      <w:r>
        <w:rPr>
          <w:color w:val="231F20"/>
          <w:sz w:val="17"/>
        </w:rPr>
        <w:t>Risk</w:t>
      </w:r>
      <w:r>
        <w:rPr>
          <w:color w:val="231F20"/>
          <w:spacing w:val="-21"/>
          <w:sz w:val="17"/>
        </w:rPr>
        <w:t xml:space="preserve"> </w:t>
      </w:r>
      <w:r>
        <w:rPr>
          <w:color w:val="231F20"/>
          <w:sz w:val="17"/>
        </w:rPr>
        <w:t>factors</w:t>
      </w:r>
      <w:r>
        <w:rPr>
          <w:color w:val="231F20"/>
          <w:spacing w:val="-21"/>
          <w:sz w:val="17"/>
        </w:rPr>
        <w:t xml:space="preserve"> </w:t>
      </w:r>
      <w:r>
        <w:rPr>
          <w:color w:val="231F20"/>
          <w:sz w:val="17"/>
        </w:rPr>
        <w:t>for</w:t>
      </w:r>
      <w:r>
        <w:rPr>
          <w:color w:val="231F20"/>
          <w:spacing w:val="-21"/>
          <w:sz w:val="17"/>
        </w:rPr>
        <w:t xml:space="preserve"> </w:t>
      </w:r>
      <w:r>
        <w:rPr>
          <w:color w:val="231F20"/>
          <w:sz w:val="17"/>
        </w:rPr>
        <w:t>cataracts in systemic lupus erythematosus (SLE). Rheumatol Int 2015;35: 701-8.</w:t>
      </w:r>
    </w:p>
    <w:p w14:paraId="6602DD8B" w14:textId="77777777" w:rsidR="002D28CC" w:rsidRDefault="00000000">
      <w:pPr>
        <w:pStyle w:val="ListParagraph"/>
        <w:numPr>
          <w:ilvl w:val="0"/>
          <w:numId w:val="1"/>
        </w:numPr>
        <w:tabs>
          <w:tab w:val="left" w:pos="498"/>
        </w:tabs>
        <w:spacing w:before="17" w:line="283" w:lineRule="auto"/>
        <w:ind w:right="116"/>
        <w:jc w:val="both"/>
        <w:rPr>
          <w:sz w:val="17"/>
        </w:rPr>
      </w:pPr>
      <w:r>
        <w:rPr>
          <w:color w:val="231F20"/>
          <w:sz w:val="17"/>
        </w:rPr>
        <w:t>Arellanes-Garcia L, Del Carmen Preciado-Delgadillo M, Garza- Leon M. Refractive changes in patients with autoimmune scleritis. J Ophthalmic Inflamm Infect</w:t>
      </w:r>
      <w:r>
        <w:rPr>
          <w:color w:val="231F20"/>
          <w:spacing w:val="-1"/>
          <w:sz w:val="17"/>
        </w:rPr>
        <w:t xml:space="preserve"> </w:t>
      </w:r>
      <w:r>
        <w:rPr>
          <w:color w:val="231F20"/>
          <w:sz w:val="17"/>
        </w:rPr>
        <w:t>2011;1:173-5.</w:t>
      </w:r>
    </w:p>
    <w:p w14:paraId="16F9F889" w14:textId="77777777" w:rsidR="002D28CC" w:rsidRDefault="00000000">
      <w:pPr>
        <w:pStyle w:val="ListParagraph"/>
        <w:numPr>
          <w:ilvl w:val="0"/>
          <w:numId w:val="1"/>
        </w:numPr>
        <w:tabs>
          <w:tab w:val="left" w:pos="498"/>
        </w:tabs>
        <w:spacing w:line="283" w:lineRule="auto"/>
        <w:ind w:right="115"/>
        <w:jc w:val="both"/>
        <w:rPr>
          <w:sz w:val="17"/>
        </w:rPr>
      </w:pPr>
      <w:r>
        <w:rPr>
          <w:color w:val="231F20"/>
          <w:sz w:val="17"/>
        </w:rPr>
        <w:t>Saleh</w:t>
      </w:r>
      <w:r>
        <w:rPr>
          <w:color w:val="231F20"/>
          <w:spacing w:val="-5"/>
          <w:sz w:val="17"/>
        </w:rPr>
        <w:t xml:space="preserve"> </w:t>
      </w:r>
      <w:r>
        <w:rPr>
          <w:color w:val="231F20"/>
          <w:sz w:val="17"/>
        </w:rPr>
        <w:t>Z,</w:t>
      </w:r>
      <w:r>
        <w:rPr>
          <w:color w:val="231F20"/>
          <w:spacing w:val="-5"/>
          <w:sz w:val="17"/>
        </w:rPr>
        <w:t xml:space="preserve"> </w:t>
      </w:r>
      <w:r>
        <w:rPr>
          <w:color w:val="231F20"/>
          <w:sz w:val="17"/>
        </w:rPr>
        <w:t>Menassa</w:t>
      </w:r>
      <w:r>
        <w:rPr>
          <w:color w:val="231F20"/>
          <w:spacing w:val="-5"/>
          <w:sz w:val="17"/>
        </w:rPr>
        <w:t xml:space="preserve"> </w:t>
      </w:r>
      <w:r>
        <w:rPr>
          <w:color w:val="231F20"/>
          <w:spacing w:val="-6"/>
          <w:sz w:val="17"/>
        </w:rPr>
        <w:t>J,</w:t>
      </w:r>
      <w:r>
        <w:rPr>
          <w:color w:val="231F20"/>
          <w:spacing w:val="-13"/>
          <w:sz w:val="17"/>
        </w:rPr>
        <w:t xml:space="preserve"> </w:t>
      </w:r>
      <w:r>
        <w:rPr>
          <w:color w:val="231F20"/>
          <w:sz w:val="17"/>
        </w:rPr>
        <w:t>Abbas</w:t>
      </w:r>
      <w:r>
        <w:rPr>
          <w:color w:val="231F20"/>
          <w:spacing w:val="-5"/>
          <w:sz w:val="17"/>
        </w:rPr>
        <w:t xml:space="preserve"> </w:t>
      </w:r>
      <w:r>
        <w:rPr>
          <w:color w:val="231F20"/>
          <w:spacing w:val="-4"/>
          <w:sz w:val="17"/>
        </w:rPr>
        <w:t>O,</w:t>
      </w:r>
      <w:r>
        <w:rPr>
          <w:color w:val="231F20"/>
          <w:spacing w:val="-14"/>
          <w:sz w:val="17"/>
        </w:rPr>
        <w:t xml:space="preserve"> </w:t>
      </w:r>
      <w:r>
        <w:rPr>
          <w:color w:val="231F20"/>
          <w:sz w:val="17"/>
        </w:rPr>
        <w:t>Atweh</w:t>
      </w:r>
      <w:r>
        <w:rPr>
          <w:color w:val="231F20"/>
          <w:spacing w:val="-5"/>
          <w:sz w:val="17"/>
        </w:rPr>
        <w:t xml:space="preserve"> </w:t>
      </w:r>
      <w:r>
        <w:rPr>
          <w:color w:val="231F20"/>
          <w:sz w:val="17"/>
        </w:rPr>
        <w:t>S,</w:t>
      </w:r>
      <w:r>
        <w:rPr>
          <w:color w:val="231F20"/>
          <w:spacing w:val="-13"/>
          <w:sz w:val="17"/>
        </w:rPr>
        <w:t xml:space="preserve"> </w:t>
      </w:r>
      <w:r>
        <w:rPr>
          <w:color w:val="231F20"/>
          <w:sz w:val="17"/>
        </w:rPr>
        <w:t>Arayssi</w:t>
      </w:r>
      <w:r>
        <w:rPr>
          <w:color w:val="231F20"/>
          <w:spacing w:val="-13"/>
          <w:sz w:val="17"/>
        </w:rPr>
        <w:t xml:space="preserve"> </w:t>
      </w:r>
      <w:r>
        <w:rPr>
          <w:color w:val="231F20"/>
          <w:spacing w:val="-9"/>
          <w:sz w:val="17"/>
        </w:rPr>
        <w:t>T.</w:t>
      </w:r>
      <w:r>
        <w:rPr>
          <w:color w:val="231F20"/>
          <w:spacing w:val="-5"/>
          <w:sz w:val="17"/>
        </w:rPr>
        <w:t xml:space="preserve"> </w:t>
      </w:r>
      <w:r>
        <w:rPr>
          <w:color w:val="231F20"/>
          <w:sz w:val="17"/>
        </w:rPr>
        <w:t>Cranial</w:t>
      </w:r>
      <w:r>
        <w:rPr>
          <w:color w:val="231F20"/>
          <w:spacing w:val="-4"/>
          <w:sz w:val="17"/>
        </w:rPr>
        <w:t xml:space="preserve"> </w:t>
      </w:r>
      <w:r>
        <w:rPr>
          <w:color w:val="231F20"/>
          <w:sz w:val="17"/>
        </w:rPr>
        <w:t>nerve</w:t>
      </w:r>
      <w:r>
        <w:rPr>
          <w:color w:val="231F20"/>
          <w:spacing w:val="-13"/>
          <w:sz w:val="17"/>
        </w:rPr>
        <w:t xml:space="preserve"> </w:t>
      </w:r>
      <w:r>
        <w:rPr>
          <w:color w:val="231F20"/>
          <w:sz w:val="17"/>
        </w:rPr>
        <w:t>VI palsy</w:t>
      </w:r>
      <w:r>
        <w:rPr>
          <w:color w:val="231F20"/>
          <w:spacing w:val="-8"/>
          <w:sz w:val="17"/>
        </w:rPr>
        <w:t xml:space="preserve"> </w:t>
      </w:r>
      <w:r>
        <w:rPr>
          <w:color w:val="231F20"/>
          <w:sz w:val="17"/>
        </w:rPr>
        <w:t>as</w:t>
      </w:r>
      <w:r>
        <w:rPr>
          <w:color w:val="231F20"/>
          <w:spacing w:val="-8"/>
          <w:sz w:val="17"/>
        </w:rPr>
        <w:t xml:space="preserve"> </w:t>
      </w:r>
      <w:r>
        <w:rPr>
          <w:color w:val="231F20"/>
          <w:sz w:val="17"/>
        </w:rPr>
        <w:t>a</w:t>
      </w:r>
      <w:r>
        <w:rPr>
          <w:color w:val="231F20"/>
          <w:spacing w:val="-7"/>
          <w:sz w:val="17"/>
        </w:rPr>
        <w:t xml:space="preserve"> </w:t>
      </w:r>
      <w:r>
        <w:rPr>
          <w:color w:val="231F20"/>
          <w:sz w:val="17"/>
        </w:rPr>
        <w:t>rare</w:t>
      </w:r>
      <w:r>
        <w:rPr>
          <w:color w:val="231F20"/>
          <w:spacing w:val="-8"/>
          <w:sz w:val="17"/>
        </w:rPr>
        <w:t xml:space="preserve"> </w:t>
      </w:r>
      <w:r>
        <w:rPr>
          <w:color w:val="231F20"/>
          <w:sz w:val="17"/>
        </w:rPr>
        <w:t>initial</w:t>
      </w:r>
      <w:r>
        <w:rPr>
          <w:color w:val="231F20"/>
          <w:spacing w:val="-7"/>
          <w:sz w:val="17"/>
        </w:rPr>
        <w:t xml:space="preserve"> </w:t>
      </w:r>
      <w:r>
        <w:rPr>
          <w:color w:val="231F20"/>
          <w:sz w:val="17"/>
        </w:rPr>
        <w:t>presentation</w:t>
      </w:r>
      <w:r>
        <w:rPr>
          <w:color w:val="231F20"/>
          <w:spacing w:val="-8"/>
          <w:sz w:val="17"/>
        </w:rPr>
        <w:t xml:space="preserve"> </w:t>
      </w:r>
      <w:r>
        <w:rPr>
          <w:color w:val="231F20"/>
          <w:sz w:val="17"/>
        </w:rPr>
        <w:t>of</w:t>
      </w:r>
      <w:r>
        <w:rPr>
          <w:color w:val="231F20"/>
          <w:spacing w:val="-8"/>
          <w:sz w:val="17"/>
        </w:rPr>
        <w:t xml:space="preserve"> </w:t>
      </w:r>
      <w:r>
        <w:rPr>
          <w:color w:val="231F20"/>
          <w:sz w:val="17"/>
        </w:rPr>
        <w:t>systemic</w:t>
      </w:r>
      <w:r>
        <w:rPr>
          <w:color w:val="231F20"/>
          <w:spacing w:val="-7"/>
          <w:sz w:val="17"/>
        </w:rPr>
        <w:t xml:space="preserve"> </w:t>
      </w:r>
      <w:r>
        <w:rPr>
          <w:color w:val="231F20"/>
          <w:sz w:val="17"/>
        </w:rPr>
        <w:t>lupus</w:t>
      </w:r>
      <w:r>
        <w:rPr>
          <w:color w:val="231F20"/>
          <w:spacing w:val="-8"/>
          <w:sz w:val="17"/>
        </w:rPr>
        <w:t xml:space="preserve"> </w:t>
      </w:r>
      <w:r>
        <w:rPr>
          <w:color w:val="231F20"/>
          <w:sz w:val="17"/>
        </w:rPr>
        <w:t>erythematosus: Case report and review of the literature. Lupus</w:t>
      </w:r>
      <w:r>
        <w:rPr>
          <w:color w:val="231F20"/>
          <w:spacing w:val="-4"/>
          <w:sz w:val="17"/>
        </w:rPr>
        <w:t xml:space="preserve"> </w:t>
      </w:r>
      <w:r>
        <w:rPr>
          <w:color w:val="231F20"/>
          <w:sz w:val="17"/>
        </w:rPr>
        <w:t>2010;19:201-5.</w:t>
      </w:r>
    </w:p>
    <w:p w14:paraId="0EC06DD9" w14:textId="77777777" w:rsidR="002D28CC" w:rsidRDefault="002D28CC">
      <w:pPr>
        <w:spacing w:line="283" w:lineRule="auto"/>
        <w:jc w:val="both"/>
        <w:rPr>
          <w:sz w:val="17"/>
        </w:rPr>
        <w:sectPr w:rsidR="002D28CC">
          <w:pgSz w:w="12240" w:h="15840"/>
          <w:pgMar w:top="900" w:right="960" w:bottom="280" w:left="920" w:header="215" w:footer="0" w:gutter="0"/>
          <w:cols w:num="2" w:space="720" w:equalWidth="0">
            <w:col w:w="5072" w:space="150"/>
            <w:col w:w="5138"/>
          </w:cols>
        </w:sectPr>
      </w:pPr>
    </w:p>
    <w:p w14:paraId="0742DBA7" w14:textId="77777777" w:rsidR="002D28CC" w:rsidRDefault="002D28CC">
      <w:pPr>
        <w:pStyle w:val="BodyText"/>
      </w:pPr>
    </w:p>
    <w:p w14:paraId="2AF14387" w14:textId="77777777" w:rsidR="002D28CC" w:rsidRDefault="002D28CC">
      <w:pPr>
        <w:pStyle w:val="BodyText"/>
      </w:pPr>
    </w:p>
    <w:p w14:paraId="04B84BD1" w14:textId="77777777" w:rsidR="002D28CC" w:rsidRDefault="002D28CC">
      <w:pPr>
        <w:pStyle w:val="BodyText"/>
      </w:pPr>
    </w:p>
    <w:p w14:paraId="2D414620" w14:textId="77777777" w:rsidR="002D28CC" w:rsidRDefault="002D28CC">
      <w:pPr>
        <w:pStyle w:val="BodyText"/>
      </w:pPr>
    </w:p>
    <w:p w14:paraId="3C2C121E" w14:textId="77777777" w:rsidR="002D28CC" w:rsidRDefault="002D28CC">
      <w:pPr>
        <w:pStyle w:val="BodyText"/>
      </w:pPr>
    </w:p>
    <w:p w14:paraId="01BFD03C" w14:textId="77777777" w:rsidR="002D28CC" w:rsidRDefault="002D28CC">
      <w:pPr>
        <w:pStyle w:val="BodyText"/>
      </w:pPr>
    </w:p>
    <w:p w14:paraId="36A43E47" w14:textId="77777777" w:rsidR="002D28CC" w:rsidRDefault="002D28CC">
      <w:pPr>
        <w:pStyle w:val="BodyText"/>
      </w:pPr>
    </w:p>
    <w:p w14:paraId="55F5F147" w14:textId="77777777" w:rsidR="002D28CC" w:rsidRDefault="002D28CC">
      <w:pPr>
        <w:pStyle w:val="BodyText"/>
        <w:spacing w:before="3"/>
        <w:rPr>
          <w:sz w:val="18"/>
        </w:rPr>
      </w:pPr>
    </w:p>
    <w:p w14:paraId="57360636" w14:textId="77777777" w:rsidR="002D28CC" w:rsidRDefault="00000000">
      <w:pPr>
        <w:tabs>
          <w:tab w:val="left" w:pos="3492"/>
        </w:tabs>
        <w:spacing w:before="94"/>
        <w:ind w:left="155"/>
        <w:rPr>
          <w:rFonts w:ascii="BPG Sans Modern GPL&amp;GNU" w:hAnsi="BPG Sans Modern GPL&amp;GNU"/>
          <w:sz w:val="16"/>
        </w:rPr>
      </w:pPr>
      <w:r>
        <w:rPr>
          <w:rFonts w:ascii="BPG Sans Modern GPL&amp;GNU" w:hAnsi="BPG Sans Modern GPL&amp;GNU"/>
          <w:color w:val="231F20"/>
          <w:sz w:val="16"/>
        </w:rPr>
        <w:t>54</w:t>
      </w:r>
      <w:r>
        <w:rPr>
          <w:rFonts w:ascii="BPG Sans Modern GPL&amp;GNU" w:hAnsi="BPG Sans Modern GPL&amp;GNU"/>
          <w:color w:val="231F20"/>
          <w:sz w:val="16"/>
        </w:rPr>
        <w:tab/>
        <w:t>Journal</w:t>
      </w:r>
      <w:r>
        <w:rPr>
          <w:rFonts w:ascii="BPG Sans Modern GPL&amp;GNU" w:hAnsi="BPG Sans Modern GPL&amp;GNU"/>
          <w:color w:val="231F20"/>
          <w:spacing w:val="-35"/>
          <w:sz w:val="16"/>
        </w:rPr>
        <w:t xml:space="preserve"> </w:t>
      </w:r>
      <w:r>
        <w:rPr>
          <w:rFonts w:ascii="BPG Sans Modern GPL&amp;GNU" w:hAnsi="BPG Sans Modern GPL&amp;GNU"/>
          <w:color w:val="231F20"/>
          <w:sz w:val="16"/>
        </w:rPr>
        <w:t>of</w:t>
      </w:r>
      <w:r>
        <w:rPr>
          <w:rFonts w:ascii="BPG Sans Modern GPL&amp;GNU" w:hAnsi="BPG Sans Modern GPL&amp;GNU"/>
          <w:color w:val="231F20"/>
          <w:spacing w:val="-35"/>
          <w:sz w:val="16"/>
        </w:rPr>
        <w:t xml:space="preserve"> </w:t>
      </w:r>
      <w:r>
        <w:rPr>
          <w:rFonts w:ascii="BPG Sans Modern GPL&amp;GNU" w:hAnsi="BPG Sans Modern GPL&amp;GNU"/>
          <w:color w:val="231F20"/>
          <w:sz w:val="16"/>
        </w:rPr>
        <w:t>the</w:t>
      </w:r>
      <w:r>
        <w:rPr>
          <w:rFonts w:ascii="BPG Sans Modern GPL&amp;GNU" w:hAnsi="BPG Sans Modern GPL&amp;GNU"/>
          <w:color w:val="231F20"/>
          <w:spacing w:val="-35"/>
          <w:sz w:val="16"/>
        </w:rPr>
        <w:t xml:space="preserve"> </w:t>
      </w:r>
      <w:r>
        <w:rPr>
          <w:rFonts w:ascii="BPG Sans Modern GPL&amp;GNU" w:hAnsi="BPG Sans Modern GPL&amp;GNU"/>
          <w:color w:val="231F20"/>
          <w:sz w:val="16"/>
        </w:rPr>
        <w:t>West</w:t>
      </w:r>
      <w:r>
        <w:rPr>
          <w:rFonts w:ascii="BPG Sans Modern GPL&amp;GNU" w:hAnsi="BPG Sans Modern GPL&amp;GNU"/>
          <w:color w:val="231F20"/>
          <w:spacing w:val="-39"/>
          <w:sz w:val="16"/>
        </w:rPr>
        <w:t xml:space="preserve"> </w:t>
      </w:r>
      <w:r>
        <w:rPr>
          <w:rFonts w:ascii="BPG Sans Modern GPL&amp;GNU" w:hAnsi="BPG Sans Modern GPL&amp;GNU"/>
          <w:color w:val="231F20"/>
          <w:sz w:val="16"/>
        </w:rPr>
        <w:t>African</w:t>
      </w:r>
      <w:r>
        <w:rPr>
          <w:rFonts w:ascii="BPG Sans Modern GPL&amp;GNU" w:hAnsi="BPG Sans Modern GPL&amp;GNU"/>
          <w:color w:val="231F20"/>
          <w:spacing w:val="-35"/>
          <w:sz w:val="16"/>
        </w:rPr>
        <w:t xml:space="preserve"> </w:t>
      </w:r>
      <w:r>
        <w:rPr>
          <w:rFonts w:ascii="BPG Sans Modern GPL&amp;GNU" w:hAnsi="BPG Sans Modern GPL&amp;GNU"/>
          <w:color w:val="231F20"/>
          <w:sz w:val="16"/>
        </w:rPr>
        <w:t>College</w:t>
      </w:r>
      <w:r>
        <w:rPr>
          <w:rFonts w:ascii="BPG Sans Modern GPL&amp;GNU" w:hAnsi="BPG Sans Modern GPL&amp;GNU"/>
          <w:color w:val="231F20"/>
          <w:spacing w:val="-35"/>
          <w:sz w:val="16"/>
        </w:rPr>
        <w:t xml:space="preserve"> </w:t>
      </w:r>
      <w:r>
        <w:rPr>
          <w:rFonts w:ascii="BPG Sans Modern GPL&amp;GNU" w:hAnsi="BPG Sans Modern GPL&amp;GNU"/>
          <w:color w:val="231F20"/>
          <w:sz w:val="16"/>
        </w:rPr>
        <w:t>of</w:t>
      </w:r>
      <w:r>
        <w:rPr>
          <w:rFonts w:ascii="BPG Sans Modern GPL&amp;GNU" w:hAnsi="BPG Sans Modern GPL&amp;GNU"/>
          <w:color w:val="231F20"/>
          <w:spacing w:val="-35"/>
          <w:sz w:val="16"/>
        </w:rPr>
        <w:t xml:space="preserve"> </w:t>
      </w:r>
      <w:r>
        <w:rPr>
          <w:rFonts w:ascii="BPG Sans Modern GPL&amp;GNU" w:hAnsi="BPG Sans Modern GPL&amp;GNU"/>
          <w:color w:val="231F20"/>
          <w:sz w:val="16"/>
        </w:rPr>
        <w:t>Surgeons</w:t>
      </w:r>
      <w:r>
        <w:rPr>
          <w:rFonts w:ascii="BPG Sans Modern GPL&amp;GNU" w:hAnsi="BPG Sans Modern GPL&amp;GNU"/>
          <w:color w:val="231F20"/>
          <w:spacing w:val="-22"/>
          <w:sz w:val="16"/>
        </w:rPr>
        <w:t xml:space="preserve"> </w:t>
      </w:r>
      <w:r>
        <w:rPr>
          <w:rFonts w:ascii="BPG Sans Modern GPL&amp;GNU" w:hAnsi="BPG Sans Modern GPL&amp;GNU"/>
          <w:color w:val="231F20"/>
          <w:sz w:val="16"/>
        </w:rPr>
        <w:t>|</w:t>
      </w:r>
      <w:r>
        <w:rPr>
          <w:rFonts w:ascii="BPG Sans Modern GPL&amp;GNU" w:hAnsi="BPG Sans Modern GPL&amp;GNU"/>
          <w:color w:val="231F20"/>
          <w:spacing w:val="-22"/>
          <w:sz w:val="16"/>
        </w:rPr>
        <w:t xml:space="preserve"> </w:t>
      </w:r>
      <w:r>
        <w:rPr>
          <w:rFonts w:ascii="BPG Sans Modern GPL&amp;GNU" w:hAnsi="BPG Sans Modern GPL&amp;GNU"/>
          <w:color w:val="231F20"/>
          <w:sz w:val="16"/>
        </w:rPr>
        <w:t>Volume</w:t>
      </w:r>
      <w:r>
        <w:rPr>
          <w:rFonts w:ascii="BPG Sans Modern GPL&amp;GNU" w:hAnsi="BPG Sans Modern GPL&amp;GNU"/>
          <w:color w:val="231F20"/>
          <w:spacing w:val="-35"/>
          <w:sz w:val="16"/>
        </w:rPr>
        <w:t xml:space="preserve"> </w:t>
      </w:r>
      <w:r>
        <w:rPr>
          <w:rFonts w:ascii="BPG Sans Modern GPL&amp;GNU" w:hAnsi="BPG Sans Modern GPL&amp;GNU"/>
          <w:color w:val="231F20"/>
          <w:sz w:val="16"/>
        </w:rPr>
        <w:t>12</w:t>
      </w:r>
      <w:r>
        <w:rPr>
          <w:rFonts w:ascii="BPG Sans Modern GPL&amp;GNU" w:hAnsi="BPG Sans Modern GPL&amp;GNU"/>
          <w:color w:val="231F20"/>
          <w:spacing w:val="-22"/>
          <w:sz w:val="16"/>
        </w:rPr>
        <w:t xml:space="preserve"> </w:t>
      </w:r>
      <w:r>
        <w:rPr>
          <w:rFonts w:ascii="BPG Sans Modern GPL&amp;GNU" w:hAnsi="BPG Sans Modern GPL&amp;GNU"/>
          <w:color w:val="231F20"/>
          <w:sz w:val="16"/>
        </w:rPr>
        <w:t>|</w:t>
      </w:r>
      <w:r>
        <w:rPr>
          <w:rFonts w:ascii="BPG Sans Modern GPL&amp;GNU" w:hAnsi="BPG Sans Modern GPL&amp;GNU"/>
          <w:color w:val="231F20"/>
          <w:spacing w:val="-22"/>
          <w:sz w:val="16"/>
        </w:rPr>
        <w:t xml:space="preserve"> </w:t>
      </w:r>
      <w:r>
        <w:rPr>
          <w:rFonts w:ascii="BPG Sans Modern GPL&amp;GNU" w:hAnsi="BPG Sans Modern GPL&amp;GNU"/>
          <w:color w:val="231F20"/>
          <w:sz w:val="16"/>
        </w:rPr>
        <w:t>Issue</w:t>
      </w:r>
      <w:r>
        <w:rPr>
          <w:rFonts w:ascii="BPG Sans Modern GPL&amp;GNU" w:hAnsi="BPG Sans Modern GPL&amp;GNU"/>
          <w:color w:val="231F20"/>
          <w:spacing w:val="-35"/>
          <w:sz w:val="16"/>
        </w:rPr>
        <w:t xml:space="preserve"> </w:t>
      </w:r>
      <w:r>
        <w:rPr>
          <w:rFonts w:ascii="BPG Sans Modern GPL&amp;GNU" w:hAnsi="BPG Sans Modern GPL&amp;GNU"/>
          <w:color w:val="231F20"/>
          <w:sz w:val="16"/>
        </w:rPr>
        <w:t>1</w:t>
      </w:r>
      <w:r>
        <w:rPr>
          <w:rFonts w:ascii="BPG Sans Modern GPL&amp;GNU" w:hAnsi="BPG Sans Modern GPL&amp;GNU"/>
          <w:color w:val="231F20"/>
          <w:spacing w:val="-22"/>
          <w:sz w:val="16"/>
        </w:rPr>
        <w:t xml:space="preserve"> </w:t>
      </w:r>
      <w:r>
        <w:rPr>
          <w:rFonts w:ascii="BPG Sans Modern GPL&amp;GNU" w:hAnsi="BPG Sans Modern GPL&amp;GNU"/>
          <w:color w:val="231F20"/>
          <w:sz w:val="16"/>
        </w:rPr>
        <w:t>|</w:t>
      </w:r>
      <w:r>
        <w:rPr>
          <w:rFonts w:ascii="BPG Sans Modern GPL&amp;GNU" w:hAnsi="BPG Sans Modern GPL&amp;GNU"/>
          <w:color w:val="231F20"/>
          <w:spacing w:val="-22"/>
          <w:sz w:val="16"/>
        </w:rPr>
        <w:t xml:space="preserve"> </w:t>
      </w:r>
      <w:r>
        <w:rPr>
          <w:rFonts w:ascii="BPG Sans Modern GPL&amp;GNU" w:hAnsi="BPG Sans Modern GPL&amp;GNU"/>
          <w:color w:val="231F20"/>
          <w:sz w:val="16"/>
        </w:rPr>
        <w:t>January‑March</w:t>
      </w:r>
      <w:r>
        <w:rPr>
          <w:rFonts w:ascii="BPG Sans Modern GPL&amp;GNU" w:hAnsi="BPG Sans Modern GPL&amp;GNU"/>
          <w:color w:val="231F20"/>
          <w:spacing w:val="-35"/>
          <w:sz w:val="16"/>
        </w:rPr>
        <w:t xml:space="preserve"> </w:t>
      </w:r>
      <w:r>
        <w:rPr>
          <w:rFonts w:ascii="BPG Sans Modern GPL&amp;GNU" w:hAnsi="BPG Sans Modern GPL&amp;GNU"/>
          <w:color w:val="231F20"/>
          <w:sz w:val="16"/>
        </w:rPr>
        <w:t>2022</w:t>
      </w:r>
    </w:p>
    <w:sectPr w:rsidR="002D28CC">
      <w:type w:val="continuous"/>
      <w:pgSz w:w="12240" w:h="15840"/>
      <w:pgMar w:top="900" w:right="960" w:bottom="280" w:left="9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C142FA" w14:textId="77777777" w:rsidR="009E00E1" w:rsidRDefault="009E00E1">
      <w:r>
        <w:separator/>
      </w:r>
    </w:p>
  </w:endnote>
  <w:endnote w:type="continuationSeparator" w:id="0">
    <w:p w14:paraId="1109B201" w14:textId="77777777" w:rsidR="009E00E1" w:rsidRDefault="009E00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rlito">
    <w:altName w:val="Carlito"/>
    <w:panose1 w:val="020F0502020204030204"/>
    <w:charset w:val="00"/>
    <w:family w:val="swiss"/>
    <w:pitch w:val="variable"/>
    <w:sig w:usb0="E10002FF" w:usb1="5000ECFF" w:usb2="00000009" w:usb3="00000000" w:csb0="0000019F" w:csb1="00000000"/>
  </w:font>
  <w:font w:name="BPG Sans Modern GPL&amp;GNU">
    <w:altName w:val="Calibri"/>
    <w:charset w:val="00"/>
    <w:family w:val="swiss"/>
    <w:pitch w:val="variable"/>
  </w:font>
  <w:font w:name="Georgia">
    <w:altName w:val="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1EC5F3" w14:textId="77777777" w:rsidR="009E00E1" w:rsidRDefault="009E00E1">
      <w:r>
        <w:separator/>
      </w:r>
    </w:p>
  </w:footnote>
  <w:footnote w:type="continuationSeparator" w:id="0">
    <w:p w14:paraId="66913B89" w14:textId="77777777" w:rsidR="009E00E1" w:rsidRDefault="009E00E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2FC4C" w14:textId="463A076A" w:rsidR="002D28CC" w:rsidRDefault="007D2C76">
    <w:pPr>
      <w:pStyle w:val="BodyText"/>
      <w:spacing w:line="14" w:lineRule="auto"/>
    </w:pPr>
    <w:r>
      <w:rPr>
        <w:noProof/>
      </w:rPr>
      <mc:AlternateContent>
        <mc:Choice Requires="wps">
          <w:drawing>
            <wp:anchor distT="0" distB="0" distL="114300" distR="114300" simplePos="0" relativeHeight="486966272" behindDoc="1" locked="0" layoutInCell="1" allowOverlap="1" wp14:anchorId="2D275564" wp14:editId="63B8DE6E">
              <wp:simplePos x="0" y="0"/>
              <wp:positionH relativeFrom="page">
                <wp:posOffset>368300</wp:posOffset>
              </wp:positionH>
              <wp:positionV relativeFrom="page">
                <wp:posOffset>123825</wp:posOffset>
              </wp:positionV>
              <wp:extent cx="4646930" cy="139065"/>
              <wp:effectExtent l="0" t="0" r="0" b="0"/>
              <wp:wrapNone/>
              <wp:docPr id="6"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4693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27917D9" w14:textId="77777777" w:rsidR="002D28CC" w:rsidRDefault="00000000">
                          <w:pPr>
                            <w:spacing w:before="14"/>
                            <w:ind w:left="20"/>
                            <w:rPr>
                              <w:rFonts w:ascii="Arial"/>
                              <w:sz w:val="16"/>
                            </w:rPr>
                          </w:pPr>
                          <w:r>
                            <w:rPr>
                              <w:rFonts w:ascii="Arial"/>
                              <w:color w:val="0000FF"/>
                              <w:sz w:val="16"/>
                            </w:rPr>
                            <w:t>[Downloaded free from</w:t>
                          </w:r>
                          <w:hyperlink r:id="rId1">
                            <w:r>
                              <w:rPr>
                                <w:rFonts w:ascii="Arial"/>
                                <w:color w:val="0000FF"/>
                                <w:sz w:val="16"/>
                              </w:rPr>
                              <w:t xml:space="preserve"> http://www.jwacs-jcoac.com </w:t>
                            </w:r>
                          </w:hyperlink>
                          <w:r>
                            <w:rPr>
                              <w:rFonts w:ascii="Arial"/>
                              <w:color w:val="0000FF"/>
                              <w:sz w:val="16"/>
                            </w:rPr>
                            <w:t>on Saturday, September 24, 2022, IP: 2.29.227.49]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D275564" id="_x0000_t202" coordsize="21600,21600" o:spt="202" path="m,l,21600r21600,l21600,xe">
              <v:stroke joinstyle="miter"/>
              <v:path gradientshapeok="t" o:connecttype="rect"/>
            </v:shapetype>
            <v:shape id="Text Box 3" o:spid="_x0000_s1036" type="#_x0000_t202" style="position:absolute;margin-left:29pt;margin-top:9.75pt;width:365.9pt;height:10.95pt;z-index:-163502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tg4h1gEAAJEDAAAOAAAAZHJzL2Uyb0RvYy54bWysU9tu2zAMfR+wfxD0vthpu2A14hRdiw4D&#10;ugvQ7QNoWbKN2aJGKbGzrx8lx+kub8NeBJqUDs85pLc309CLgybfoS3lepVLoa3CurNNKb9+eXj1&#10;RgofwNbQo9WlPGovb3YvX2xHV+gLbLGvNQkGsb4YXSnbEFyRZV61egC/QqctFw3SAIE/qclqgpHR&#10;hz67yPNNNiLVjlBp7zl7PxflLuEbo1X4ZIzXQfSlZG4hnZTOKp7ZbgtFQ+DaTp1owD+wGKCz3PQM&#10;dQ8BxJ66v6CGThF6NGGlcMjQmE7ppIHVrPM/1Dy14HTSwuZ4d7bJ/z9Y9fHw5D6TCNNbnHiASYR3&#10;j6i+eWHxrgXb6FsiHFsNNTdeR8uy0fni9DRa7QsfQarxA9Y8ZNgHTECToSG6wjoFo/MAjmfT9RSE&#10;4uTV5mpzfcklxbX15XW+eZ1aQLG8duTDO42DiEEpiYea0OHw6ENkA8VyJTaz+ND1fRpsb39L8MWY&#10;Sewj4Zl6mKqJb0cVFdZH1kE47wnvNQct0g8pRt6RUvrveyAtRf/eshdxoZaAlqBaArCKn5YySDGH&#10;d2FevL2jrmkZeXbb4i37Zbok5ZnFiSfPPSk87WhcrF+/063nP2n3EwAA//8DAFBLAwQUAAYACAAA&#10;ACEAWBeEzd4AAAAIAQAADwAAAGRycy9kb3ducmV2LnhtbEyPwU7DMAyG70i8Q2Qkbiwd2kZbmk4T&#10;ghMSoisHjmnjtdEapzTZVt4ec4Kj/Vu/v6/Yzm4QZ5yC9aRguUhAILXeWOoUfNQvdymIEDUZPXhC&#10;Bd8YYFteXxU6N/5CFZ73sRNcQiHXCvoYx1zK0PbodFj4EYmzg5+cjjxOnTSTvnC5G+R9kmyk05b4&#10;Q69HfOqxPe5PTsHuk6pn+/XWvFeHytZ1ltDr5qjU7c28ewQRcY5/x/CLz+hQMlPjT2SCGBSsU1aJ&#10;vM/WIDh/SDNWaRSsliuQZSH/C5Q/AAAA//8DAFBLAQItABQABgAIAAAAIQC2gziS/gAAAOEBAAAT&#10;AAAAAAAAAAAAAAAAAAAAAABbQ29udGVudF9UeXBlc10ueG1sUEsBAi0AFAAGAAgAAAAhADj9If/W&#10;AAAAlAEAAAsAAAAAAAAAAAAAAAAALwEAAF9yZWxzLy5yZWxzUEsBAi0AFAAGAAgAAAAhABu2DiHW&#10;AQAAkQMAAA4AAAAAAAAAAAAAAAAALgIAAGRycy9lMm9Eb2MueG1sUEsBAi0AFAAGAAgAAAAhAFgX&#10;hM3eAAAACAEAAA8AAAAAAAAAAAAAAAAAMAQAAGRycy9kb3ducmV2LnhtbFBLBQYAAAAABAAEAPMA&#10;AAA7BQAAAAA=&#10;" filled="f" stroked="f">
              <v:textbox inset="0,0,0,0">
                <w:txbxContent>
                  <w:p w14:paraId="227917D9" w14:textId="77777777" w:rsidR="002D28CC" w:rsidRDefault="00000000">
                    <w:pPr>
                      <w:spacing w:before="14"/>
                      <w:ind w:left="20"/>
                      <w:rPr>
                        <w:rFonts w:ascii="Arial"/>
                        <w:sz w:val="16"/>
                      </w:rPr>
                    </w:pPr>
                    <w:r>
                      <w:rPr>
                        <w:rFonts w:ascii="Arial"/>
                        <w:color w:val="0000FF"/>
                        <w:sz w:val="16"/>
                      </w:rPr>
                      <w:t>[Downloaded free from</w:t>
                    </w:r>
                    <w:hyperlink r:id="rId2">
                      <w:r>
                        <w:rPr>
                          <w:rFonts w:ascii="Arial"/>
                          <w:color w:val="0000FF"/>
                          <w:sz w:val="16"/>
                        </w:rPr>
                        <w:t xml:space="preserve"> http://www.jwacs-jcoac.com </w:t>
                      </w:r>
                    </w:hyperlink>
                    <w:r>
                      <w:rPr>
                        <w:rFonts w:ascii="Arial"/>
                        <w:color w:val="0000FF"/>
                        <w:sz w:val="16"/>
                      </w:rPr>
                      <w:t>on Saturday, September 24, 2022, IP: 2.29.227.49]</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3C01BA" w14:textId="3C96E1B5" w:rsidR="002D28CC" w:rsidRDefault="007D2C76">
    <w:pPr>
      <w:pStyle w:val="BodyText"/>
      <w:spacing w:line="14" w:lineRule="auto"/>
    </w:pPr>
    <w:r>
      <w:rPr>
        <w:noProof/>
      </w:rPr>
      <mc:AlternateContent>
        <mc:Choice Requires="wps">
          <w:drawing>
            <wp:anchor distT="0" distB="0" distL="114300" distR="114300" simplePos="0" relativeHeight="486966784" behindDoc="1" locked="0" layoutInCell="1" allowOverlap="1" wp14:anchorId="5903B2F8" wp14:editId="0F39EF1D">
              <wp:simplePos x="0" y="0"/>
              <wp:positionH relativeFrom="page">
                <wp:posOffset>368300</wp:posOffset>
              </wp:positionH>
              <wp:positionV relativeFrom="page">
                <wp:posOffset>123825</wp:posOffset>
              </wp:positionV>
              <wp:extent cx="4646930" cy="139065"/>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4693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3A16FD1" w14:textId="77777777" w:rsidR="002D28CC" w:rsidRDefault="00000000">
                          <w:pPr>
                            <w:spacing w:before="14"/>
                            <w:ind w:left="20"/>
                            <w:rPr>
                              <w:rFonts w:ascii="Arial"/>
                              <w:sz w:val="16"/>
                            </w:rPr>
                          </w:pPr>
                          <w:r>
                            <w:rPr>
                              <w:rFonts w:ascii="Arial"/>
                              <w:color w:val="0000FF"/>
                              <w:sz w:val="16"/>
                            </w:rPr>
                            <w:t>[Downloaded free from</w:t>
                          </w:r>
                          <w:hyperlink r:id="rId1">
                            <w:r>
                              <w:rPr>
                                <w:rFonts w:ascii="Arial"/>
                                <w:color w:val="0000FF"/>
                                <w:sz w:val="16"/>
                              </w:rPr>
                              <w:t xml:space="preserve"> http://www.jwacs-jcoac.com </w:t>
                            </w:r>
                          </w:hyperlink>
                          <w:r>
                            <w:rPr>
                              <w:rFonts w:ascii="Arial"/>
                              <w:color w:val="0000FF"/>
                              <w:sz w:val="16"/>
                            </w:rPr>
                            <w:t>on Saturday, September 24, 2022, IP: 2.29.227.49]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903B2F8" id="_x0000_t202" coordsize="21600,21600" o:spt="202" path="m,l,21600r21600,l21600,xe">
              <v:stroke joinstyle="miter"/>
              <v:path gradientshapeok="t" o:connecttype="rect"/>
            </v:shapetype>
            <v:shape id="Text Box 2" o:spid="_x0000_s1037" type="#_x0000_t202" style="position:absolute;margin-left:29pt;margin-top:9.75pt;width:365.9pt;height:10.95pt;z-index:-163496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Ww+S2QEAAJgDAAAOAAAAZHJzL2Uyb0RvYy54bWysU9tu2zAMfR+wfxD0vjhpu2A14hRdiw4D&#10;ugvQ7QNoWbaF2aJGKbGzrx8l2+kub8NeBJqUDs85pHc3Y9+JoyZv0BZys1pLoa3CytimkF+/PLx6&#10;I4UPYCvo0OpCnrSXN/uXL3aDy/UFtthVmgSDWJ8PrpBtCC7PMq9a3YNfodOWizVSD4E/qckqgoHR&#10;+y67WK+32YBUOUKlvefs/VSU+4Rf11qFT3XtdRBdIZlbSCels4xntt9B3hC41qiZBvwDix6M5aZn&#10;qHsIIA5k/oLqjSL0WIeVwj7DujZKJw2sZrP+Q81TC04nLWyOd2eb/P+DVR+PT+4ziTC+xZEHmER4&#10;94jqmxcW71qwjb4lwqHVUHHjTbQsG5zP56fRap/7CFIOH7DiIcMhYAIaa+qjK6xTMDoP4HQ2XY9B&#10;KE5eba+215dcUlzbXF6vt69TC8iX1458eKexFzEoJPFQEzocH32IbCBfrsRmFh9M16XBdva3BF+M&#10;mcQ+Ep6oh7EchalmaVFMidWJ5RBO68LrzUGL9EOKgVelkP77AUhL0b23bEncqyWgJSiXAKzip4UM&#10;UkzhXZj27+DINC0jT6ZbvGXbapMUPbOY6fL4k9B5VeN+/fqdbj3/UPufAAAA//8DAFBLAwQUAAYA&#10;CAAAACEAWBeEzd4AAAAIAQAADwAAAGRycy9kb3ducmV2LnhtbEyPwU7DMAyG70i8Q2Qkbiwd2kZb&#10;mk4TghMSoisHjmnjtdEapzTZVt4ec4Kj/Vu/v6/Yzm4QZ5yC9aRguUhAILXeWOoUfNQvdymIEDUZ&#10;PXhCBd8YYFteXxU6N/5CFZ73sRNcQiHXCvoYx1zK0PbodFj4EYmzg5+cjjxOnTSTvnC5G+R9kmyk&#10;05b4Q69HfOqxPe5PTsHuk6pn+/XWvFeHytZ1ltDr5qjU7c28ewQRcY5/x/CLz+hQMlPjT2SCGBSs&#10;U1aJvM/WIDh/SDNWaRSsliuQZSH/C5Q/AAAA//8DAFBLAQItABQABgAIAAAAIQC2gziS/gAAAOEB&#10;AAATAAAAAAAAAAAAAAAAAAAAAABbQ29udGVudF9UeXBlc10ueG1sUEsBAi0AFAAGAAgAAAAhADj9&#10;If/WAAAAlAEAAAsAAAAAAAAAAAAAAAAALwEAAF9yZWxzLy5yZWxzUEsBAi0AFAAGAAgAAAAhAMtb&#10;D5LZAQAAmAMAAA4AAAAAAAAAAAAAAAAALgIAAGRycy9lMm9Eb2MueG1sUEsBAi0AFAAGAAgAAAAh&#10;AFgXhM3eAAAACAEAAA8AAAAAAAAAAAAAAAAAMwQAAGRycy9kb3ducmV2LnhtbFBLBQYAAAAABAAE&#10;APMAAAA+BQAAAAA=&#10;" filled="f" stroked="f">
              <v:textbox inset="0,0,0,0">
                <w:txbxContent>
                  <w:p w14:paraId="53A16FD1" w14:textId="77777777" w:rsidR="002D28CC" w:rsidRDefault="00000000">
                    <w:pPr>
                      <w:spacing w:before="14"/>
                      <w:ind w:left="20"/>
                      <w:rPr>
                        <w:rFonts w:ascii="Arial"/>
                        <w:sz w:val="16"/>
                      </w:rPr>
                    </w:pPr>
                    <w:r>
                      <w:rPr>
                        <w:rFonts w:ascii="Arial"/>
                        <w:color w:val="0000FF"/>
                        <w:sz w:val="16"/>
                      </w:rPr>
                      <w:t>[Downloaded free from</w:t>
                    </w:r>
                    <w:hyperlink r:id="rId2">
                      <w:r>
                        <w:rPr>
                          <w:rFonts w:ascii="Arial"/>
                          <w:color w:val="0000FF"/>
                          <w:sz w:val="16"/>
                        </w:rPr>
                        <w:t xml:space="preserve"> http://www.jwacs-jcoac.com </w:t>
                      </w:r>
                    </w:hyperlink>
                    <w:r>
                      <w:rPr>
                        <w:rFonts w:ascii="Arial"/>
                        <w:color w:val="0000FF"/>
                        <w:sz w:val="16"/>
                      </w:rPr>
                      <w:t>on Saturday, September 24, 2022, IP: 2.29.227.49]</w:t>
                    </w:r>
                  </w:p>
                </w:txbxContent>
              </v:textbox>
              <w10:wrap anchorx="page" anchory="page"/>
            </v:shape>
          </w:pict>
        </mc:Fallback>
      </mc:AlternateContent>
    </w:r>
    <w:r>
      <w:rPr>
        <w:noProof/>
      </w:rPr>
      <mc:AlternateContent>
        <mc:Choice Requires="wps">
          <w:drawing>
            <wp:anchor distT="0" distB="0" distL="114300" distR="114300" simplePos="0" relativeHeight="486967296" behindDoc="1" locked="0" layoutInCell="1" allowOverlap="1" wp14:anchorId="7DF5C588" wp14:editId="2BEEB818">
              <wp:simplePos x="0" y="0"/>
              <wp:positionH relativeFrom="page">
                <wp:posOffset>2306320</wp:posOffset>
              </wp:positionH>
              <wp:positionV relativeFrom="page">
                <wp:posOffset>427990</wp:posOffset>
              </wp:positionV>
              <wp:extent cx="3159760" cy="135255"/>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59760" cy="1352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103459F" w14:textId="77777777" w:rsidR="002D28CC" w:rsidRDefault="00000000">
                          <w:pPr>
                            <w:spacing w:before="15"/>
                            <w:ind w:left="20"/>
                            <w:rPr>
                              <w:rFonts w:ascii="BPG Sans Modern GPL&amp;GNU"/>
                              <w:sz w:val="15"/>
                            </w:rPr>
                          </w:pPr>
                          <w:r>
                            <w:rPr>
                              <w:rFonts w:ascii="BPG Sans Modern GPL&amp;GNU"/>
                              <w:color w:val="231F20"/>
                              <w:w w:val="95"/>
                              <w:sz w:val="15"/>
                            </w:rPr>
                            <w:t>Abdullahi,</w:t>
                          </w:r>
                          <w:r>
                            <w:rPr>
                              <w:rFonts w:ascii="BPG Sans Modern GPL&amp;GNU"/>
                              <w:color w:val="231F20"/>
                              <w:spacing w:val="-23"/>
                              <w:w w:val="95"/>
                              <w:sz w:val="15"/>
                            </w:rPr>
                            <w:t xml:space="preserve"> </w:t>
                          </w:r>
                          <w:r>
                            <w:rPr>
                              <w:rFonts w:ascii="Arial"/>
                              <w:i/>
                              <w:color w:val="231F20"/>
                              <w:w w:val="95"/>
                              <w:sz w:val="15"/>
                            </w:rPr>
                            <w:t>et</w:t>
                          </w:r>
                          <w:r>
                            <w:rPr>
                              <w:rFonts w:ascii="Arial"/>
                              <w:i/>
                              <w:color w:val="231F20"/>
                              <w:spacing w:val="-17"/>
                              <w:w w:val="95"/>
                              <w:sz w:val="15"/>
                            </w:rPr>
                            <w:t xml:space="preserve"> </w:t>
                          </w:r>
                          <w:r>
                            <w:rPr>
                              <w:rFonts w:ascii="Arial"/>
                              <w:i/>
                              <w:color w:val="231F20"/>
                              <w:w w:val="95"/>
                              <w:sz w:val="15"/>
                            </w:rPr>
                            <w:t>al</w:t>
                          </w:r>
                          <w:r>
                            <w:rPr>
                              <w:rFonts w:ascii="BPG Sans Modern GPL&amp;GNU"/>
                              <w:color w:val="231F20"/>
                              <w:w w:val="95"/>
                              <w:sz w:val="15"/>
                            </w:rPr>
                            <w:t>.:</w:t>
                          </w:r>
                          <w:r>
                            <w:rPr>
                              <w:rFonts w:ascii="BPG Sans Modern GPL&amp;GNU"/>
                              <w:color w:val="231F20"/>
                              <w:spacing w:val="-22"/>
                              <w:w w:val="95"/>
                              <w:sz w:val="15"/>
                            </w:rPr>
                            <w:t xml:space="preserve"> </w:t>
                          </w:r>
                          <w:r>
                            <w:rPr>
                              <w:rFonts w:ascii="BPG Sans Modern GPL&amp;GNU"/>
                              <w:color w:val="231F20"/>
                              <w:w w:val="95"/>
                              <w:sz w:val="15"/>
                            </w:rPr>
                            <w:t>Prevalence</w:t>
                          </w:r>
                          <w:r>
                            <w:rPr>
                              <w:rFonts w:ascii="BPG Sans Modern GPL&amp;GNU"/>
                              <w:color w:val="231F20"/>
                              <w:spacing w:val="-23"/>
                              <w:w w:val="95"/>
                              <w:sz w:val="15"/>
                            </w:rPr>
                            <w:t xml:space="preserve"> </w:t>
                          </w:r>
                          <w:r>
                            <w:rPr>
                              <w:rFonts w:ascii="BPG Sans Modern GPL&amp;GNU"/>
                              <w:color w:val="231F20"/>
                              <w:w w:val="95"/>
                              <w:sz w:val="15"/>
                            </w:rPr>
                            <w:t>and</w:t>
                          </w:r>
                          <w:r>
                            <w:rPr>
                              <w:rFonts w:ascii="BPG Sans Modern GPL&amp;GNU"/>
                              <w:color w:val="231F20"/>
                              <w:spacing w:val="-22"/>
                              <w:w w:val="95"/>
                              <w:sz w:val="15"/>
                            </w:rPr>
                            <w:t xml:space="preserve"> </w:t>
                          </w:r>
                          <w:r>
                            <w:rPr>
                              <w:rFonts w:ascii="BPG Sans Modern GPL&amp;GNU"/>
                              <w:color w:val="231F20"/>
                              <w:w w:val="95"/>
                              <w:sz w:val="15"/>
                            </w:rPr>
                            <w:t>spectrum</w:t>
                          </w:r>
                          <w:r>
                            <w:rPr>
                              <w:rFonts w:ascii="BPG Sans Modern GPL&amp;GNU"/>
                              <w:color w:val="231F20"/>
                              <w:spacing w:val="-23"/>
                              <w:w w:val="95"/>
                              <w:sz w:val="15"/>
                            </w:rPr>
                            <w:t xml:space="preserve"> </w:t>
                          </w:r>
                          <w:r>
                            <w:rPr>
                              <w:rFonts w:ascii="BPG Sans Modern GPL&amp;GNU"/>
                              <w:color w:val="231F20"/>
                              <w:w w:val="95"/>
                              <w:sz w:val="15"/>
                            </w:rPr>
                            <w:t>of</w:t>
                          </w:r>
                          <w:r>
                            <w:rPr>
                              <w:rFonts w:ascii="BPG Sans Modern GPL&amp;GNU"/>
                              <w:color w:val="231F20"/>
                              <w:spacing w:val="-22"/>
                              <w:w w:val="95"/>
                              <w:sz w:val="15"/>
                            </w:rPr>
                            <w:t xml:space="preserve"> </w:t>
                          </w:r>
                          <w:r>
                            <w:rPr>
                              <w:rFonts w:ascii="BPG Sans Modern GPL&amp;GNU"/>
                              <w:color w:val="231F20"/>
                              <w:w w:val="95"/>
                              <w:sz w:val="15"/>
                            </w:rPr>
                            <w:t>eye</w:t>
                          </w:r>
                          <w:r>
                            <w:rPr>
                              <w:rFonts w:ascii="BPG Sans Modern GPL&amp;GNU"/>
                              <w:color w:val="231F20"/>
                              <w:spacing w:val="-23"/>
                              <w:w w:val="95"/>
                              <w:sz w:val="15"/>
                            </w:rPr>
                            <w:t xml:space="preserve"> </w:t>
                          </w:r>
                          <w:r>
                            <w:rPr>
                              <w:rFonts w:ascii="BPG Sans Modern GPL&amp;GNU"/>
                              <w:color w:val="231F20"/>
                              <w:w w:val="95"/>
                              <w:sz w:val="15"/>
                            </w:rPr>
                            <w:t>disorders</w:t>
                          </w:r>
                          <w:r>
                            <w:rPr>
                              <w:rFonts w:ascii="BPG Sans Modern GPL&amp;GNU"/>
                              <w:color w:val="231F20"/>
                              <w:spacing w:val="-22"/>
                              <w:w w:val="95"/>
                              <w:sz w:val="15"/>
                            </w:rPr>
                            <w:t xml:space="preserve"> </w:t>
                          </w:r>
                          <w:r>
                            <w:rPr>
                              <w:rFonts w:ascii="BPG Sans Modern GPL&amp;GNU"/>
                              <w:color w:val="231F20"/>
                              <w:w w:val="95"/>
                              <w:sz w:val="15"/>
                            </w:rPr>
                            <w:t>in</w:t>
                          </w:r>
                          <w:r>
                            <w:rPr>
                              <w:rFonts w:ascii="BPG Sans Modern GPL&amp;GNU"/>
                              <w:color w:val="231F20"/>
                              <w:spacing w:val="-23"/>
                              <w:w w:val="95"/>
                              <w:sz w:val="15"/>
                            </w:rPr>
                            <w:t xml:space="preserve"> </w:t>
                          </w:r>
                          <w:r>
                            <w:rPr>
                              <w:rFonts w:ascii="BPG Sans Modern GPL&amp;GNU"/>
                              <w:color w:val="231F20"/>
                              <w:w w:val="95"/>
                              <w:sz w:val="15"/>
                            </w:rPr>
                            <w:t>RA</w:t>
                          </w:r>
                          <w:r>
                            <w:rPr>
                              <w:rFonts w:ascii="BPG Sans Modern GPL&amp;GNU"/>
                              <w:color w:val="231F20"/>
                              <w:spacing w:val="-27"/>
                              <w:w w:val="95"/>
                              <w:sz w:val="15"/>
                            </w:rPr>
                            <w:t xml:space="preserve"> </w:t>
                          </w:r>
                          <w:r>
                            <w:rPr>
                              <w:rFonts w:ascii="BPG Sans Modern GPL&amp;GNU"/>
                              <w:color w:val="231F20"/>
                              <w:w w:val="95"/>
                              <w:sz w:val="15"/>
                            </w:rPr>
                            <w:t>and</w:t>
                          </w:r>
                          <w:r>
                            <w:rPr>
                              <w:rFonts w:ascii="BPG Sans Modern GPL&amp;GNU"/>
                              <w:color w:val="231F20"/>
                              <w:spacing w:val="-23"/>
                              <w:w w:val="95"/>
                              <w:sz w:val="15"/>
                            </w:rPr>
                            <w:t xml:space="preserve"> </w:t>
                          </w:r>
                          <w:r>
                            <w:rPr>
                              <w:rFonts w:ascii="BPG Sans Modern GPL&amp;GNU"/>
                              <w:color w:val="231F20"/>
                              <w:w w:val="95"/>
                              <w:sz w:val="15"/>
                            </w:rPr>
                            <w:t>SLE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F5C588" id="Text Box 1" o:spid="_x0000_s1038" type="#_x0000_t202" style="position:absolute;margin-left:181.6pt;margin-top:33.7pt;width:248.8pt;height:10.65pt;z-index:-163491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2AN42wEAAJgDAAAOAAAAZHJzL2Uyb0RvYy54bWysU1Fv0zAQfkfiP1h+p2k6dUDUdBqbhpAG&#10;Qxr7AY7jNBaJz9y5Tcqv5+w0HbA3xIt1ubO/+77vLpurse/EwSBZcKXMF0spjNNQW7cr5dO3uzfv&#10;pKCgXK06cKaUR0Pyavv61WbwhVlBC11tUDCIo2LwpWxD8EWWkW5Nr2gB3jguNoC9CvyJu6xGNTB6&#10;32Wr5fIyGwBrj6ANEWdvp6LcJvymMTo8NA2ZILpSMreQTkxnFc9su1HFDpVvrT7RUP/AolfWcdMz&#10;1K0KSuzRvoDqrUYgaMJCQ59B01htkgZWky//UvPYKm+SFjaH/Nkm+n+w+svh0X9FEcYPMPIAkwjy&#10;96C/k3Bw0yq3M9eIMLRG1dw4j5Zlg6fi9DRaTQVFkGr4DDUPWe0DJKCxwT66wjoFo/MAjmfTzRiE&#10;5uRFvn7/9pJLmmv5xXq1XqcWqphfe6Tw0UAvYlBK5KEmdHW4pxDZqGK+Eps5uLNdlwbbuT8SfDFm&#10;EvtIeKIexmoUti7lKvaNYiqojywHYVoXXm8OWsCfUgy8KqWkH3uFRoruk2NL4l7NAc5BNQfKaX5a&#10;yiDFFN6Eaf/2Hu2uZeTJdAfXbFtjk6JnFie6PP4k9LSqcb9+/063nn+o7S8AAAD//wMAUEsDBBQA&#10;BgAIAAAAIQAaKD093wAAAAkBAAAPAAAAZHJzL2Rvd25yZXYueG1sTI/BTsMwDIbvSLxDZCRuLGFD&#10;WSlNpwnBCQnRlQPHtMnaaI1Tmmwrb485jZstf/r9/cVm9gM72Sm6gAruFwKYxTYYh52Cz/r1LgMW&#10;k0ajh4BWwY+NsCmvrwqdm3DGyp52qWMUgjHXCvqUxpzz2PbW67gIo0W67cPkdaJ16riZ9JnC/cCX&#10;QkjutUP60OvRPve2PeyOXsH2C6sX9/3efFT7ytX1o8A3eVDq9mbePgFLdk4XGP70SR1KcmrCEU1k&#10;g4KVXC0JVSDXD8AIyKSgLg0N2Rp4WfD/DcpfAAAA//8DAFBLAQItABQABgAIAAAAIQC2gziS/gAA&#10;AOEBAAATAAAAAAAAAAAAAAAAAAAAAABbQ29udGVudF9UeXBlc10ueG1sUEsBAi0AFAAGAAgAAAAh&#10;ADj9If/WAAAAlAEAAAsAAAAAAAAAAAAAAAAALwEAAF9yZWxzLy5yZWxzUEsBAi0AFAAGAAgAAAAh&#10;AAnYA3jbAQAAmAMAAA4AAAAAAAAAAAAAAAAALgIAAGRycy9lMm9Eb2MueG1sUEsBAi0AFAAGAAgA&#10;AAAhABooPT3fAAAACQEAAA8AAAAAAAAAAAAAAAAANQQAAGRycy9kb3ducmV2LnhtbFBLBQYAAAAA&#10;BAAEAPMAAABBBQAAAAA=&#10;" filled="f" stroked="f">
              <v:textbox inset="0,0,0,0">
                <w:txbxContent>
                  <w:p w14:paraId="3103459F" w14:textId="77777777" w:rsidR="002D28CC" w:rsidRDefault="00000000">
                    <w:pPr>
                      <w:spacing w:before="15"/>
                      <w:ind w:left="20"/>
                      <w:rPr>
                        <w:rFonts w:ascii="BPG Sans Modern GPL&amp;GNU"/>
                        <w:sz w:val="15"/>
                      </w:rPr>
                    </w:pPr>
                    <w:r>
                      <w:rPr>
                        <w:rFonts w:ascii="BPG Sans Modern GPL&amp;GNU"/>
                        <w:color w:val="231F20"/>
                        <w:w w:val="95"/>
                        <w:sz w:val="15"/>
                      </w:rPr>
                      <w:t>Abdullahi,</w:t>
                    </w:r>
                    <w:r>
                      <w:rPr>
                        <w:rFonts w:ascii="BPG Sans Modern GPL&amp;GNU"/>
                        <w:color w:val="231F20"/>
                        <w:spacing w:val="-23"/>
                        <w:w w:val="95"/>
                        <w:sz w:val="15"/>
                      </w:rPr>
                      <w:t xml:space="preserve"> </w:t>
                    </w:r>
                    <w:r>
                      <w:rPr>
                        <w:rFonts w:ascii="Arial"/>
                        <w:i/>
                        <w:color w:val="231F20"/>
                        <w:w w:val="95"/>
                        <w:sz w:val="15"/>
                      </w:rPr>
                      <w:t>et</w:t>
                    </w:r>
                    <w:r>
                      <w:rPr>
                        <w:rFonts w:ascii="Arial"/>
                        <w:i/>
                        <w:color w:val="231F20"/>
                        <w:spacing w:val="-17"/>
                        <w:w w:val="95"/>
                        <w:sz w:val="15"/>
                      </w:rPr>
                      <w:t xml:space="preserve"> </w:t>
                    </w:r>
                    <w:r>
                      <w:rPr>
                        <w:rFonts w:ascii="Arial"/>
                        <w:i/>
                        <w:color w:val="231F20"/>
                        <w:w w:val="95"/>
                        <w:sz w:val="15"/>
                      </w:rPr>
                      <w:t>al</w:t>
                    </w:r>
                    <w:r>
                      <w:rPr>
                        <w:rFonts w:ascii="BPG Sans Modern GPL&amp;GNU"/>
                        <w:color w:val="231F20"/>
                        <w:w w:val="95"/>
                        <w:sz w:val="15"/>
                      </w:rPr>
                      <w:t>.:</w:t>
                    </w:r>
                    <w:r>
                      <w:rPr>
                        <w:rFonts w:ascii="BPG Sans Modern GPL&amp;GNU"/>
                        <w:color w:val="231F20"/>
                        <w:spacing w:val="-22"/>
                        <w:w w:val="95"/>
                        <w:sz w:val="15"/>
                      </w:rPr>
                      <w:t xml:space="preserve"> </w:t>
                    </w:r>
                    <w:r>
                      <w:rPr>
                        <w:rFonts w:ascii="BPG Sans Modern GPL&amp;GNU"/>
                        <w:color w:val="231F20"/>
                        <w:w w:val="95"/>
                        <w:sz w:val="15"/>
                      </w:rPr>
                      <w:t>Prevalence</w:t>
                    </w:r>
                    <w:r>
                      <w:rPr>
                        <w:rFonts w:ascii="BPG Sans Modern GPL&amp;GNU"/>
                        <w:color w:val="231F20"/>
                        <w:spacing w:val="-23"/>
                        <w:w w:val="95"/>
                        <w:sz w:val="15"/>
                      </w:rPr>
                      <w:t xml:space="preserve"> </w:t>
                    </w:r>
                    <w:r>
                      <w:rPr>
                        <w:rFonts w:ascii="BPG Sans Modern GPL&amp;GNU"/>
                        <w:color w:val="231F20"/>
                        <w:w w:val="95"/>
                        <w:sz w:val="15"/>
                      </w:rPr>
                      <w:t>and</w:t>
                    </w:r>
                    <w:r>
                      <w:rPr>
                        <w:rFonts w:ascii="BPG Sans Modern GPL&amp;GNU"/>
                        <w:color w:val="231F20"/>
                        <w:spacing w:val="-22"/>
                        <w:w w:val="95"/>
                        <w:sz w:val="15"/>
                      </w:rPr>
                      <w:t xml:space="preserve"> </w:t>
                    </w:r>
                    <w:r>
                      <w:rPr>
                        <w:rFonts w:ascii="BPG Sans Modern GPL&amp;GNU"/>
                        <w:color w:val="231F20"/>
                        <w:w w:val="95"/>
                        <w:sz w:val="15"/>
                      </w:rPr>
                      <w:t>spectrum</w:t>
                    </w:r>
                    <w:r>
                      <w:rPr>
                        <w:rFonts w:ascii="BPG Sans Modern GPL&amp;GNU"/>
                        <w:color w:val="231F20"/>
                        <w:spacing w:val="-23"/>
                        <w:w w:val="95"/>
                        <w:sz w:val="15"/>
                      </w:rPr>
                      <w:t xml:space="preserve"> </w:t>
                    </w:r>
                    <w:r>
                      <w:rPr>
                        <w:rFonts w:ascii="BPG Sans Modern GPL&amp;GNU"/>
                        <w:color w:val="231F20"/>
                        <w:w w:val="95"/>
                        <w:sz w:val="15"/>
                      </w:rPr>
                      <w:t>of</w:t>
                    </w:r>
                    <w:r>
                      <w:rPr>
                        <w:rFonts w:ascii="BPG Sans Modern GPL&amp;GNU"/>
                        <w:color w:val="231F20"/>
                        <w:spacing w:val="-22"/>
                        <w:w w:val="95"/>
                        <w:sz w:val="15"/>
                      </w:rPr>
                      <w:t xml:space="preserve"> </w:t>
                    </w:r>
                    <w:r>
                      <w:rPr>
                        <w:rFonts w:ascii="BPG Sans Modern GPL&amp;GNU"/>
                        <w:color w:val="231F20"/>
                        <w:w w:val="95"/>
                        <w:sz w:val="15"/>
                      </w:rPr>
                      <w:t>eye</w:t>
                    </w:r>
                    <w:r>
                      <w:rPr>
                        <w:rFonts w:ascii="BPG Sans Modern GPL&amp;GNU"/>
                        <w:color w:val="231F20"/>
                        <w:spacing w:val="-23"/>
                        <w:w w:val="95"/>
                        <w:sz w:val="15"/>
                      </w:rPr>
                      <w:t xml:space="preserve"> </w:t>
                    </w:r>
                    <w:r>
                      <w:rPr>
                        <w:rFonts w:ascii="BPG Sans Modern GPL&amp;GNU"/>
                        <w:color w:val="231F20"/>
                        <w:w w:val="95"/>
                        <w:sz w:val="15"/>
                      </w:rPr>
                      <w:t>disorders</w:t>
                    </w:r>
                    <w:r>
                      <w:rPr>
                        <w:rFonts w:ascii="BPG Sans Modern GPL&amp;GNU"/>
                        <w:color w:val="231F20"/>
                        <w:spacing w:val="-22"/>
                        <w:w w:val="95"/>
                        <w:sz w:val="15"/>
                      </w:rPr>
                      <w:t xml:space="preserve"> </w:t>
                    </w:r>
                    <w:r>
                      <w:rPr>
                        <w:rFonts w:ascii="BPG Sans Modern GPL&amp;GNU"/>
                        <w:color w:val="231F20"/>
                        <w:w w:val="95"/>
                        <w:sz w:val="15"/>
                      </w:rPr>
                      <w:t>in</w:t>
                    </w:r>
                    <w:r>
                      <w:rPr>
                        <w:rFonts w:ascii="BPG Sans Modern GPL&amp;GNU"/>
                        <w:color w:val="231F20"/>
                        <w:spacing w:val="-23"/>
                        <w:w w:val="95"/>
                        <w:sz w:val="15"/>
                      </w:rPr>
                      <w:t xml:space="preserve"> </w:t>
                    </w:r>
                    <w:r>
                      <w:rPr>
                        <w:rFonts w:ascii="BPG Sans Modern GPL&amp;GNU"/>
                        <w:color w:val="231F20"/>
                        <w:w w:val="95"/>
                        <w:sz w:val="15"/>
                      </w:rPr>
                      <w:t>RA</w:t>
                    </w:r>
                    <w:r>
                      <w:rPr>
                        <w:rFonts w:ascii="BPG Sans Modern GPL&amp;GNU"/>
                        <w:color w:val="231F20"/>
                        <w:spacing w:val="-27"/>
                        <w:w w:val="95"/>
                        <w:sz w:val="15"/>
                      </w:rPr>
                      <w:t xml:space="preserve"> </w:t>
                    </w:r>
                    <w:r>
                      <w:rPr>
                        <w:rFonts w:ascii="BPG Sans Modern GPL&amp;GNU"/>
                        <w:color w:val="231F20"/>
                        <w:w w:val="95"/>
                        <w:sz w:val="15"/>
                      </w:rPr>
                      <w:t>and</w:t>
                    </w:r>
                    <w:r>
                      <w:rPr>
                        <w:rFonts w:ascii="BPG Sans Modern GPL&amp;GNU"/>
                        <w:color w:val="231F20"/>
                        <w:spacing w:val="-23"/>
                        <w:w w:val="95"/>
                        <w:sz w:val="15"/>
                      </w:rPr>
                      <w:t xml:space="preserve"> </w:t>
                    </w:r>
                    <w:r>
                      <w:rPr>
                        <w:rFonts w:ascii="BPG Sans Modern GPL&amp;GNU"/>
                        <w:color w:val="231F20"/>
                        <w:w w:val="95"/>
                        <w:sz w:val="15"/>
                      </w:rPr>
                      <w:t>SLE</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5E36782"/>
    <w:multiLevelType w:val="hybridMultilevel"/>
    <w:tmpl w:val="7BAE3D50"/>
    <w:lvl w:ilvl="0" w:tplc="A7480F8E">
      <w:start w:val="1"/>
      <w:numFmt w:val="decimal"/>
      <w:lvlText w:val="%1."/>
      <w:lvlJc w:val="left"/>
      <w:pPr>
        <w:ind w:left="497" w:hanging="340"/>
        <w:jc w:val="left"/>
      </w:pPr>
      <w:rPr>
        <w:rFonts w:ascii="Times New Roman" w:eastAsia="Times New Roman" w:hAnsi="Times New Roman" w:cs="Times New Roman" w:hint="default"/>
        <w:color w:val="231F20"/>
        <w:spacing w:val="-23"/>
        <w:w w:val="99"/>
        <w:sz w:val="17"/>
        <w:szCs w:val="17"/>
        <w:lang w:val="en-US" w:eastAsia="en-US" w:bidi="ar-SA"/>
      </w:rPr>
    </w:lvl>
    <w:lvl w:ilvl="1" w:tplc="10446C78">
      <w:numFmt w:val="bullet"/>
      <w:lvlText w:val="•"/>
      <w:lvlJc w:val="left"/>
      <w:pPr>
        <w:ind w:left="957" w:hanging="340"/>
      </w:pPr>
      <w:rPr>
        <w:rFonts w:hint="default"/>
        <w:lang w:val="en-US" w:eastAsia="en-US" w:bidi="ar-SA"/>
      </w:rPr>
    </w:lvl>
    <w:lvl w:ilvl="2" w:tplc="C868ED80">
      <w:numFmt w:val="bullet"/>
      <w:lvlText w:val="•"/>
      <w:lvlJc w:val="left"/>
      <w:pPr>
        <w:ind w:left="1414" w:hanging="340"/>
      </w:pPr>
      <w:rPr>
        <w:rFonts w:hint="default"/>
        <w:lang w:val="en-US" w:eastAsia="en-US" w:bidi="ar-SA"/>
      </w:rPr>
    </w:lvl>
    <w:lvl w:ilvl="3" w:tplc="E4CE5048">
      <w:numFmt w:val="bullet"/>
      <w:lvlText w:val="•"/>
      <w:lvlJc w:val="left"/>
      <w:pPr>
        <w:ind w:left="1871" w:hanging="340"/>
      </w:pPr>
      <w:rPr>
        <w:rFonts w:hint="default"/>
        <w:lang w:val="en-US" w:eastAsia="en-US" w:bidi="ar-SA"/>
      </w:rPr>
    </w:lvl>
    <w:lvl w:ilvl="4" w:tplc="41604C64">
      <w:numFmt w:val="bullet"/>
      <w:lvlText w:val="•"/>
      <w:lvlJc w:val="left"/>
      <w:pPr>
        <w:ind w:left="2328" w:hanging="340"/>
      </w:pPr>
      <w:rPr>
        <w:rFonts w:hint="default"/>
        <w:lang w:val="en-US" w:eastAsia="en-US" w:bidi="ar-SA"/>
      </w:rPr>
    </w:lvl>
    <w:lvl w:ilvl="5" w:tplc="F6C8E8C6">
      <w:numFmt w:val="bullet"/>
      <w:lvlText w:val="•"/>
      <w:lvlJc w:val="left"/>
      <w:pPr>
        <w:ind w:left="2785" w:hanging="340"/>
      </w:pPr>
      <w:rPr>
        <w:rFonts w:hint="default"/>
        <w:lang w:val="en-US" w:eastAsia="en-US" w:bidi="ar-SA"/>
      </w:rPr>
    </w:lvl>
    <w:lvl w:ilvl="6" w:tplc="8C004C8A">
      <w:numFmt w:val="bullet"/>
      <w:lvlText w:val="•"/>
      <w:lvlJc w:val="left"/>
      <w:pPr>
        <w:ind w:left="3242" w:hanging="340"/>
      </w:pPr>
      <w:rPr>
        <w:rFonts w:hint="default"/>
        <w:lang w:val="en-US" w:eastAsia="en-US" w:bidi="ar-SA"/>
      </w:rPr>
    </w:lvl>
    <w:lvl w:ilvl="7" w:tplc="9892A516">
      <w:numFmt w:val="bullet"/>
      <w:lvlText w:val="•"/>
      <w:lvlJc w:val="left"/>
      <w:pPr>
        <w:ind w:left="3700" w:hanging="340"/>
      </w:pPr>
      <w:rPr>
        <w:rFonts w:hint="default"/>
        <w:lang w:val="en-US" w:eastAsia="en-US" w:bidi="ar-SA"/>
      </w:rPr>
    </w:lvl>
    <w:lvl w:ilvl="8" w:tplc="D90C1C1C">
      <w:numFmt w:val="bullet"/>
      <w:lvlText w:val="•"/>
      <w:lvlJc w:val="left"/>
      <w:pPr>
        <w:ind w:left="4157" w:hanging="340"/>
      </w:pPr>
      <w:rPr>
        <w:rFonts w:hint="default"/>
        <w:lang w:val="en-US" w:eastAsia="en-US" w:bidi="ar-SA"/>
      </w:rPr>
    </w:lvl>
  </w:abstractNum>
  <w:num w:numId="1" w16cid:durableId="63533186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8CC"/>
    <w:rsid w:val="002D28CC"/>
    <w:rsid w:val="007D2C76"/>
    <w:rsid w:val="009E00E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B067520"/>
  <w15:docId w15:val="{C8891291-6E9C-41BF-B1F3-FFA646D405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spacing w:before="90"/>
      <w:ind w:left="153"/>
      <w:outlineLvl w:val="0"/>
    </w:pPr>
    <w:rPr>
      <w:b/>
      <w:bCs/>
      <w:sz w:val="23"/>
      <w:szCs w:val="23"/>
    </w:rPr>
  </w:style>
  <w:style w:type="paragraph" w:styleId="Heading2">
    <w:name w:val="heading 2"/>
    <w:basedOn w:val="Normal"/>
    <w:uiPriority w:val="9"/>
    <w:unhideWhenUsed/>
    <w:qFormat/>
    <w:pPr>
      <w:ind w:left="8075" w:right="92"/>
      <w:outlineLvl w:val="1"/>
    </w:pPr>
    <w:rPr>
      <w:rFonts w:ascii="Arial" w:eastAsia="Arial" w:hAnsi="Arial" w:cs="Arial"/>
      <w:b/>
      <w:bCs/>
    </w:rPr>
  </w:style>
  <w:style w:type="paragraph" w:styleId="Heading3">
    <w:name w:val="heading 3"/>
    <w:basedOn w:val="Normal"/>
    <w:uiPriority w:val="9"/>
    <w:unhideWhenUsed/>
    <w:qFormat/>
    <w:pPr>
      <w:ind w:left="157"/>
      <w:outlineLvl w:val="2"/>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Title">
    <w:name w:val="Title"/>
    <w:basedOn w:val="Normal"/>
    <w:uiPriority w:val="10"/>
    <w:qFormat/>
    <w:pPr>
      <w:spacing w:before="101"/>
      <w:ind w:left="169" w:right="92"/>
    </w:pPr>
    <w:rPr>
      <w:rFonts w:ascii="Arial" w:eastAsia="Arial" w:hAnsi="Arial" w:cs="Arial"/>
      <w:b/>
      <w:bCs/>
      <w:sz w:val="28"/>
      <w:szCs w:val="28"/>
    </w:rPr>
  </w:style>
  <w:style w:type="paragraph" w:styleId="ListParagraph">
    <w:name w:val="List Paragraph"/>
    <w:basedOn w:val="Normal"/>
    <w:uiPriority w:val="1"/>
    <w:qFormat/>
    <w:pPr>
      <w:spacing w:before="18"/>
      <w:ind w:left="497" w:right="48" w:hanging="340"/>
      <w:jc w:val="both"/>
    </w:pPr>
  </w:style>
  <w:style w:type="paragraph" w:customStyle="1" w:styleId="TableParagraph">
    <w:name w:val="Table Paragraph"/>
    <w:basedOn w:val="Normal"/>
    <w:uiPriority w:val="1"/>
    <w:qFormat/>
    <w:pPr>
      <w:spacing w:before="4" w:line="202" w:lineRule="exac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mailto:reprints@medknow.com" TargetMode="External"/><Relationship Id="rId13"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jwacs-jcoac.com/"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mailto:rmchiroma@yahoo.com" TargetMode="External"/><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hyperlink" Target="http://www.jwacs-jcoac.com/" TargetMode="External"/><Relationship Id="rId1" Type="http://schemas.openxmlformats.org/officeDocument/2006/relationships/hyperlink" Target="http://www.jwacs-jcoac.com/" TargetMode="External"/></Relationships>
</file>

<file path=word/_rels/header2.xml.rels><?xml version="1.0" encoding="UTF-8" standalone="yes"?>
<Relationships xmlns="http://schemas.openxmlformats.org/package/2006/relationships"><Relationship Id="rId2" Type="http://schemas.openxmlformats.org/officeDocument/2006/relationships/hyperlink" Target="http://www.jwacs-jcoac.com/" TargetMode="External"/><Relationship Id="rId1" Type="http://schemas.openxmlformats.org/officeDocument/2006/relationships/hyperlink" Target="http://www.jwacs-jcoac.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4896</Words>
  <Characters>27911</Characters>
  <Application>Microsoft Office Word</Application>
  <DocSecurity>0</DocSecurity>
  <Lines>232</Lines>
  <Paragraphs>65</Paragraphs>
  <ScaleCrop>false</ScaleCrop>
  <Company/>
  <LinksUpToDate>false</LinksUpToDate>
  <CharactersWithSpaces>32742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Debbie Oluyomi</dc:creator>
  <cp:lastModifiedBy>Debbie Oluyomi</cp:lastModifiedBy>
  <cp:revision>2</cp:revision>
  <dcterms:created xsi:type="dcterms:W3CDTF">2022-09-24T16:04:00Z</dcterms:created>
  <dcterms:modified xsi:type="dcterms:W3CDTF">2022-09-24T16:04:00Z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stSaved">
    <vt:filetime>2022-09-24T00:00:00Z</vt:filetime>
  </property>
</Properties>
</file>