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B157" w14:textId="2694D261" w:rsidR="00E107E8" w:rsidRDefault="002D6610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21E8641A" wp14:editId="5AF93C8D">
                <wp:extent cx="6409690" cy="191135"/>
                <wp:effectExtent l="6985" t="0" r="3175" b="127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4383F" w14:textId="77777777" w:rsidR="00E107E8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Case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8641A" id="Group 6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">
                <v:shape id="Freeform 9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8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1E4383F" w14:textId="77777777" w:rsidR="00E107E8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Case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Report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703ED5" w14:textId="77777777" w:rsidR="00E107E8" w:rsidRDefault="00E107E8">
      <w:pPr>
        <w:pStyle w:val="BodyText"/>
        <w:spacing w:before="10"/>
        <w:rPr>
          <w:sz w:val="17"/>
        </w:rPr>
      </w:pPr>
    </w:p>
    <w:p w14:paraId="09273E42" w14:textId="77777777" w:rsidR="00E107E8" w:rsidRDefault="00000000">
      <w:pPr>
        <w:pStyle w:val="Title"/>
        <w:spacing w:line="249" w:lineRule="auto"/>
      </w:pPr>
      <w:r>
        <w:rPr>
          <w:color w:val="2E3092"/>
        </w:rPr>
        <w:t>Parotid Gland Mucoepidermoid Carcinoma in a Three-year Old:</w:t>
      </w:r>
      <w:r>
        <w:rPr>
          <w:color w:val="2E3092"/>
          <w:spacing w:val="-76"/>
        </w:rPr>
        <w:t xml:space="preserve"> </w:t>
      </w:r>
      <w:r>
        <w:rPr>
          <w:color w:val="2E3092"/>
        </w:rPr>
        <w:t>A Case Report</w:t>
      </w:r>
    </w:p>
    <w:p w14:paraId="418C2B64" w14:textId="77777777" w:rsidR="00E107E8" w:rsidRDefault="00E107E8">
      <w:pPr>
        <w:pStyle w:val="BodyText"/>
        <w:spacing w:before="10"/>
        <w:rPr>
          <w:rFonts w:ascii="Arial"/>
          <w:b/>
        </w:rPr>
      </w:pPr>
    </w:p>
    <w:p w14:paraId="396964C2" w14:textId="792F6C3C" w:rsidR="00E107E8" w:rsidRDefault="002D6610">
      <w:pPr>
        <w:spacing w:before="101" w:line="247" w:lineRule="auto"/>
        <w:ind w:left="8035" w:right="194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628935A" wp14:editId="2CEF7384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1412875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14128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B3A80" w14:textId="77777777" w:rsidR="00E107E8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1F404892" w14:textId="77777777" w:rsidR="00E107E8" w:rsidRDefault="00000000">
                            <w:pPr>
                              <w:spacing w:before="32" w:line="254" w:lineRule="auto"/>
                              <w:ind w:left="55" w:right="5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Salivary glands consist of parotid, submandibular, sublingual and other minor salivary glands.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Tumors affecting these glands present a diagnostic and therapeutic challenge for the pathologist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surgeon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respectively.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uncommon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but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rare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children,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annual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incidence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0.08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000.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present,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older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affected.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Mucoepidermoid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carcinoma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(MEC)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cancer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presenting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predilection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parotid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gland.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case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report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describes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presentation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rare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tumor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three-year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old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girl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brief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review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literature.</w:t>
                            </w:r>
                          </w:p>
                          <w:p w14:paraId="002CDD7D" w14:textId="77777777" w:rsidR="00E107E8" w:rsidRDefault="00000000">
                            <w:pPr>
                              <w:tabs>
                                <w:tab w:val="left" w:pos="7476"/>
                              </w:tabs>
                              <w:spacing w:before="174"/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18"/>
                                <w:u w:val="single" w:color="2E3092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2E3092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Children,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malignant,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mucoepidermoid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carcinoma,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parotid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gland,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salivary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gland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8935A" id="Text Box 5" o:spid="_x0000_s1030" type="#_x0000_t202" style="position:absolute;left:0;text-align:left;margin-left:53.7pt;margin-top:4.35pt;width:376.65pt;height:111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" fillcolor="#e0def0" stroked="f">
                <v:textbox inset="0,0,0,0">
                  <w:txbxContent>
                    <w:p w14:paraId="743B3A80" w14:textId="77777777" w:rsidR="00E107E8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1F404892" w14:textId="77777777" w:rsidR="00E107E8" w:rsidRDefault="00000000">
                      <w:pPr>
                        <w:spacing w:before="32" w:line="254" w:lineRule="auto"/>
                        <w:ind w:left="55" w:right="5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Salivary glands consist of parotid, submandibular, sublingual and other minor salivary glands.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Tumors affecting these glands present a diagnostic and therapeutic challenge for the pathologist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surgeon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respectively.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They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are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not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uncommon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adults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but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rare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children,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annual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incidence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0.08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100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000.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When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present,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older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children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are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affected.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Mucoepidermoid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carcinoma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(MEC)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most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common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cancer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presenting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children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predilection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parotid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gland.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case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report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describes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presentation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rare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tumor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three-year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old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girl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brief</w:t>
                      </w:r>
                      <w:r>
                        <w:rPr>
                          <w:color w:val="231F20"/>
                          <w:spacing w:val="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review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literature.</w:t>
                      </w:r>
                    </w:p>
                    <w:p w14:paraId="002CDD7D" w14:textId="77777777" w:rsidR="00E107E8" w:rsidRDefault="00000000">
                      <w:pPr>
                        <w:tabs>
                          <w:tab w:val="left" w:pos="7476"/>
                        </w:tabs>
                        <w:spacing w:before="174"/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z w:val="18"/>
                          <w:u w:val="single" w:color="2E3092"/>
                        </w:rPr>
                        <w:t>Keywords:</w:t>
                      </w:r>
                      <w:r>
                        <w:rPr>
                          <w:b/>
                          <w:color w:val="2E3092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Children,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malignant,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mucoepidermoid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carcinoma,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parotid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gland,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salivary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gland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231F20"/>
        </w:rPr>
        <w:t>Rumbidzai Chiware,</w:t>
      </w:r>
      <w:r w:rsidR="00000000">
        <w:rPr>
          <w:rFonts w:ascii="Arial"/>
          <w:b/>
          <w:color w:val="231F20"/>
          <w:spacing w:val="-59"/>
        </w:rPr>
        <w:t xml:space="preserve"> </w:t>
      </w:r>
      <w:r w:rsidR="00000000">
        <w:rPr>
          <w:rFonts w:ascii="Arial"/>
          <w:b/>
          <w:color w:val="231F20"/>
        </w:rPr>
        <w:t>Dipuo Masege</w:t>
      </w:r>
    </w:p>
    <w:p w14:paraId="1B4B409E" w14:textId="77777777" w:rsidR="00E107E8" w:rsidRDefault="00000000">
      <w:pPr>
        <w:spacing w:before="42" w:line="247" w:lineRule="auto"/>
        <w:ind w:left="8035" w:right="343"/>
        <w:rPr>
          <w:i/>
          <w:sz w:val="16"/>
        </w:rPr>
      </w:pPr>
      <w:r>
        <w:rPr>
          <w:i/>
          <w:color w:val="231F20"/>
          <w:w w:val="105"/>
          <w:sz w:val="16"/>
        </w:rPr>
        <w:t>Department of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 xml:space="preserve">Otorhinolaryngology, </w:t>
      </w:r>
      <w:r>
        <w:rPr>
          <w:i/>
          <w:color w:val="231F20"/>
          <w:spacing w:val="-1"/>
          <w:w w:val="105"/>
          <w:sz w:val="16"/>
        </w:rPr>
        <w:t>Head</w:t>
      </w:r>
      <w:r>
        <w:rPr>
          <w:i/>
          <w:color w:val="231F20"/>
          <w:w w:val="105"/>
          <w:sz w:val="16"/>
        </w:rPr>
        <w:t xml:space="preserve"> and Neck Surgery, Chris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z w:val="16"/>
        </w:rPr>
        <w:t>Hani</w:t>
      </w:r>
      <w:r>
        <w:rPr>
          <w:i/>
          <w:color w:val="231F20"/>
          <w:spacing w:val="10"/>
          <w:sz w:val="16"/>
        </w:rPr>
        <w:t xml:space="preserve"> </w:t>
      </w:r>
      <w:r>
        <w:rPr>
          <w:i/>
          <w:color w:val="231F20"/>
          <w:sz w:val="16"/>
        </w:rPr>
        <w:t>Baragwanath</w:t>
      </w:r>
      <w:r>
        <w:rPr>
          <w:i/>
          <w:color w:val="231F20"/>
          <w:spacing w:val="10"/>
          <w:sz w:val="16"/>
        </w:rPr>
        <w:t xml:space="preserve"> </w:t>
      </w:r>
      <w:r>
        <w:rPr>
          <w:i/>
          <w:color w:val="231F20"/>
          <w:sz w:val="16"/>
        </w:rPr>
        <w:t>Academic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Hospital,</w:t>
      </w:r>
      <w:r>
        <w:rPr>
          <w:i/>
          <w:color w:val="231F20"/>
          <w:spacing w:val="-6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University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</w:t>
      </w:r>
      <w:r>
        <w:rPr>
          <w:i/>
          <w:color w:val="231F20"/>
          <w:spacing w:val="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the</w:t>
      </w:r>
    </w:p>
    <w:p w14:paraId="30FAB495" w14:textId="77777777" w:rsidR="00E107E8" w:rsidRDefault="00000000">
      <w:pPr>
        <w:spacing w:before="3" w:line="247" w:lineRule="auto"/>
        <w:ind w:left="8035" w:right="194"/>
        <w:rPr>
          <w:i/>
          <w:sz w:val="16"/>
        </w:rPr>
      </w:pPr>
      <w:r>
        <w:rPr>
          <w:i/>
          <w:color w:val="231F20"/>
          <w:sz w:val="16"/>
        </w:rPr>
        <w:t>Witwatersrand,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Johannesburg,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South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Africa</w:t>
      </w:r>
    </w:p>
    <w:p w14:paraId="1CEE8109" w14:textId="77777777" w:rsidR="00E107E8" w:rsidRDefault="00E107E8">
      <w:pPr>
        <w:pStyle w:val="BodyText"/>
        <w:rPr>
          <w:i/>
        </w:rPr>
      </w:pPr>
    </w:p>
    <w:p w14:paraId="04D905FF" w14:textId="77777777" w:rsidR="00E107E8" w:rsidRDefault="00E107E8">
      <w:pPr>
        <w:pStyle w:val="BodyText"/>
        <w:spacing w:before="9"/>
        <w:rPr>
          <w:i/>
          <w:sz w:val="26"/>
        </w:rPr>
      </w:pPr>
    </w:p>
    <w:p w14:paraId="14C7C54E" w14:textId="77777777" w:rsidR="00E107E8" w:rsidRDefault="00E107E8">
      <w:pPr>
        <w:rPr>
          <w:sz w:val="26"/>
        </w:rPr>
        <w:sectPr w:rsidR="00E107E8">
          <w:headerReference w:type="default" r:id="rId7"/>
          <w:type w:val="continuous"/>
          <w:pgSz w:w="12240" w:h="15840"/>
          <w:pgMar w:top="900" w:right="940" w:bottom="280" w:left="960" w:header="194" w:footer="720" w:gutter="0"/>
          <w:pgNumType w:start="1"/>
          <w:cols w:space="720"/>
        </w:sectPr>
      </w:pPr>
    </w:p>
    <w:p w14:paraId="4EE9079E" w14:textId="77777777" w:rsidR="00E107E8" w:rsidRDefault="00000000">
      <w:pPr>
        <w:pStyle w:val="Heading1"/>
        <w:jc w:val="both"/>
      </w:pPr>
      <w:r>
        <w:rPr>
          <w:color w:val="2E3092"/>
          <w:spacing w:val="-2"/>
        </w:rPr>
        <w:t>Case</w:t>
      </w:r>
      <w:r>
        <w:rPr>
          <w:color w:val="2E3092"/>
          <w:spacing w:val="-12"/>
        </w:rPr>
        <w:t xml:space="preserve"> </w:t>
      </w:r>
      <w:r>
        <w:rPr>
          <w:color w:val="2E3092"/>
          <w:spacing w:val="-1"/>
        </w:rPr>
        <w:t>Report</w:t>
      </w:r>
    </w:p>
    <w:p w14:paraId="5CD620C6" w14:textId="77777777" w:rsidR="00E107E8" w:rsidRDefault="00000000">
      <w:pPr>
        <w:pStyle w:val="BodyText"/>
        <w:spacing w:before="117" w:line="249" w:lineRule="auto"/>
        <w:ind w:left="113" w:right="39"/>
        <w:jc w:val="both"/>
      </w:pPr>
      <w:r>
        <w:rPr>
          <w:color w:val="231F20"/>
          <w:spacing w:val="-1"/>
          <w:w w:val="110"/>
        </w:rPr>
        <w:t>A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three-year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old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female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patient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presented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ENT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department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Chris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Hani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2"/>
          <w:w w:val="105"/>
        </w:rPr>
        <w:t>Baragwanath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Academic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Hospital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(CHBAH)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10"/>
        </w:rPr>
        <w:t>with a six-month history of progressively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enlarging, intermittently painful mass at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the angle of the jaw. No facial weakness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was reported. There was no history of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trauma,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no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history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tuberculosis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no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positive family history of note. There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exposure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radiation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environmental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10"/>
        </w:rPr>
        <w:t>pollutants.</w:t>
      </w:r>
    </w:p>
    <w:p w14:paraId="1DB426BF" w14:textId="77777777" w:rsidR="00E107E8" w:rsidRDefault="00000000">
      <w:pPr>
        <w:pStyle w:val="BodyText"/>
        <w:spacing w:before="129" w:line="249" w:lineRule="auto"/>
        <w:ind w:left="113" w:right="38"/>
        <w:jc w:val="both"/>
      </w:pPr>
      <w:r>
        <w:rPr>
          <w:color w:val="231F20"/>
          <w:w w:val="110"/>
        </w:rPr>
        <w:t>Clinical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examination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showed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well-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child with normal vital signs. Head and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neck examination showed a right sided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firm, non-tender mobile parotid mass of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2"/>
          <w:w w:val="105"/>
        </w:rPr>
        <w:t>approximately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3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2"/>
          <w:w w:val="105"/>
        </w:rPr>
        <w:t>cm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diameter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normal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3"/>
          <w:w w:val="105"/>
        </w:rPr>
        <w:t>overlying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skin.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mass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confined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parotid space with no intraoral extension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and no lymph nodes were palpable. Facial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nerve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intact.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Initial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assessment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of a slow growing benign mass, possibly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infective or granulomatous, to exclude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tuberculosis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setting.</w:t>
      </w:r>
    </w:p>
    <w:p w14:paraId="233F268F" w14:textId="77777777" w:rsidR="00E107E8" w:rsidRDefault="00000000">
      <w:pPr>
        <w:pStyle w:val="BodyText"/>
        <w:spacing w:before="130" w:line="249" w:lineRule="auto"/>
        <w:ind w:left="113" w:right="38"/>
        <w:jc w:val="both"/>
      </w:pPr>
      <w:r>
        <w:rPr>
          <w:color w:val="231F20"/>
          <w:w w:val="105"/>
        </w:rPr>
        <w:t>Contrasted Computed Tomography (CT)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showed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contained,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enhancing,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irregular parotid gland lesion [Figure 1],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fine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needle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aspiration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cytology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(FNAC)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the mass was inconclusive. Blood tests,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including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human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immunodeficiency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virus</w:t>
      </w:r>
    </w:p>
    <w:p w14:paraId="48B70621" w14:textId="77777777" w:rsidR="00E107E8" w:rsidRDefault="00000000">
      <w:pPr>
        <w:pStyle w:val="BodyText"/>
        <w:spacing w:before="103" w:line="249" w:lineRule="auto"/>
        <w:ind w:left="113" w:right="58"/>
        <w:jc w:val="both"/>
      </w:pPr>
      <w:r>
        <w:br w:type="column"/>
      </w:r>
      <w:r>
        <w:rPr>
          <w:color w:val="231F20"/>
          <w:w w:val="105"/>
        </w:rPr>
        <w:t>(HIV) and Epstein Barr Virus (EBV) 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normal. Chest X-ray was normal.</w:t>
      </w:r>
    </w:p>
    <w:p w14:paraId="3072F316" w14:textId="77777777" w:rsidR="00E107E8" w:rsidRDefault="00000000">
      <w:pPr>
        <w:pStyle w:val="BodyText"/>
        <w:spacing w:before="122" w:line="249" w:lineRule="auto"/>
        <w:ind w:left="113" w:right="38"/>
        <w:jc w:val="both"/>
      </w:pPr>
      <w:r>
        <w:rPr>
          <w:noProof/>
        </w:rPr>
        <w:drawing>
          <wp:anchor distT="0" distB="0" distL="0" distR="0" simplePos="0" relativeHeight="487435776" behindDoc="1" locked="0" layoutInCell="1" allowOverlap="1" wp14:anchorId="4DA9BDD5" wp14:editId="03E481EE">
            <wp:simplePos x="0" y="0"/>
            <wp:positionH relativeFrom="page">
              <wp:posOffset>3200400</wp:posOffset>
            </wp:positionH>
            <wp:positionV relativeFrom="paragraph">
              <wp:posOffset>859494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13"/>
          <w:w w:val="105"/>
        </w:rPr>
        <w:t>The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spacing w:val="16"/>
          <w:w w:val="105"/>
        </w:rPr>
        <w:t>child</w:t>
      </w:r>
      <w:r>
        <w:rPr>
          <w:color w:val="231F20"/>
          <w:spacing w:val="17"/>
          <w:w w:val="105"/>
        </w:rPr>
        <w:t xml:space="preserve"> underwent</w:t>
      </w:r>
      <w:r>
        <w:rPr>
          <w:color w:val="231F20"/>
          <w:spacing w:val="18"/>
          <w:w w:val="105"/>
        </w:rPr>
        <w:t xml:space="preserve"> superficial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spacing w:val="-2"/>
          <w:w w:val="105"/>
        </w:rPr>
        <w:t>parotidectomy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via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modified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Blair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incision,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 facial nerve preservation [Figure 2].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procedure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general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anaesthesia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facial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nerve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intraoperative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monitoring.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Perioperative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intravenous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Augmentin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antibiotic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given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10"/>
          <w:w w:val="105"/>
        </w:rPr>
        <w:t>and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continued for 48 hours until the drain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removed. The child was discharged 3 days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procedure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nerve paresis. The specimen was sent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histopathological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evaluation,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which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showed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intermediate grade MEC with uninvolved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surgical margins. The tumour was stage III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(pT3 pN0 M0). The child was not given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postoperative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chemotherapy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radiation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view of negative surgical margins and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intermediate nature, versus high grade,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lesion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recurrence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observed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15 months since the procedure. Regular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reviews will be continued on a long-term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basis.</w:t>
      </w:r>
    </w:p>
    <w:p w14:paraId="44E45754" w14:textId="77777777" w:rsidR="00E107E8" w:rsidRDefault="00000000">
      <w:pPr>
        <w:pStyle w:val="Heading1"/>
        <w:spacing w:before="184"/>
      </w:pPr>
      <w:r>
        <w:rPr>
          <w:color w:val="2E3092"/>
        </w:rPr>
        <w:t>Discussion</w:t>
      </w:r>
    </w:p>
    <w:p w14:paraId="06F6FE2C" w14:textId="77777777" w:rsidR="00E107E8" w:rsidRDefault="00000000">
      <w:pPr>
        <w:pStyle w:val="BodyText"/>
        <w:spacing w:before="117" w:line="249" w:lineRule="auto"/>
        <w:ind w:left="113" w:right="55"/>
        <w:jc w:val="both"/>
      </w:pPr>
      <w:r>
        <w:rPr>
          <w:color w:val="231F20"/>
          <w:w w:val="105"/>
        </w:rPr>
        <w:t>Salivary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gland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malignancies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amount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less than 10% of all head and neck cancers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in children.</w:t>
      </w:r>
      <w:r>
        <w:rPr>
          <w:color w:val="231F20"/>
          <w:w w:val="105"/>
          <w:position w:val="7"/>
          <w:sz w:val="11"/>
        </w:rPr>
        <w:t>[1-4]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 incidence is low in all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groups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0.4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2.6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100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000</w:t>
      </w:r>
    </w:p>
    <w:p w14:paraId="4C818A7E" w14:textId="77777777" w:rsidR="00E107E8" w:rsidRDefault="00000000">
      <w:pPr>
        <w:pStyle w:val="BodyText"/>
        <w:spacing w:before="3" w:line="249" w:lineRule="auto"/>
        <w:ind w:left="113" w:right="58"/>
        <w:jc w:val="both"/>
      </w:pPr>
      <w:r>
        <w:rPr>
          <w:color w:val="231F20"/>
          <w:w w:val="105"/>
        </w:rPr>
        <w:t>in adults and 0.08 per 100 000 in children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annually.</w:t>
      </w:r>
      <w:r>
        <w:rPr>
          <w:color w:val="231F20"/>
          <w:w w:val="105"/>
          <w:position w:val="7"/>
          <w:sz w:val="11"/>
        </w:rPr>
        <w:t>[2,5]</w:t>
      </w:r>
      <w:r>
        <w:rPr>
          <w:color w:val="231F20"/>
          <w:spacing w:val="16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Parotid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masses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likely</w:t>
      </w:r>
    </w:p>
    <w:p w14:paraId="20AAD992" w14:textId="77777777" w:rsidR="00E107E8" w:rsidRDefault="00000000">
      <w:pPr>
        <w:pStyle w:val="BodyText"/>
        <w:rPr>
          <w:sz w:val="18"/>
        </w:rPr>
      </w:pPr>
      <w:r>
        <w:br w:type="column"/>
      </w:r>
    </w:p>
    <w:p w14:paraId="556968B1" w14:textId="77777777" w:rsidR="00E107E8" w:rsidRDefault="00E107E8">
      <w:pPr>
        <w:pStyle w:val="BodyText"/>
        <w:rPr>
          <w:sz w:val="18"/>
        </w:rPr>
      </w:pPr>
    </w:p>
    <w:p w14:paraId="47E2200C" w14:textId="77777777" w:rsidR="00E107E8" w:rsidRDefault="00E107E8">
      <w:pPr>
        <w:pStyle w:val="BodyText"/>
        <w:rPr>
          <w:sz w:val="18"/>
        </w:rPr>
      </w:pPr>
    </w:p>
    <w:p w14:paraId="48F44CB8" w14:textId="77777777" w:rsidR="00E107E8" w:rsidRDefault="00E107E8">
      <w:pPr>
        <w:pStyle w:val="BodyText"/>
        <w:rPr>
          <w:sz w:val="18"/>
        </w:rPr>
      </w:pPr>
    </w:p>
    <w:p w14:paraId="5F2FF8F2" w14:textId="77777777" w:rsidR="00E107E8" w:rsidRDefault="00E107E8">
      <w:pPr>
        <w:pStyle w:val="BodyText"/>
        <w:rPr>
          <w:sz w:val="18"/>
        </w:rPr>
      </w:pPr>
    </w:p>
    <w:p w14:paraId="4E6E4E67" w14:textId="77777777" w:rsidR="00E107E8" w:rsidRDefault="00E107E8">
      <w:pPr>
        <w:pStyle w:val="BodyText"/>
        <w:rPr>
          <w:sz w:val="18"/>
        </w:rPr>
      </w:pPr>
    </w:p>
    <w:p w14:paraId="78C2B43C" w14:textId="77777777" w:rsidR="00E107E8" w:rsidRDefault="00E107E8">
      <w:pPr>
        <w:pStyle w:val="BodyText"/>
        <w:rPr>
          <w:sz w:val="18"/>
        </w:rPr>
      </w:pPr>
    </w:p>
    <w:p w14:paraId="6089546F" w14:textId="77777777" w:rsidR="00E107E8" w:rsidRDefault="00E107E8">
      <w:pPr>
        <w:pStyle w:val="BodyText"/>
        <w:rPr>
          <w:sz w:val="18"/>
        </w:rPr>
      </w:pPr>
    </w:p>
    <w:p w14:paraId="0F79233C" w14:textId="77777777" w:rsidR="00E107E8" w:rsidRDefault="00E107E8">
      <w:pPr>
        <w:pStyle w:val="BodyText"/>
        <w:rPr>
          <w:sz w:val="18"/>
        </w:rPr>
      </w:pPr>
    </w:p>
    <w:p w14:paraId="35496068" w14:textId="77777777" w:rsidR="00E107E8" w:rsidRDefault="00E107E8">
      <w:pPr>
        <w:pStyle w:val="BodyText"/>
        <w:rPr>
          <w:sz w:val="18"/>
        </w:rPr>
      </w:pPr>
    </w:p>
    <w:p w14:paraId="5B0444AE" w14:textId="77777777" w:rsidR="00E107E8" w:rsidRDefault="00E107E8">
      <w:pPr>
        <w:pStyle w:val="BodyText"/>
        <w:rPr>
          <w:sz w:val="18"/>
        </w:rPr>
      </w:pPr>
    </w:p>
    <w:p w14:paraId="4DCBAB51" w14:textId="77777777" w:rsidR="00E107E8" w:rsidRDefault="00E107E8">
      <w:pPr>
        <w:pStyle w:val="BodyText"/>
        <w:rPr>
          <w:sz w:val="18"/>
        </w:rPr>
      </w:pPr>
    </w:p>
    <w:p w14:paraId="19780FAE" w14:textId="77777777" w:rsidR="00E107E8" w:rsidRDefault="00E107E8">
      <w:pPr>
        <w:pStyle w:val="BodyText"/>
        <w:rPr>
          <w:sz w:val="18"/>
        </w:rPr>
      </w:pPr>
    </w:p>
    <w:p w14:paraId="2DFE441A" w14:textId="77777777" w:rsidR="00E107E8" w:rsidRDefault="00E107E8">
      <w:pPr>
        <w:pStyle w:val="BodyText"/>
        <w:rPr>
          <w:sz w:val="18"/>
        </w:rPr>
      </w:pPr>
    </w:p>
    <w:p w14:paraId="0E8774A3" w14:textId="77777777" w:rsidR="00E107E8" w:rsidRDefault="00E107E8">
      <w:pPr>
        <w:pStyle w:val="BodyText"/>
        <w:rPr>
          <w:sz w:val="18"/>
        </w:rPr>
      </w:pPr>
    </w:p>
    <w:p w14:paraId="7D9246DC" w14:textId="77777777" w:rsidR="00E107E8" w:rsidRDefault="00E107E8">
      <w:pPr>
        <w:pStyle w:val="BodyText"/>
        <w:rPr>
          <w:sz w:val="18"/>
        </w:rPr>
      </w:pPr>
    </w:p>
    <w:p w14:paraId="6FB56838" w14:textId="77777777" w:rsidR="00E107E8" w:rsidRDefault="00E107E8">
      <w:pPr>
        <w:pStyle w:val="BodyText"/>
        <w:rPr>
          <w:sz w:val="18"/>
        </w:rPr>
      </w:pPr>
    </w:p>
    <w:p w14:paraId="1D6C27C1" w14:textId="77777777" w:rsidR="00E107E8" w:rsidRDefault="00E107E8">
      <w:pPr>
        <w:pStyle w:val="BodyText"/>
        <w:rPr>
          <w:sz w:val="18"/>
        </w:rPr>
      </w:pPr>
    </w:p>
    <w:p w14:paraId="593DD0E2" w14:textId="77777777" w:rsidR="00E107E8" w:rsidRDefault="00000000">
      <w:pPr>
        <w:spacing w:before="142" w:line="261" w:lineRule="auto"/>
        <w:ind w:left="113" w:right="740"/>
        <w:jc w:val="both"/>
        <w:rPr>
          <w:sz w:val="16"/>
        </w:rPr>
      </w:pPr>
      <w:r>
        <w:rPr>
          <w:b/>
          <w:color w:val="2E3092"/>
          <w:spacing w:val="-1"/>
          <w:sz w:val="16"/>
        </w:rPr>
        <w:t xml:space="preserve">Received: </w:t>
      </w:r>
      <w:r>
        <w:rPr>
          <w:color w:val="231F20"/>
          <w:sz w:val="16"/>
        </w:rPr>
        <w:t>02-Jun-2022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>02-Jul-2022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338349AA" w14:textId="6C32ADBD" w:rsidR="00E107E8" w:rsidRDefault="002D6610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592A00" wp14:editId="75E1A2E2">
                <wp:simplePos x="0" y="0"/>
                <wp:positionH relativeFrom="page">
                  <wp:posOffset>5712460</wp:posOffset>
                </wp:positionH>
                <wp:positionV relativeFrom="paragraph">
                  <wp:posOffset>125730</wp:posOffset>
                </wp:positionV>
                <wp:extent cx="1375410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33D6E" id="Freeform 4" o:spid="_x0000_s1026" style="position:absolute;margin-left:449.8pt;margin-top:9.9pt;width:108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4EADD73F" w14:textId="77777777" w:rsidR="00E107E8" w:rsidRDefault="00000000">
      <w:pPr>
        <w:ind w:left="113"/>
        <w:rPr>
          <w:b/>
          <w:i/>
          <w:sz w:val="16"/>
        </w:rPr>
      </w:pPr>
      <w:r>
        <w:rPr>
          <w:b/>
          <w:i/>
          <w:color w:val="231F20"/>
          <w:sz w:val="16"/>
        </w:rPr>
        <w:t>Address</w:t>
      </w:r>
      <w:r>
        <w:rPr>
          <w:b/>
          <w:i/>
          <w:color w:val="231F20"/>
          <w:spacing w:val="-9"/>
          <w:sz w:val="16"/>
        </w:rPr>
        <w:t xml:space="preserve"> </w:t>
      </w:r>
      <w:r>
        <w:rPr>
          <w:b/>
          <w:i/>
          <w:color w:val="231F20"/>
          <w:sz w:val="16"/>
        </w:rPr>
        <w:t>for</w:t>
      </w:r>
      <w:r>
        <w:rPr>
          <w:b/>
          <w:i/>
          <w:color w:val="231F20"/>
          <w:spacing w:val="-8"/>
          <w:sz w:val="16"/>
        </w:rPr>
        <w:t xml:space="preserve"> </w:t>
      </w:r>
      <w:r>
        <w:rPr>
          <w:b/>
          <w:i/>
          <w:color w:val="231F20"/>
          <w:sz w:val="16"/>
        </w:rPr>
        <w:t>correspondence:</w:t>
      </w:r>
    </w:p>
    <w:p w14:paraId="7E277994" w14:textId="77777777" w:rsidR="00E107E8" w:rsidRDefault="00000000">
      <w:pPr>
        <w:spacing w:before="17" w:line="273" w:lineRule="auto"/>
        <w:ind w:left="113" w:right="484"/>
        <w:rPr>
          <w:i/>
          <w:sz w:val="16"/>
        </w:rPr>
      </w:pPr>
      <w:r>
        <w:rPr>
          <w:i/>
          <w:color w:val="231F20"/>
          <w:w w:val="105"/>
          <w:sz w:val="16"/>
        </w:rPr>
        <w:t>Dr. Dipuo Masege,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z w:val="16"/>
        </w:rPr>
        <w:t>Division of</w:t>
      </w:r>
      <w:r>
        <w:rPr>
          <w:i/>
          <w:color w:val="231F20"/>
          <w:spacing w:val="12"/>
          <w:sz w:val="16"/>
        </w:rPr>
        <w:t xml:space="preserve"> </w:t>
      </w:r>
      <w:r>
        <w:rPr>
          <w:i/>
          <w:color w:val="231F20"/>
          <w:sz w:val="16"/>
        </w:rPr>
        <w:t>Ear,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Nose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and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Throat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Surgery,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Room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7,</w:t>
      </w:r>
    </w:p>
    <w:p w14:paraId="4B701FF8" w14:textId="77777777" w:rsidR="00E107E8" w:rsidRDefault="00000000">
      <w:pPr>
        <w:spacing w:before="1" w:line="273" w:lineRule="auto"/>
        <w:ind w:left="113"/>
        <w:rPr>
          <w:i/>
          <w:sz w:val="16"/>
        </w:rPr>
      </w:pPr>
      <w:r>
        <w:rPr>
          <w:i/>
          <w:color w:val="231F20"/>
          <w:sz w:val="16"/>
        </w:rPr>
        <w:t>Friends of</w:t>
      </w:r>
      <w:r>
        <w:rPr>
          <w:i/>
          <w:color w:val="231F20"/>
          <w:spacing w:val="11"/>
          <w:sz w:val="16"/>
        </w:rPr>
        <w:t xml:space="preserve"> </w:t>
      </w:r>
      <w:r>
        <w:rPr>
          <w:i/>
          <w:color w:val="231F20"/>
          <w:sz w:val="16"/>
        </w:rPr>
        <w:t>Bara Building, Chris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 xml:space="preserve">Hani Baragwanath </w:t>
      </w:r>
      <w:r>
        <w:rPr>
          <w:i/>
          <w:color w:val="231F20"/>
          <w:w w:val="105"/>
          <w:sz w:val="16"/>
        </w:rPr>
        <w:t>Academic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Hospital</w:t>
      </w:r>
      <w:r>
        <w:rPr>
          <w:i/>
          <w:color w:val="231F20"/>
          <w:spacing w:val="-6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and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University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</w:t>
      </w:r>
    </w:p>
    <w:p w14:paraId="27875B04" w14:textId="77777777" w:rsidR="00E107E8" w:rsidRDefault="00000000">
      <w:pPr>
        <w:spacing w:line="273" w:lineRule="auto"/>
        <w:ind w:left="113" w:right="427"/>
        <w:rPr>
          <w:i/>
          <w:sz w:val="16"/>
        </w:rPr>
      </w:pPr>
      <w:r>
        <w:rPr>
          <w:i/>
          <w:color w:val="231F20"/>
          <w:spacing w:val="-1"/>
          <w:w w:val="105"/>
          <w:sz w:val="16"/>
        </w:rPr>
        <w:t xml:space="preserve">the Witwatersrand </w:t>
      </w:r>
      <w:r>
        <w:rPr>
          <w:i/>
          <w:color w:val="231F20"/>
          <w:w w:val="105"/>
          <w:sz w:val="16"/>
        </w:rPr>
        <w:t>Soweto,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Johannesburg, South Africa.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sz w:val="16"/>
        </w:rPr>
        <w:t>E-mail: dipuo.masege@wits.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ac.za</w:t>
      </w:r>
    </w:p>
    <w:p w14:paraId="0EBB6DD7" w14:textId="77777777" w:rsidR="00E107E8" w:rsidRDefault="00E107E8">
      <w:pPr>
        <w:spacing w:line="273" w:lineRule="auto"/>
        <w:rPr>
          <w:sz w:val="16"/>
        </w:rPr>
        <w:sectPr w:rsidR="00E107E8">
          <w:type w:val="continuous"/>
          <w:pgSz w:w="12240" w:h="15840"/>
          <w:pgMar w:top="900" w:right="940" w:bottom="280" w:left="960" w:header="720" w:footer="720" w:gutter="0"/>
          <w:cols w:num="3" w:space="720" w:equalWidth="0">
            <w:col w:w="3750" w:space="197"/>
            <w:col w:w="3762" w:space="214"/>
            <w:col w:w="2417"/>
          </w:cols>
        </w:sectPr>
      </w:pPr>
    </w:p>
    <w:p w14:paraId="47718C39" w14:textId="6A569629" w:rsidR="00E107E8" w:rsidRDefault="002D6610">
      <w:pPr>
        <w:pStyle w:val="BodyText"/>
        <w:tabs>
          <w:tab w:val="left" w:pos="3706"/>
          <w:tab w:val="left" w:pos="4059"/>
        </w:tabs>
        <w:spacing w:before="1"/>
        <w:ind w:lef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AD3817" wp14:editId="4CC98741">
                <wp:simplePos x="0" y="0"/>
                <wp:positionH relativeFrom="page">
                  <wp:posOffset>5696585</wp:posOffset>
                </wp:positionH>
                <wp:positionV relativeFrom="paragraph">
                  <wp:posOffset>-492760</wp:posOffset>
                </wp:positionV>
                <wp:extent cx="1377315" cy="153543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E107E8" w14:paraId="0649F1C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43A40468" w14:textId="77777777" w:rsidR="00E107E8" w:rsidRDefault="00000000">
                                  <w:pPr>
                                    <w:pStyle w:val="TableParagraph"/>
                                    <w:spacing w:before="55"/>
                                    <w:ind w:right="3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Access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article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online</w:t>
                                  </w:r>
                                </w:p>
                              </w:tc>
                            </w:tr>
                            <w:tr w:rsidR="00E107E8" w14:paraId="2ED71C08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5DCD63FD" w14:textId="77777777" w:rsidR="00E107E8" w:rsidRDefault="00000000">
                                  <w:pPr>
                                    <w:pStyle w:val="TableParagraph"/>
                                    <w:spacing w:before="15"/>
                                    <w:ind w:left="6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2B81D50D" w14:textId="77777777" w:rsidR="00E107E8" w:rsidRDefault="00000000">
                                  <w:pPr>
                                    <w:pStyle w:val="TableParagraph"/>
                                    <w:spacing w:before="1" w:line="155" w:lineRule="exact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hyperlink r:id="rId9">
                                    <w:r>
                                      <w:rPr>
                                        <w:color w:val="231F20"/>
                                        <w:sz w:val="14"/>
                                      </w:rPr>
                                      <w:t>www.jwacs-jcoac.com</w:t>
                                    </w:r>
                                  </w:hyperlink>
                                </w:p>
                              </w:tc>
                            </w:tr>
                            <w:tr w:rsidR="00E107E8" w14:paraId="7B7DD88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0D5B1D40" w14:textId="77777777" w:rsidR="00E107E8" w:rsidRDefault="00000000">
                                  <w:pPr>
                                    <w:pStyle w:val="TableParagraph"/>
                                    <w:spacing w:before="75"/>
                                    <w:ind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4"/>
                                    </w:rPr>
                                    <w:t>DOI: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4"/>
                                    </w:rPr>
                                    <w:t>10.4103/jwas.jwas_130_22</w:t>
                                  </w:r>
                                </w:p>
                              </w:tc>
                            </w:tr>
                            <w:tr w:rsidR="00E107E8" w14:paraId="5B40AAF2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25E84FF8" w14:textId="77777777" w:rsidR="00E107E8" w:rsidRDefault="00000000">
                                  <w:pPr>
                                    <w:pStyle w:val="TableParagraph"/>
                                    <w:spacing w:before="19"/>
                                    <w:ind w:right="3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Quick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Response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Code:</w:t>
                                  </w:r>
                                </w:p>
                                <w:p w14:paraId="5C509510" w14:textId="77777777" w:rsidR="00E107E8" w:rsidRDefault="00E107E8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Microsoft Sans Serif"/>
                                      <w:sz w:val="7"/>
                                    </w:rPr>
                                  </w:pPr>
                                </w:p>
                                <w:p w14:paraId="1A737AF4" w14:textId="77777777" w:rsidR="00E107E8" w:rsidRDefault="00000000">
                                  <w:pPr>
                                    <w:pStyle w:val="TableParagraph"/>
                                    <w:ind w:left="527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CADB1A3" wp14:editId="7E846200">
                                        <wp:extent cx="704088" cy="69799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4088" cy="6979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AEAEA9E" w14:textId="77777777" w:rsidR="00E107E8" w:rsidRDefault="00E107E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D3817" id="Text Box 3" o:spid="_x0000_s1031" type="#_x0000_t202" style="position:absolute;left:0;text-align:left;margin-left:448.55pt;margin-top:-38.8pt;width:108.45pt;height:120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E107E8" w14:paraId="0649F1C9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43A40468" w14:textId="77777777" w:rsidR="00E107E8" w:rsidRDefault="00000000">
                            <w:pPr>
                              <w:pStyle w:val="TableParagraph"/>
                              <w:spacing w:before="55"/>
                              <w:ind w:right="3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article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online</w:t>
                            </w:r>
                          </w:p>
                        </w:tc>
                      </w:tr>
                      <w:tr w:rsidR="00E107E8" w14:paraId="2ED71C08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5DCD63FD" w14:textId="77777777" w:rsidR="00E107E8" w:rsidRDefault="00000000">
                            <w:pPr>
                              <w:pStyle w:val="TableParagraph"/>
                              <w:spacing w:before="15"/>
                              <w:ind w:left="6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2B81D50D" w14:textId="77777777" w:rsidR="00E107E8" w:rsidRDefault="00000000">
                            <w:pPr>
                              <w:pStyle w:val="TableParagraph"/>
                              <w:spacing w:before="1" w:line="155" w:lineRule="exact"/>
                              <w:ind w:left="61"/>
                              <w:rPr>
                                <w:sz w:val="14"/>
                              </w:rPr>
                            </w:pPr>
                            <w:hyperlink r:id="rId11">
                              <w:r>
                                <w:rPr>
                                  <w:color w:val="231F20"/>
                                  <w:sz w:val="14"/>
                                </w:rPr>
                                <w:t>www.jwacs-jcoac.com</w:t>
                              </w:r>
                            </w:hyperlink>
                          </w:p>
                        </w:tc>
                      </w:tr>
                      <w:tr w:rsidR="00E107E8" w14:paraId="7B7DD885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0D5B1D40" w14:textId="77777777" w:rsidR="00E107E8" w:rsidRDefault="00000000">
                            <w:pPr>
                              <w:pStyle w:val="TableParagraph"/>
                              <w:spacing w:before="75"/>
                              <w:ind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14"/>
                              </w:rPr>
                              <w:t>DOI: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4"/>
                              </w:rPr>
                              <w:t>10.4103/jwas.jwas_130_22</w:t>
                            </w:r>
                          </w:p>
                        </w:tc>
                      </w:tr>
                      <w:tr w:rsidR="00E107E8" w14:paraId="5B40AAF2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25E84FF8" w14:textId="77777777" w:rsidR="00E107E8" w:rsidRDefault="00000000">
                            <w:pPr>
                              <w:pStyle w:val="TableParagraph"/>
                              <w:spacing w:before="19"/>
                              <w:ind w:right="3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Quick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Response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Code:</w:t>
                            </w:r>
                          </w:p>
                          <w:p w14:paraId="5C509510" w14:textId="77777777" w:rsidR="00E107E8" w:rsidRDefault="00E107E8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Microsoft Sans Serif"/>
                                <w:sz w:val="7"/>
                              </w:rPr>
                            </w:pPr>
                          </w:p>
                          <w:p w14:paraId="1A737AF4" w14:textId="77777777" w:rsidR="00E107E8" w:rsidRDefault="00000000">
                            <w:pPr>
                              <w:pStyle w:val="TableParagraph"/>
                              <w:ind w:left="527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CADB1A3" wp14:editId="7E846200">
                                  <wp:extent cx="704088" cy="69799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088" cy="697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AEAEA9E" w14:textId="77777777" w:rsidR="00E107E8" w:rsidRDefault="00E107E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u w:val="single" w:color="231F20"/>
        </w:rPr>
        <w:t xml:space="preserve"> </w:t>
      </w:r>
      <w:r w:rsidR="00000000">
        <w:rPr>
          <w:color w:val="231F20"/>
          <w:u w:val="single" w:color="231F20"/>
        </w:rPr>
        <w:tab/>
      </w:r>
      <w:r w:rsidR="00000000">
        <w:rPr>
          <w:color w:val="231F20"/>
        </w:rPr>
        <w:tab/>
      </w:r>
      <w:r w:rsidR="00000000">
        <w:rPr>
          <w:color w:val="231F20"/>
          <w:w w:val="105"/>
        </w:rPr>
        <w:t>to</w:t>
      </w:r>
      <w:r w:rsidR="00000000">
        <w:rPr>
          <w:color w:val="231F20"/>
          <w:spacing w:val="31"/>
          <w:w w:val="105"/>
        </w:rPr>
        <w:t xml:space="preserve"> </w:t>
      </w:r>
      <w:r w:rsidR="00000000">
        <w:rPr>
          <w:color w:val="231F20"/>
          <w:w w:val="105"/>
        </w:rPr>
        <w:t>be</w:t>
      </w:r>
      <w:r w:rsidR="00000000">
        <w:rPr>
          <w:color w:val="231F20"/>
          <w:spacing w:val="32"/>
          <w:w w:val="105"/>
        </w:rPr>
        <w:t xml:space="preserve"> </w:t>
      </w:r>
      <w:r w:rsidR="00000000">
        <w:rPr>
          <w:color w:val="231F20"/>
          <w:w w:val="105"/>
        </w:rPr>
        <w:t>malignant</w:t>
      </w:r>
      <w:r w:rsidR="00000000">
        <w:rPr>
          <w:color w:val="231F20"/>
          <w:spacing w:val="32"/>
          <w:w w:val="105"/>
        </w:rPr>
        <w:t xml:space="preserve"> </w:t>
      </w:r>
      <w:r w:rsidR="00000000">
        <w:rPr>
          <w:color w:val="231F20"/>
          <w:w w:val="105"/>
        </w:rPr>
        <w:t>in</w:t>
      </w:r>
      <w:r w:rsidR="00000000">
        <w:rPr>
          <w:color w:val="231F20"/>
          <w:spacing w:val="32"/>
          <w:w w:val="105"/>
        </w:rPr>
        <w:t xml:space="preserve"> </w:t>
      </w:r>
      <w:r w:rsidR="00000000">
        <w:rPr>
          <w:color w:val="231F20"/>
          <w:w w:val="105"/>
        </w:rPr>
        <w:t>children</w:t>
      </w:r>
      <w:r w:rsidR="00000000">
        <w:rPr>
          <w:color w:val="231F20"/>
          <w:spacing w:val="32"/>
          <w:w w:val="105"/>
        </w:rPr>
        <w:t xml:space="preserve"> </w:t>
      </w:r>
      <w:r w:rsidR="00000000">
        <w:rPr>
          <w:color w:val="231F20"/>
          <w:w w:val="105"/>
        </w:rPr>
        <w:t>as</w:t>
      </w:r>
      <w:r w:rsidR="00000000">
        <w:rPr>
          <w:color w:val="231F20"/>
          <w:spacing w:val="31"/>
          <w:w w:val="105"/>
        </w:rPr>
        <w:t xml:space="preserve"> </w:t>
      </w:r>
      <w:r w:rsidR="00000000">
        <w:rPr>
          <w:color w:val="231F20"/>
          <w:w w:val="105"/>
        </w:rPr>
        <w:t>compared</w:t>
      </w:r>
    </w:p>
    <w:p w14:paraId="6A1D4C9B" w14:textId="77777777" w:rsidR="00E107E8" w:rsidRDefault="00E107E8">
      <w:pPr>
        <w:sectPr w:rsidR="00E107E8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0110D7B7" w14:textId="77777777" w:rsidR="00E107E8" w:rsidRDefault="00000000">
      <w:pPr>
        <w:spacing w:before="42" w:line="235" w:lineRule="auto"/>
        <w:ind w:left="117" w:right="38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7E302F30" w14:textId="77777777" w:rsidR="00E107E8" w:rsidRDefault="00E107E8">
      <w:pPr>
        <w:pStyle w:val="BodyText"/>
        <w:spacing w:before="10"/>
        <w:rPr>
          <w:rFonts w:ascii="Calibri"/>
          <w:sz w:val="18"/>
        </w:rPr>
      </w:pPr>
    </w:p>
    <w:p w14:paraId="198F4EFC" w14:textId="77777777" w:rsidR="00E107E8" w:rsidRDefault="00000000">
      <w:pPr>
        <w:spacing w:before="1"/>
        <w:ind w:left="11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12">
        <w:r>
          <w:rPr>
            <w:rFonts w:ascii="Calibri"/>
            <w:color w:val="231F20"/>
            <w:sz w:val="14"/>
          </w:rPr>
          <w:t>reprints@medknow.com</w:t>
        </w:r>
      </w:hyperlink>
    </w:p>
    <w:p w14:paraId="29D5D305" w14:textId="77777777" w:rsidR="00E107E8" w:rsidRDefault="00000000">
      <w:pPr>
        <w:pStyle w:val="BodyText"/>
        <w:spacing w:before="10"/>
        <w:ind w:left="117"/>
      </w:pPr>
      <w:r>
        <w:br w:type="column"/>
      </w:r>
      <w:r>
        <w:rPr>
          <w:color w:val="231F20"/>
          <w:w w:val="105"/>
        </w:rPr>
        <w:t>to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adults</w:t>
      </w:r>
      <w:r>
        <w:rPr>
          <w:color w:val="231F20"/>
          <w:w w:val="105"/>
          <w:position w:val="7"/>
          <w:sz w:val="11"/>
        </w:rPr>
        <w:t>[3]</w:t>
      </w:r>
      <w:r>
        <w:rPr>
          <w:color w:val="231F20"/>
          <w:spacing w:val="25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50%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children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and</w:t>
      </w:r>
    </w:p>
    <w:p w14:paraId="0B0D2682" w14:textId="47C44750" w:rsidR="00E107E8" w:rsidRDefault="002D6610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4D8806" wp14:editId="6D008391">
                <wp:simplePos x="0" y="0"/>
                <wp:positionH relativeFrom="page">
                  <wp:posOffset>3191510</wp:posOffset>
                </wp:positionH>
                <wp:positionV relativeFrom="paragraph">
                  <wp:posOffset>234950</wp:posOffset>
                </wp:positionV>
                <wp:extent cx="2272030" cy="50673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0B28E" w14:textId="77777777" w:rsidR="00E107E8" w:rsidRDefault="00000000">
                            <w:pPr>
                              <w:spacing w:before="39"/>
                              <w:ind w:left="72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5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Chiware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5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R,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5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Masege</w:t>
                            </w:r>
                          </w:p>
                          <w:p w14:paraId="71DECFC5" w14:textId="77777777" w:rsidR="00E107E8" w:rsidRDefault="00000000">
                            <w:pPr>
                              <w:spacing w:before="7" w:line="249" w:lineRule="auto"/>
                              <w:ind w:left="72" w:right="68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D. Parotid gland mucoepidermoid carcinoma in 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three-year old: A case report. J West Afr Coll Surg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:120-3.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D8806" id="Text Box 2" o:spid="_x0000_s1032" type="#_x0000_t202" style="position:absolute;margin-left:251.3pt;margin-top:18.5pt;width:178.9pt;height:39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" fillcolor="#e0def0" strokecolor="#231f20" strokeweight=".3pt">
                <v:textbox inset="0,0,0,0">
                  <w:txbxContent>
                    <w:p w14:paraId="4B50B28E" w14:textId="77777777" w:rsidR="00E107E8" w:rsidRDefault="00000000">
                      <w:pPr>
                        <w:spacing w:before="39"/>
                        <w:ind w:left="72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Chiware</w:t>
                      </w:r>
                      <w:r>
                        <w:rPr>
                          <w:rFonts w:ascii="Arial MT"/>
                          <w:color w:val="231F20"/>
                          <w:spacing w:val="5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R,</w:t>
                      </w:r>
                      <w:r>
                        <w:rPr>
                          <w:rFonts w:ascii="Arial MT"/>
                          <w:color w:val="231F20"/>
                          <w:spacing w:val="5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Masege</w:t>
                      </w:r>
                    </w:p>
                    <w:p w14:paraId="71DECFC5" w14:textId="77777777" w:rsidR="00E107E8" w:rsidRDefault="00000000">
                      <w:pPr>
                        <w:spacing w:before="7" w:line="249" w:lineRule="auto"/>
                        <w:ind w:left="72" w:right="68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color w:val="231F20"/>
                          <w:sz w:val="15"/>
                        </w:rPr>
                        <w:t>D. Parotid gland mucoepidermoid carcinoma in a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three-year old: A case report. J West Afr Coll Surg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:120-3.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8B0BD7" w14:textId="77777777" w:rsidR="00E107E8" w:rsidRDefault="00E107E8">
      <w:pPr>
        <w:rPr>
          <w:sz w:val="28"/>
        </w:rPr>
        <w:sectPr w:rsidR="00E107E8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3748" w:space="194"/>
            <w:col w:w="6398"/>
          </w:cols>
        </w:sectPr>
      </w:pPr>
    </w:p>
    <w:p w14:paraId="7B51FCEF" w14:textId="77777777" w:rsidR="00E107E8" w:rsidRDefault="00E107E8">
      <w:pPr>
        <w:pStyle w:val="BodyText"/>
        <w:spacing w:before="7"/>
        <w:rPr>
          <w:sz w:val="12"/>
        </w:rPr>
      </w:pPr>
    </w:p>
    <w:p w14:paraId="1361681E" w14:textId="77777777" w:rsidR="00E107E8" w:rsidRDefault="00000000">
      <w:pPr>
        <w:tabs>
          <w:tab w:val="left" w:pos="3268"/>
        </w:tabs>
        <w:spacing w:before="100"/>
        <w:ind w:left="11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120</w:t>
      </w:r>
      <w:r>
        <w:rPr>
          <w:rFonts w:ascii="Microsoft Sans Serif" w:hAnsi="Microsoft Sans Serif"/>
          <w:color w:val="231F20"/>
          <w:sz w:val="16"/>
        </w:rPr>
        <w:tab/>
        <w:t>© 2022 Journal of the 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 of Surgeons | Published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by Wolters Kluwer ‑ Medknow</w:t>
      </w:r>
    </w:p>
    <w:p w14:paraId="1AE41427" w14:textId="77777777" w:rsidR="00E107E8" w:rsidRDefault="00E107E8">
      <w:pPr>
        <w:rPr>
          <w:rFonts w:ascii="Microsoft Sans Serif" w:hAnsi="Microsoft Sans Serif"/>
          <w:sz w:val="16"/>
        </w:rPr>
        <w:sectPr w:rsidR="00E107E8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3AE5DA0F" w14:textId="77777777" w:rsidR="00E107E8" w:rsidRDefault="00E107E8">
      <w:pPr>
        <w:pStyle w:val="BodyText"/>
        <w:spacing w:before="1" w:after="1"/>
        <w:rPr>
          <w:rFonts w:ascii="Microsoft Sans Serif"/>
          <w:sz w:val="27"/>
        </w:rPr>
      </w:pPr>
    </w:p>
    <w:p w14:paraId="1EEB4CA4" w14:textId="77777777" w:rsidR="00E107E8" w:rsidRDefault="00000000">
      <w:pPr>
        <w:pStyle w:val="BodyText"/>
        <w:ind w:left="117"/>
        <w:rPr>
          <w:rFonts w:ascii="Microsoft Sans Serif"/>
        </w:rPr>
      </w:pPr>
      <w:r>
        <w:rPr>
          <w:rFonts w:ascii="Microsoft Sans Serif"/>
          <w:noProof/>
        </w:rPr>
        <w:drawing>
          <wp:inline distT="0" distB="0" distL="0" distR="0" wp14:anchorId="28681477" wp14:editId="3BE5DB3E">
            <wp:extent cx="3087623" cy="235000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23" cy="235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7E53A" w14:textId="77777777" w:rsidR="00E107E8" w:rsidRDefault="00E107E8">
      <w:pPr>
        <w:rPr>
          <w:rFonts w:ascii="Microsoft Sans Serif"/>
        </w:rPr>
        <w:sectPr w:rsidR="00E107E8">
          <w:headerReference w:type="default" r:id="rId14"/>
          <w:pgSz w:w="12240" w:h="15840"/>
          <w:pgMar w:top="900" w:right="940" w:bottom="280" w:left="960" w:header="215" w:footer="0" w:gutter="0"/>
          <w:cols w:space="720"/>
        </w:sectPr>
      </w:pPr>
    </w:p>
    <w:p w14:paraId="3251BE02" w14:textId="77777777" w:rsidR="00E107E8" w:rsidRDefault="00000000">
      <w:pPr>
        <w:spacing w:before="92"/>
        <w:ind w:left="117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487437824" behindDoc="1" locked="0" layoutInCell="1" allowOverlap="1" wp14:anchorId="7C18B455" wp14:editId="5ACB26C6">
            <wp:simplePos x="0" y="0"/>
            <wp:positionH relativeFrom="page">
              <wp:posOffset>3200400</wp:posOffset>
            </wp:positionH>
            <wp:positionV relativeFrom="paragraph">
              <wp:posOffset>1278863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14"/>
        </w:rPr>
        <w:t>Figure 1:</w:t>
      </w:r>
      <w:r>
        <w:rPr>
          <w:rFonts w:ascii="Arial"/>
          <w:b/>
          <w:color w:val="231F20"/>
          <w:spacing w:val="-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Axial CT of parotid mass</w:t>
      </w:r>
    </w:p>
    <w:p w14:paraId="04F327B3" w14:textId="77777777" w:rsidR="00E107E8" w:rsidRDefault="00000000">
      <w:pPr>
        <w:pStyle w:val="BodyText"/>
        <w:spacing w:before="1"/>
        <w:rPr>
          <w:rFonts w:ascii="Arial"/>
          <w:b/>
          <w:sz w:val="29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3E9B6A8C" wp14:editId="6B5356EC">
            <wp:simplePos x="0" y="0"/>
            <wp:positionH relativeFrom="page">
              <wp:posOffset>684631</wp:posOffset>
            </wp:positionH>
            <wp:positionV relativeFrom="paragraph">
              <wp:posOffset>237181</wp:posOffset>
            </wp:positionV>
            <wp:extent cx="3087636" cy="3221736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36" cy="3221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46B0C0" w14:textId="77777777" w:rsidR="00E107E8" w:rsidRDefault="00000000">
      <w:pPr>
        <w:spacing w:before="63"/>
        <w:ind w:left="118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 Exposure of the parotid lesion via a modified Blair incision</w:t>
      </w:r>
    </w:p>
    <w:p w14:paraId="55F7B4D4" w14:textId="77777777" w:rsidR="00E107E8" w:rsidRDefault="00E107E8">
      <w:pPr>
        <w:pStyle w:val="BodyText"/>
        <w:rPr>
          <w:rFonts w:ascii="Arial"/>
          <w:b/>
          <w:sz w:val="16"/>
        </w:rPr>
      </w:pPr>
    </w:p>
    <w:p w14:paraId="1AE10541" w14:textId="77777777" w:rsidR="00E107E8" w:rsidRDefault="00E107E8">
      <w:pPr>
        <w:pStyle w:val="BodyText"/>
        <w:spacing w:before="9"/>
        <w:rPr>
          <w:rFonts w:ascii="Arial"/>
          <w:b/>
          <w:sz w:val="13"/>
        </w:rPr>
      </w:pPr>
    </w:p>
    <w:p w14:paraId="45935918" w14:textId="77777777" w:rsidR="00E107E8" w:rsidRDefault="00000000">
      <w:pPr>
        <w:pStyle w:val="BodyText"/>
        <w:spacing w:line="254" w:lineRule="auto"/>
        <w:ind w:left="117" w:right="41"/>
        <w:jc w:val="both"/>
        <w:rPr>
          <w:sz w:val="11"/>
        </w:rPr>
      </w:pPr>
      <w:r>
        <w:rPr>
          <w:color w:val="231F20"/>
          <w:w w:val="105"/>
        </w:rPr>
        <w:t>15–32% in adults,</w:t>
      </w:r>
      <w:r>
        <w:rPr>
          <w:color w:val="231F20"/>
          <w:w w:val="105"/>
          <w:position w:val="7"/>
          <w:sz w:val="11"/>
        </w:rPr>
        <w:t>[3,6]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of which MEC is the most 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  <w:position w:val="-6"/>
        </w:rPr>
        <w:t>type.</w:t>
      </w:r>
      <w:r>
        <w:rPr>
          <w:color w:val="231F20"/>
          <w:w w:val="105"/>
          <w:sz w:val="11"/>
        </w:rPr>
        <w:t>[7,8]</w:t>
      </w:r>
    </w:p>
    <w:p w14:paraId="40CDB653" w14:textId="77777777" w:rsidR="00E107E8" w:rsidRDefault="00000000">
      <w:pPr>
        <w:pStyle w:val="BodyText"/>
        <w:spacing w:before="112" w:line="249" w:lineRule="auto"/>
        <w:ind w:left="118" w:right="38"/>
        <w:jc w:val="both"/>
        <w:rPr>
          <w:sz w:val="11"/>
        </w:rPr>
      </w:pPr>
      <w:r>
        <w:rPr>
          <w:color w:val="231F20"/>
          <w:w w:val="105"/>
        </w:rPr>
        <w:t>MEC,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grade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children,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usually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presents at an average age of 13.5years and has a female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predilection.</w:t>
      </w:r>
      <w:r>
        <w:rPr>
          <w:color w:val="231F20"/>
          <w:w w:val="105"/>
          <w:position w:val="7"/>
          <w:sz w:val="11"/>
        </w:rPr>
        <w:t>[3]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 children under the age of 10 years, it 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usually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grade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poor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prognosis.</w:t>
      </w:r>
      <w:r>
        <w:rPr>
          <w:color w:val="231F20"/>
          <w:w w:val="105"/>
          <w:position w:val="7"/>
          <w:sz w:val="11"/>
        </w:rPr>
        <w:t>[3,4]</w:t>
      </w:r>
      <w:r>
        <w:rPr>
          <w:color w:val="231F20"/>
          <w:spacing w:val="9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patient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year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old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female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patient,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keeping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literature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but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intermediate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grade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tumour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is against findings of generally high grade malignancy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children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10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years.</w:t>
      </w:r>
      <w:r>
        <w:rPr>
          <w:color w:val="231F20"/>
          <w:w w:val="105"/>
          <w:position w:val="7"/>
          <w:sz w:val="11"/>
        </w:rPr>
        <w:t>[3,4]</w:t>
      </w:r>
    </w:p>
    <w:p w14:paraId="2ED8685E" w14:textId="77777777" w:rsidR="00E107E8" w:rsidRDefault="00000000">
      <w:pPr>
        <w:pStyle w:val="BodyText"/>
        <w:spacing w:before="127" w:line="249" w:lineRule="auto"/>
        <w:ind w:left="118" w:right="41"/>
        <w:jc w:val="both"/>
      </w:pPr>
      <w:r>
        <w:rPr>
          <w:color w:val="231F20"/>
          <w:w w:val="105"/>
        </w:rPr>
        <w:t>MEC presents as a painless mass with 1–2 years’ average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duration.</w:t>
      </w:r>
      <w:r>
        <w:rPr>
          <w:color w:val="231F20"/>
          <w:w w:val="105"/>
          <w:position w:val="7"/>
          <w:sz w:val="11"/>
        </w:rPr>
        <w:t xml:space="preserve">[4] </w:t>
      </w:r>
      <w:r>
        <w:rPr>
          <w:color w:val="231F20"/>
          <w:w w:val="105"/>
        </w:rPr>
        <w:t>Additional symptoms may include pain, facial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weakness,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sleep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disordered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breathing,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voice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changes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and</w:t>
      </w:r>
    </w:p>
    <w:p w14:paraId="3F28AC4D" w14:textId="77777777" w:rsidR="00E107E8" w:rsidRDefault="00000000">
      <w:pPr>
        <w:pStyle w:val="BodyText"/>
        <w:rPr>
          <w:sz w:val="16"/>
        </w:rPr>
      </w:pPr>
      <w:r>
        <w:br w:type="column"/>
      </w:r>
    </w:p>
    <w:p w14:paraId="1666CAC2" w14:textId="77777777" w:rsidR="00E107E8" w:rsidRDefault="00E107E8">
      <w:pPr>
        <w:pStyle w:val="BodyText"/>
        <w:rPr>
          <w:sz w:val="16"/>
        </w:rPr>
      </w:pPr>
    </w:p>
    <w:p w14:paraId="007D4494" w14:textId="77777777" w:rsidR="00E107E8" w:rsidRDefault="00E107E8">
      <w:pPr>
        <w:pStyle w:val="BodyText"/>
        <w:rPr>
          <w:sz w:val="16"/>
        </w:rPr>
      </w:pPr>
    </w:p>
    <w:p w14:paraId="60BC9BE9" w14:textId="77777777" w:rsidR="00E107E8" w:rsidRDefault="00E107E8">
      <w:pPr>
        <w:pStyle w:val="BodyText"/>
        <w:rPr>
          <w:sz w:val="16"/>
        </w:rPr>
      </w:pPr>
    </w:p>
    <w:p w14:paraId="3EB611B0" w14:textId="77777777" w:rsidR="00E107E8" w:rsidRDefault="00E107E8">
      <w:pPr>
        <w:pStyle w:val="BodyText"/>
        <w:rPr>
          <w:sz w:val="16"/>
        </w:rPr>
      </w:pPr>
    </w:p>
    <w:p w14:paraId="69D15C49" w14:textId="77777777" w:rsidR="00E107E8" w:rsidRDefault="00E107E8">
      <w:pPr>
        <w:pStyle w:val="BodyText"/>
        <w:rPr>
          <w:sz w:val="16"/>
        </w:rPr>
      </w:pPr>
    </w:p>
    <w:p w14:paraId="1FCE4413" w14:textId="77777777" w:rsidR="00E107E8" w:rsidRDefault="00E107E8">
      <w:pPr>
        <w:pStyle w:val="BodyText"/>
        <w:rPr>
          <w:sz w:val="16"/>
        </w:rPr>
      </w:pPr>
    </w:p>
    <w:p w14:paraId="4716416D" w14:textId="77777777" w:rsidR="00E107E8" w:rsidRDefault="00E107E8">
      <w:pPr>
        <w:pStyle w:val="BodyText"/>
        <w:rPr>
          <w:sz w:val="16"/>
        </w:rPr>
      </w:pPr>
    </w:p>
    <w:p w14:paraId="3BD8D91A" w14:textId="77777777" w:rsidR="00E107E8" w:rsidRDefault="00E107E8">
      <w:pPr>
        <w:pStyle w:val="BodyText"/>
        <w:rPr>
          <w:sz w:val="16"/>
        </w:rPr>
      </w:pPr>
    </w:p>
    <w:p w14:paraId="090D8082" w14:textId="77777777" w:rsidR="00E107E8" w:rsidRDefault="00E107E8">
      <w:pPr>
        <w:pStyle w:val="BodyText"/>
        <w:rPr>
          <w:sz w:val="16"/>
        </w:rPr>
      </w:pPr>
    </w:p>
    <w:p w14:paraId="6607A855" w14:textId="77777777" w:rsidR="00E107E8" w:rsidRDefault="00000000">
      <w:pPr>
        <w:spacing w:before="134" w:line="268" w:lineRule="auto"/>
        <w:ind w:left="117" w:right="135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3: Superficial lobe of the parotid gland removed with exposure of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the facial nerve and its branches</w:t>
      </w:r>
    </w:p>
    <w:p w14:paraId="4ED1AC0E" w14:textId="77777777" w:rsidR="00E107E8" w:rsidRDefault="00E107E8">
      <w:pPr>
        <w:pStyle w:val="BodyText"/>
        <w:spacing w:before="4"/>
        <w:rPr>
          <w:rFonts w:ascii="Arial"/>
          <w:b/>
          <w:sz w:val="19"/>
        </w:rPr>
      </w:pPr>
    </w:p>
    <w:p w14:paraId="5CC2737F" w14:textId="77777777" w:rsidR="00E107E8" w:rsidRDefault="00000000">
      <w:pPr>
        <w:pStyle w:val="BodyText"/>
        <w:spacing w:line="249" w:lineRule="auto"/>
        <w:ind w:left="117" w:right="135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773A824F" wp14:editId="1AA6042B">
            <wp:simplePos x="0" y="0"/>
            <wp:positionH relativeFrom="page">
              <wp:posOffset>4002176</wp:posOffset>
            </wp:positionH>
            <wp:positionV relativeFrom="paragraph">
              <wp:posOffset>-3973856</wp:posOffset>
            </wp:positionV>
            <wp:extent cx="3084563" cy="3544823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563" cy="3544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hearing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loss.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shorter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duration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symptoms of 6 months with episodic pain. There was no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associated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symptom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complex.</w:t>
      </w:r>
    </w:p>
    <w:p w14:paraId="2AD5A3E2" w14:textId="77777777" w:rsidR="00E107E8" w:rsidRDefault="00000000">
      <w:pPr>
        <w:pStyle w:val="BodyText"/>
        <w:spacing w:before="122" w:line="249" w:lineRule="auto"/>
        <w:ind w:left="117" w:right="131"/>
        <w:jc w:val="both"/>
      </w:pPr>
      <w:r>
        <w:rPr>
          <w:color w:val="231F20"/>
          <w:w w:val="105"/>
        </w:rPr>
        <w:t>The aetiology of MEC is unknown, but genetics and prior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exposure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ionizing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radiation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may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play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role.</w:t>
      </w:r>
      <w:r>
        <w:rPr>
          <w:color w:val="231F20"/>
          <w:spacing w:val="-1"/>
          <w:w w:val="105"/>
          <w:position w:val="7"/>
          <w:sz w:val="11"/>
        </w:rPr>
        <w:t>[3,4]</w:t>
      </w:r>
      <w:r>
        <w:rPr>
          <w:color w:val="231F20"/>
          <w:spacing w:val="7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risk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factors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include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Epstein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Barr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Virus(EBV),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cytomegalovirus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(CMV) infections and environmental pollutants such 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asbestos,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nickel,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silica,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rubber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woodworking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material.</w:t>
      </w:r>
      <w:r>
        <w:rPr>
          <w:color w:val="231F20"/>
          <w:spacing w:val="-1"/>
          <w:w w:val="105"/>
          <w:position w:val="7"/>
          <w:sz w:val="11"/>
        </w:rPr>
        <w:t>[4]</w:t>
      </w:r>
      <w:r>
        <w:rPr>
          <w:color w:val="231F20"/>
          <w:spacing w:val="-27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Our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patient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not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directly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exposed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 these,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though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lives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area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close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platinum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mine.</w:t>
      </w:r>
    </w:p>
    <w:p w14:paraId="60FCD949" w14:textId="77777777" w:rsidR="00E107E8" w:rsidRDefault="00000000">
      <w:pPr>
        <w:pStyle w:val="BodyText"/>
        <w:spacing w:before="126" w:line="249" w:lineRule="auto"/>
        <w:ind w:left="117" w:right="128"/>
        <w:jc w:val="both"/>
      </w:pP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examination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malignancy,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including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facial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nerve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paralysis,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found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4%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cases.</w:t>
      </w:r>
      <w:r>
        <w:rPr>
          <w:color w:val="231F20"/>
          <w:w w:val="105"/>
          <w:position w:val="7"/>
          <w:sz w:val="11"/>
        </w:rPr>
        <w:t>[2,9]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typically shows a firm, variable fixation non-tender mass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ranging in size from 1-3 cm.</w:t>
      </w:r>
      <w:r>
        <w:rPr>
          <w:color w:val="231F20"/>
          <w:w w:val="105"/>
          <w:position w:val="7"/>
          <w:sz w:val="11"/>
        </w:rPr>
        <w:t>[3]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Our patient did not exhibit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any signs of malignancy. Facial nerve was intact and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overlying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skin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intact.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mass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tender.</w:t>
      </w:r>
    </w:p>
    <w:p w14:paraId="5F28AA99" w14:textId="77777777" w:rsidR="00E107E8" w:rsidRDefault="00000000">
      <w:pPr>
        <w:pStyle w:val="BodyText"/>
        <w:spacing w:before="125" w:line="249" w:lineRule="auto"/>
        <w:ind w:left="117" w:right="132"/>
        <w:jc w:val="both"/>
        <w:rPr>
          <w:sz w:val="11"/>
        </w:rPr>
      </w:pPr>
      <w:r>
        <w:rPr>
          <w:color w:val="231F20"/>
          <w:spacing w:val="-3"/>
          <w:w w:val="105"/>
        </w:rPr>
        <w:t>The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differential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diagnosis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parotid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MEC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may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be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congenital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or acquired. Branchial cleft cysts or other cysts should be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considered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former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acute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parotitis,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pleomorphic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adenomas,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hemangiomas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lymphoepithelial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cysts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HIV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infection in the latter. Less common malignancies include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acinic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cell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adenoid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cystic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carcinomas.</w:t>
      </w:r>
      <w:r>
        <w:rPr>
          <w:color w:val="231F20"/>
          <w:w w:val="105"/>
          <w:position w:val="7"/>
          <w:sz w:val="11"/>
        </w:rPr>
        <w:t>[9,10]</w:t>
      </w:r>
    </w:p>
    <w:p w14:paraId="36258AB2" w14:textId="77777777" w:rsidR="00E107E8" w:rsidRDefault="00000000">
      <w:pPr>
        <w:pStyle w:val="BodyText"/>
        <w:spacing w:before="125" w:line="249" w:lineRule="auto"/>
        <w:ind w:left="117" w:right="135"/>
        <w:jc w:val="both"/>
        <w:rPr>
          <w:sz w:val="11"/>
        </w:rPr>
      </w:pPr>
      <w:r>
        <w:rPr>
          <w:color w:val="231F20"/>
          <w:spacing w:val="-2"/>
          <w:w w:val="105"/>
        </w:rPr>
        <w:t>Diagnostic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workup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includes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full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blood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count,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renal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liver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function,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imaging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tissue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sampling.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Serological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testing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HIV,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CMV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EBV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done.</w:t>
      </w:r>
      <w:r>
        <w:rPr>
          <w:color w:val="231F20"/>
          <w:w w:val="105"/>
          <w:position w:val="7"/>
          <w:sz w:val="11"/>
        </w:rPr>
        <w:t>[6]</w:t>
      </w:r>
    </w:p>
    <w:p w14:paraId="5946A3B5" w14:textId="77777777" w:rsidR="00E107E8" w:rsidRDefault="00000000">
      <w:pPr>
        <w:pStyle w:val="BodyText"/>
        <w:spacing w:before="122" w:line="249" w:lineRule="auto"/>
        <w:ind w:left="117" w:right="134"/>
        <w:jc w:val="both"/>
      </w:pPr>
      <w:r>
        <w:rPr>
          <w:color w:val="231F20"/>
          <w:spacing w:val="-3"/>
          <w:w w:val="105"/>
        </w:rPr>
        <w:t>Imaging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studies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include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radiographs,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which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may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reveal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lung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metastases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when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present.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Ultrasound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quick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non-invasive</w:t>
      </w:r>
    </w:p>
    <w:p w14:paraId="060336D1" w14:textId="77777777" w:rsidR="00E107E8" w:rsidRDefault="00E107E8">
      <w:pPr>
        <w:spacing w:line="249" w:lineRule="auto"/>
        <w:jc w:val="both"/>
        <w:sectPr w:rsidR="00E107E8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25" w:space="198"/>
            <w:col w:w="5117"/>
          </w:cols>
        </w:sectPr>
      </w:pPr>
    </w:p>
    <w:p w14:paraId="445A9E28" w14:textId="77777777" w:rsidR="00E107E8" w:rsidRDefault="00E107E8">
      <w:pPr>
        <w:pStyle w:val="BodyText"/>
        <w:spacing w:before="1"/>
        <w:rPr>
          <w:sz w:val="19"/>
        </w:rPr>
      </w:pPr>
    </w:p>
    <w:p w14:paraId="63724124" w14:textId="77777777" w:rsidR="00E107E8" w:rsidRDefault="00000000">
      <w:pPr>
        <w:tabs>
          <w:tab w:val="right" w:pos="10201"/>
        </w:tabs>
        <w:spacing w:before="100"/>
        <w:ind w:left="11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Journal 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the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College 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Surgeons</w:t>
      </w:r>
      <w:r>
        <w:rPr>
          <w:rFonts w:ascii="Microsoft Sans Serif" w:hAnsi="Microsoft Sans Serif"/>
          <w:color w:val="231F20"/>
          <w:spacing w:val="8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3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Volume 12</w:t>
      </w:r>
      <w:r>
        <w:rPr>
          <w:rFonts w:ascii="Microsoft Sans Serif" w:hAnsi="Microsoft Sans Serif"/>
          <w:color w:val="231F20"/>
          <w:spacing w:val="38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3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Issue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3</w:t>
      </w:r>
      <w:r>
        <w:rPr>
          <w:rFonts w:ascii="Microsoft Sans Serif" w:hAnsi="Microsoft Sans Serif"/>
          <w:color w:val="231F20"/>
          <w:spacing w:val="3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3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July‑September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2022</w:t>
      </w:r>
      <w:r>
        <w:rPr>
          <w:rFonts w:ascii="Microsoft Sans Serif" w:hAnsi="Microsoft Sans Serif"/>
          <w:color w:val="231F20"/>
          <w:sz w:val="16"/>
        </w:rPr>
        <w:tab/>
        <w:t>121</w:t>
      </w:r>
    </w:p>
    <w:p w14:paraId="3139EF66" w14:textId="77777777" w:rsidR="00E107E8" w:rsidRDefault="00E107E8">
      <w:pPr>
        <w:rPr>
          <w:rFonts w:ascii="Microsoft Sans Serif" w:hAnsi="Microsoft Sans Serif"/>
          <w:sz w:val="16"/>
        </w:rPr>
        <w:sectPr w:rsidR="00E107E8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16A1F66C" w14:textId="77777777" w:rsidR="00E107E8" w:rsidRDefault="00E107E8">
      <w:pPr>
        <w:pStyle w:val="BodyText"/>
        <w:spacing w:before="3"/>
        <w:rPr>
          <w:rFonts w:ascii="Microsoft Sans Serif"/>
          <w:sz w:val="23"/>
        </w:rPr>
      </w:pPr>
    </w:p>
    <w:p w14:paraId="5E7742F5" w14:textId="77777777" w:rsidR="00E107E8" w:rsidRDefault="00000000">
      <w:pPr>
        <w:pStyle w:val="BodyText"/>
        <w:spacing w:line="252" w:lineRule="auto"/>
        <w:ind w:left="117" w:right="41"/>
        <w:jc w:val="both"/>
        <w:rPr>
          <w:sz w:val="11"/>
        </w:rPr>
      </w:pPr>
      <w:r>
        <w:rPr>
          <w:color w:val="231F20"/>
          <w:w w:val="105"/>
        </w:rPr>
        <w:t>test with no exposure to ionizing radiation or requiring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sedation. It is helpful in distinguishing cystic from solid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masses.</w:t>
      </w:r>
      <w:r>
        <w:rPr>
          <w:color w:val="231F20"/>
          <w:w w:val="105"/>
          <w:position w:val="7"/>
          <w:sz w:val="11"/>
        </w:rPr>
        <w:t>[9]</w:t>
      </w:r>
      <w:r>
        <w:rPr>
          <w:color w:val="231F20"/>
          <w:spacing w:val="14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Ultrasound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help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guide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FNAC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biopsy.</w:t>
      </w:r>
      <w:r>
        <w:rPr>
          <w:color w:val="231F20"/>
          <w:w w:val="105"/>
          <w:position w:val="7"/>
          <w:sz w:val="11"/>
        </w:rPr>
        <w:t>[2]</w:t>
      </w:r>
    </w:p>
    <w:p w14:paraId="205093E9" w14:textId="77777777" w:rsidR="00E107E8" w:rsidRDefault="00000000">
      <w:pPr>
        <w:pStyle w:val="BodyText"/>
        <w:spacing w:before="118" w:line="252" w:lineRule="auto"/>
        <w:ind w:left="117" w:right="38"/>
        <w:jc w:val="both"/>
        <w:rPr>
          <w:sz w:val="11"/>
        </w:rPr>
      </w:pPr>
      <w:r>
        <w:rPr>
          <w:color w:val="231F20"/>
          <w:w w:val="105"/>
        </w:rPr>
        <w:t>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magnetic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resonance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imaging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(MRI)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allow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comprehensive assessment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parotid masses, including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involvement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deep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lobe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surrounding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structures.</w:t>
      </w:r>
      <w:r>
        <w:rPr>
          <w:color w:val="231F20"/>
          <w:w w:val="105"/>
          <w:position w:val="7"/>
          <w:sz w:val="11"/>
        </w:rPr>
        <w:t>[6,9]</w:t>
      </w:r>
      <w:r>
        <w:rPr>
          <w:color w:val="231F20"/>
          <w:spacing w:val="-26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MRI is better at soft tissue characterization and important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delineating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tumour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margins.</w:t>
      </w:r>
      <w:r>
        <w:rPr>
          <w:color w:val="231F20"/>
          <w:spacing w:val="-2"/>
          <w:w w:val="105"/>
          <w:position w:val="7"/>
          <w:sz w:val="11"/>
        </w:rPr>
        <w:t>[9]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Facial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nerve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perineural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invasion are also better visualised with MRI.</w:t>
      </w:r>
      <w:r>
        <w:rPr>
          <w:color w:val="231F20"/>
          <w:w w:val="105"/>
          <w:position w:val="7"/>
          <w:sz w:val="11"/>
        </w:rPr>
        <w:t>[6,9]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CT 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useful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identification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1"/>
          <w:w w:val="105"/>
        </w:rPr>
        <w:t>osseous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involvement.</w:t>
      </w:r>
      <w:r>
        <w:rPr>
          <w:color w:val="231F20"/>
          <w:spacing w:val="-1"/>
          <w:w w:val="105"/>
          <w:position w:val="7"/>
          <w:sz w:val="11"/>
        </w:rPr>
        <w:t>[9]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Positron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emission tomography (PET) CT is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more use when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looking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metastatic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disease.</w:t>
      </w:r>
      <w:r>
        <w:rPr>
          <w:color w:val="231F20"/>
          <w:w w:val="105"/>
          <w:position w:val="7"/>
          <w:sz w:val="11"/>
        </w:rPr>
        <w:t>[10]</w:t>
      </w:r>
    </w:p>
    <w:p w14:paraId="4E47227E" w14:textId="77777777" w:rsidR="00E107E8" w:rsidRDefault="00000000">
      <w:pPr>
        <w:pStyle w:val="BodyText"/>
        <w:spacing w:before="111" w:line="252" w:lineRule="auto"/>
        <w:ind w:left="117" w:right="43"/>
        <w:jc w:val="both"/>
      </w:pPr>
      <w:r>
        <w:rPr>
          <w:noProof/>
        </w:rPr>
        <w:drawing>
          <wp:anchor distT="0" distB="0" distL="0" distR="0" simplePos="0" relativeHeight="487438848" behindDoc="1" locked="0" layoutInCell="1" allowOverlap="1" wp14:anchorId="6DFA95A6" wp14:editId="414BEBB4">
            <wp:simplePos x="0" y="0"/>
            <wp:positionH relativeFrom="page">
              <wp:posOffset>3200400</wp:posOffset>
            </wp:positionH>
            <wp:positionV relativeFrom="paragraph">
              <wp:posOffset>1742426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FNA is an invasive test for diagnosis of parotid tumours.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FNA is a highly reliable test. However, young children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able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tolerate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awake,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limit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its usefulness. This may have been the case in our patient.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Biopsy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carries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risks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such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tumour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seeding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facial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nerve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injury.</w:t>
      </w:r>
      <w:r>
        <w:rPr>
          <w:color w:val="231F20"/>
          <w:spacing w:val="-2"/>
          <w:w w:val="105"/>
          <w:position w:val="7"/>
          <w:sz w:val="11"/>
        </w:rPr>
        <w:t>[2]</w:t>
      </w:r>
      <w:r>
        <w:rPr>
          <w:color w:val="231F20"/>
          <w:spacing w:val="4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FNAC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our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patient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inconclusive.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Core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biopsy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however, through a planned incision in a safe region may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option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few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selected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suspected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have lymphoma or unequivocal FNA.</w:t>
      </w:r>
      <w:r>
        <w:rPr>
          <w:color w:val="231F20"/>
          <w:w w:val="105"/>
          <w:position w:val="7"/>
          <w:sz w:val="11"/>
        </w:rPr>
        <w:t xml:space="preserve">[2]  </w:t>
      </w:r>
      <w:r>
        <w:rPr>
          <w:color w:val="231F20"/>
          <w:w w:val="105"/>
        </w:rPr>
        <w:t>The accuracy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FNA in differentiating between benign and malignant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masses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79%,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malignancy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confirmed</w:t>
      </w:r>
      <w:r>
        <w:rPr>
          <w:color w:val="231F20"/>
          <w:spacing w:val="-48"/>
        </w:rPr>
        <w:t xml:space="preserve"> </w:t>
      </w:r>
      <w:r>
        <w:rPr>
          <w:color w:val="231F20"/>
          <w:w w:val="105"/>
        </w:rPr>
        <w:t>immunohistochemistry and grading cannot be determined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through cytology.</w:t>
      </w:r>
      <w:r>
        <w:rPr>
          <w:color w:val="231F20"/>
          <w:w w:val="105"/>
          <w:position w:val="7"/>
          <w:sz w:val="11"/>
        </w:rPr>
        <w:t xml:space="preserve">[2] </w:t>
      </w:r>
      <w:r>
        <w:rPr>
          <w:color w:val="231F20"/>
          <w:w w:val="105"/>
        </w:rPr>
        <w:t>The diagnosis of MEC on our patient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made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post-operatively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histopathological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analysis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specimen.</w:t>
      </w:r>
    </w:p>
    <w:p w14:paraId="1A03153E" w14:textId="77777777" w:rsidR="00E107E8" w:rsidRDefault="00000000">
      <w:pPr>
        <w:pStyle w:val="BodyText"/>
        <w:spacing w:before="104" w:line="252" w:lineRule="auto"/>
        <w:ind w:left="117" w:right="39"/>
        <w:jc w:val="both"/>
      </w:pPr>
      <w:r>
        <w:rPr>
          <w:color w:val="231F20"/>
          <w:w w:val="105"/>
        </w:rPr>
        <w:t>The management of  choice for parotid MEC in children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parotidectomy,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either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superficial  or  total  depending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nerve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preservation.</w:t>
      </w:r>
      <w:r>
        <w:rPr>
          <w:color w:val="231F20"/>
          <w:w w:val="105"/>
          <w:position w:val="7"/>
          <w:sz w:val="11"/>
        </w:rPr>
        <w:t>[2,4,7,8]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Surgery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usually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outcomes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children.</w:t>
      </w:r>
      <w:r>
        <w:rPr>
          <w:color w:val="231F20"/>
          <w:w w:val="105"/>
          <w:position w:val="7"/>
          <w:sz w:val="11"/>
        </w:rPr>
        <w:t>[4]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Indications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nerve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resection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paralysis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intraoperative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invasion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tumour.</w:t>
      </w:r>
      <w:r>
        <w:rPr>
          <w:color w:val="231F20"/>
          <w:spacing w:val="-1"/>
          <w:w w:val="105"/>
          <w:position w:val="7"/>
          <w:sz w:val="11"/>
        </w:rPr>
        <w:t>[6]</w:t>
      </w:r>
      <w:r>
        <w:rPr>
          <w:color w:val="231F20"/>
          <w:spacing w:val="9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resection,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primary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anastomoses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transpositional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grafting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indicated.</w:t>
      </w:r>
      <w:r>
        <w:rPr>
          <w:color w:val="231F20"/>
          <w:w w:val="105"/>
          <w:position w:val="7"/>
          <w:sz w:val="11"/>
        </w:rPr>
        <w:t>[9]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Therapeutic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neck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dissection  is  indicated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 clinical  and/or  radiological  evidence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cervical metastases.</w:t>
      </w:r>
      <w:r>
        <w:rPr>
          <w:color w:val="231F20"/>
          <w:w w:val="105"/>
          <w:position w:val="7"/>
          <w:sz w:val="11"/>
        </w:rPr>
        <w:t>[4]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Our patient did not have any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lymph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nodes.</w:t>
      </w:r>
    </w:p>
    <w:p w14:paraId="03529A5C" w14:textId="77777777" w:rsidR="00E107E8" w:rsidRDefault="00000000">
      <w:pPr>
        <w:pStyle w:val="BodyText"/>
        <w:spacing w:before="110" w:line="252" w:lineRule="auto"/>
        <w:ind w:left="117" w:right="39"/>
        <w:jc w:val="both"/>
        <w:rPr>
          <w:sz w:val="11"/>
        </w:rPr>
      </w:pPr>
      <w:r>
        <w:rPr>
          <w:color w:val="231F20"/>
          <w:w w:val="105"/>
        </w:rPr>
        <w:t>Other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options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parotid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MEC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include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radiation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chemotherapy.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Outcomes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modalities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uncertain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rarity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cancers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children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their use is controversial.</w:t>
      </w:r>
      <w:r>
        <w:rPr>
          <w:color w:val="231F20"/>
          <w:w w:val="105"/>
          <w:position w:val="7"/>
          <w:sz w:val="11"/>
        </w:rPr>
        <w:t>[4]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Radiation in children is given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caution in a select few due to the potential effects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retardation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craniofacial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development,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osteoradionecrosis,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mucositis, salivary gland hypofunction, xerostomia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future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development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head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neck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malignancies.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Intensity-modulated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radiation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option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children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as it avoids exposure to normal tissues while focusing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only on involved areas.</w:t>
      </w:r>
      <w:r>
        <w:rPr>
          <w:color w:val="231F20"/>
          <w:w w:val="105"/>
          <w:position w:val="7"/>
          <w:sz w:val="11"/>
        </w:rPr>
        <w:t xml:space="preserve">[8] </w:t>
      </w:r>
      <w:r>
        <w:rPr>
          <w:color w:val="231F20"/>
          <w:w w:val="105"/>
        </w:rPr>
        <w:t>Indications for radiation include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advanced irresectable cases, cases with positive margins,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high-grade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perineural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and/or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lymphovascular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invasion and extraglandular extension, which our patient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have.</w:t>
      </w:r>
      <w:r>
        <w:rPr>
          <w:color w:val="231F20"/>
          <w:w w:val="105"/>
          <w:position w:val="7"/>
          <w:sz w:val="11"/>
        </w:rPr>
        <w:t>[4]</w:t>
      </w:r>
    </w:p>
    <w:p w14:paraId="12F85CB1" w14:textId="77777777" w:rsidR="00E107E8" w:rsidRDefault="00000000">
      <w:pPr>
        <w:pStyle w:val="BodyText"/>
        <w:spacing w:before="11"/>
        <w:rPr>
          <w:sz w:val="22"/>
        </w:rPr>
      </w:pPr>
      <w:r>
        <w:br w:type="column"/>
      </w:r>
    </w:p>
    <w:p w14:paraId="5D08BEA7" w14:textId="77777777" w:rsidR="00E107E8" w:rsidRDefault="00000000">
      <w:pPr>
        <w:pStyle w:val="BodyText"/>
        <w:spacing w:line="252" w:lineRule="auto"/>
        <w:ind w:left="117" w:right="134"/>
        <w:jc w:val="both"/>
      </w:pPr>
      <w:r>
        <w:rPr>
          <w:color w:val="231F20"/>
          <w:w w:val="105"/>
        </w:rPr>
        <w:t>Chemotherapy is considered in patients with recurrent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 or palliative cases.</w:t>
      </w:r>
      <w:r>
        <w:rPr>
          <w:color w:val="231F20"/>
          <w:w w:val="105"/>
          <w:position w:val="7"/>
          <w:sz w:val="11"/>
        </w:rPr>
        <w:t>[4,8]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Our patient was managed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surgically with a superficial parotidectomy and the facial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nerve was preserved. Histopathological analysis revealed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intermediate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grade MEC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with clear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margins.</w:t>
      </w:r>
    </w:p>
    <w:p w14:paraId="33870108" w14:textId="77777777" w:rsidR="00E107E8" w:rsidRDefault="00000000">
      <w:pPr>
        <w:pStyle w:val="BodyText"/>
        <w:spacing w:before="114" w:line="249" w:lineRule="auto"/>
        <w:ind w:left="117" w:right="132"/>
        <w:jc w:val="both"/>
      </w:pPr>
      <w:r>
        <w:rPr>
          <w:color w:val="231F20"/>
          <w:spacing w:val="-2"/>
          <w:w w:val="105"/>
        </w:rPr>
        <w:t>Features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used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MEC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grading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nuclear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atypia,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presence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cystic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versus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solid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components,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perineural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5"/>
          <w:w w:val="105"/>
        </w:rPr>
        <w:t>lymphovascular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invasion,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>necrosis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>and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>mitotic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activity.</w:t>
      </w:r>
      <w:r>
        <w:rPr>
          <w:color w:val="231F20"/>
          <w:spacing w:val="-4"/>
          <w:w w:val="105"/>
          <w:position w:val="7"/>
          <w:sz w:val="11"/>
        </w:rPr>
        <w:t>[4,9]</w:t>
      </w:r>
      <w:r>
        <w:rPr>
          <w:color w:val="231F20"/>
          <w:spacing w:val="2"/>
          <w:w w:val="105"/>
          <w:position w:val="7"/>
          <w:sz w:val="11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grading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systems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used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such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Healy,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Armed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Forces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Institute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Pathology and Brandwein stratify tumours into low,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intermediate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high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grade.</w:t>
      </w:r>
      <w:r>
        <w:rPr>
          <w:color w:val="231F20"/>
          <w:spacing w:val="-4"/>
          <w:w w:val="105"/>
          <w:position w:val="7"/>
          <w:sz w:val="11"/>
        </w:rPr>
        <w:t>[9]</w:t>
      </w:r>
      <w:r>
        <w:rPr>
          <w:color w:val="231F20"/>
          <w:spacing w:val="2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Low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grade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MEC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has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more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cystic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components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opposed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high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grade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MEC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solid. The histology in our patient showed predominantly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solid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growth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pattern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20%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cystic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component.</w:t>
      </w:r>
    </w:p>
    <w:p w14:paraId="5D3F6D1E" w14:textId="77777777" w:rsidR="00E107E8" w:rsidRDefault="00000000">
      <w:pPr>
        <w:pStyle w:val="BodyText"/>
        <w:spacing w:before="130" w:line="249" w:lineRule="auto"/>
        <w:ind w:left="117" w:right="128"/>
        <w:jc w:val="both"/>
      </w:pP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major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salivary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gland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malignancies,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adult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TNM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staging is used.</w:t>
      </w:r>
      <w:r>
        <w:rPr>
          <w:color w:val="231F20"/>
          <w:w w:val="105"/>
          <w:position w:val="7"/>
          <w:sz w:val="11"/>
        </w:rPr>
        <w:t xml:space="preserve">[5,9] </w:t>
      </w:r>
      <w:r>
        <w:rPr>
          <w:color w:val="231F20"/>
          <w:w w:val="105"/>
        </w:rPr>
        <w:t>The importance is determination of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ultimate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prognosis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paediatric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MEC.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grade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2"/>
          <w:w w:val="105"/>
        </w:rPr>
        <w:t>significantly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lowers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survival.</w:t>
      </w:r>
      <w:r>
        <w:rPr>
          <w:color w:val="231F20"/>
          <w:spacing w:val="-2"/>
          <w:w w:val="105"/>
          <w:position w:val="7"/>
          <w:sz w:val="11"/>
        </w:rPr>
        <w:t>[9]</w:t>
      </w:r>
      <w:r>
        <w:rPr>
          <w:color w:val="231F20"/>
          <w:spacing w:val="9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Low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intermediate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grade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carcinomas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carry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prognosis.</w:t>
      </w:r>
      <w:r>
        <w:rPr>
          <w:color w:val="231F20"/>
          <w:w w:val="105"/>
          <w:position w:val="7"/>
          <w:sz w:val="11"/>
        </w:rPr>
        <w:t>[9]</w:t>
      </w:r>
      <w:r>
        <w:rPr>
          <w:color w:val="231F20"/>
          <w:spacing w:val="14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patient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classified as having stage III mucoepidermoid carcinoma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(pT3N0M0) according to the TNM classification, but 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intermediate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grade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according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AFIP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grading.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Intermediate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No recurrence has been observed to date and long-term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follow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continued.</w:t>
      </w:r>
    </w:p>
    <w:p w14:paraId="6549F03D" w14:textId="77777777" w:rsidR="00E107E8" w:rsidRDefault="00000000">
      <w:pPr>
        <w:pStyle w:val="Heading1"/>
        <w:spacing w:before="177"/>
        <w:ind w:left="117"/>
      </w:pPr>
      <w:r>
        <w:rPr>
          <w:color w:val="2E3092"/>
        </w:rPr>
        <w:t>Conclusion</w:t>
      </w:r>
    </w:p>
    <w:p w14:paraId="609233EB" w14:textId="77777777" w:rsidR="00E107E8" w:rsidRDefault="00000000">
      <w:pPr>
        <w:pStyle w:val="BodyText"/>
        <w:spacing w:before="117" w:line="252" w:lineRule="auto"/>
        <w:ind w:left="117" w:right="127"/>
        <w:jc w:val="both"/>
      </w:pPr>
      <w:r>
        <w:rPr>
          <w:color w:val="231F20"/>
          <w:w w:val="105"/>
        </w:rPr>
        <w:t>Salivary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gland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malignancies  are  rare  in  children 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 incidence of less than 5%, and when it occurs affects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children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older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10.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malignant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type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usually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affecting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parotid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gland. The prognosis of MEC in children is usually good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due to the low or intermediate grading commonly found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age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group.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Primary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surgery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usually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sufficient,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recurrence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is rare.</w:t>
      </w:r>
    </w:p>
    <w:p w14:paraId="63DE9D74" w14:textId="77777777" w:rsidR="00E107E8" w:rsidRDefault="00000000">
      <w:pPr>
        <w:pStyle w:val="Heading2"/>
        <w:spacing w:before="112"/>
      </w:pPr>
      <w:r>
        <w:rPr>
          <w:color w:val="2E3092"/>
          <w:w w:val="95"/>
        </w:rPr>
        <w:t>Financial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6E4B583C" w14:textId="77777777" w:rsidR="00E107E8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Nil.</w:t>
      </w:r>
    </w:p>
    <w:p w14:paraId="5B84E19E" w14:textId="77777777" w:rsidR="00E107E8" w:rsidRDefault="00000000">
      <w:pPr>
        <w:pStyle w:val="Heading2"/>
      </w:pPr>
      <w:r>
        <w:rPr>
          <w:color w:val="2E3092"/>
          <w:w w:val="95"/>
        </w:rPr>
        <w:t>Conflicts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13D052ED" w14:textId="77777777" w:rsidR="00E107E8" w:rsidRDefault="00000000">
      <w:pPr>
        <w:pStyle w:val="BodyText"/>
        <w:spacing w:before="117"/>
        <w:ind w:left="117"/>
        <w:jc w:val="both"/>
      </w:pPr>
      <w:r>
        <w:rPr>
          <w:color w:val="231F20"/>
          <w:w w:val="105"/>
        </w:rPr>
        <w:t>There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conflicts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interest.</w:t>
      </w:r>
    </w:p>
    <w:p w14:paraId="3A0A107C" w14:textId="77777777" w:rsidR="00E107E8" w:rsidRDefault="00000000">
      <w:pPr>
        <w:pStyle w:val="Heading2"/>
      </w:pPr>
      <w:r>
        <w:rPr>
          <w:color w:val="2E3092"/>
          <w:w w:val="95"/>
        </w:rPr>
        <w:t>Author</w:t>
      </w:r>
      <w:r>
        <w:rPr>
          <w:color w:val="2E3092"/>
          <w:spacing w:val="-4"/>
          <w:w w:val="95"/>
        </w:rPr>
        <w:t xml:space="preserve"> </w:t>
      </w:r>
      <w:r>
        <w:rPr>
          <w:color w:val="2E3092"/>
          <w:w w:val="95"/>
        </w:rPr>
        <w:t>contribution</w:t>
      </w:r>
    </w:p>
    <w:p w14:paraId="2F273C57" w14:textId="77777777" w:rsidR="00E107E8" w:rsidRDefault="00000000">
      <w:pPr>
        <w:pStyle w:val="BodyText"/>
        <w:spacing w:before="117"/>
        <w:ind w:left="117"/>
      </w:pPr>
      <w:r>
        <w:rPr>
          <w:color w:val="231F20"/>
          <w:w w:val="105"/>
        </w:rPr>
        <w:t>Drs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Masege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Chiware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conceptualized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idea</w:t>
      </w:r>
    </w:p>
    <w:p w14:paraId="0F42A089" w14:textId="77777777" w:rsidR="00E107E8" w:rsidRDefault="00000000">
      <w:pPr>
        <w:pStyle w:val="BodyText"/>
        <w:spacing w:before="130" w:line="252" w:lineRule="auto"/>
        <w:ind w:left="117" w:right="135"/>
        <w:jc w:val="both"/>
      </w:pPr>
      <w:r>
        <w:rPr>
          <w:color w:val="231F20"/>
          <w:w w:val="105"/>
        </w:rPr>
        <w:t>Dr Chiware conducted the initial literature search and Dr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Masege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did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supplementary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literature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review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revision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manuscript</w:t>
      </w:r>
    </w:p>
    <w:p w14:paraId="0A1573D3" w14:textId="77777777" w:rsidR="00E107E8" w:rsidRDefault="00000000">
      <w:pPr>
        <w:pStyle w:val="BodyText"/>
        <w:spacing w:before="117" w:line="252" w:lineRule="auto"/>
        <w:ind w:left="117" w:right="136"/>
        <w:jc w:val="both"/>
      </w:pPr>
      <w:r>
        <w:rPr>
          <w:color w:val="231F20"/>
          <w:w w:val="110"/>
        </w:rPr>
        <w:t>Dr Masege did the final approval of the version to be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submitted</w:t>
      </w:r>
    </w:p>
    <w:p w14:paraId="74092723" w14:textId="77777777" w:rsidR="00E107E8" w:rsidRDefault="00000000">
      <w:pPr>
        <w:pStyle w:val="Heading2"/>
        <w:spacing w:before="118"/>
        <w:jc w:val="left"/>
      </w:pPr>
      <w:r>
        <w:rPr>
          <w:color w:val="2E3092"/>
        </w:rPr>
        <w:t>Ethics</w:t>
      </w:r>
    </w:p>
    <w:p w14:paraId="1E2F607B" w14:textId="77777777" w:rsidR="00E107E8" w:rsidRDefault="00000000">
      <w:pPr>
        <w:pStyle w:val="BodyText"/>
        <w:spacing w:before="116" w:line="252" w:lineRule="auto"/>
        <w:ind w:left="117" w:right="125"/>
        <w:jc w:val="both"/>
      </w:pPr>
      <w:r>
        <w:rPr>
          <w:color w:val="231F20"/>
          <w:w w:val="105"/>
        </w:rPr>
        <w:t>Ethics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Committee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approval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obtained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University of the Witwatersrand Human Research Ethics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Committee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(M210889)</w:t>
      </w:r>
    </w:p>
    <w:p w14:paraId="1A94FE6A" w14:textId="77777777" w:rsidR="00E107E8" w:rsidRDefault="00E107E8">
      <w:pPr>
        <w:spacing w:line="252" w:lineRule="auto"/>
        <w:jc w:val="both"/>
        <w:sectPr w:rsidR="00E107E8">
          <w:pgSz w:w="12240" w:h="15840"/>
          <w:pgMar w:top="900" w:right="940" w:bottom="280" w:left="960" w:header="215" w:footer="0" w:gutter="0"/>
          <w:cols w:num="2" w:space="720" w:equalWidth="0">
            <w:col w:w="5028" w:space="195"/>
            <w:col w:w="5117"/>
          </w:cols>
        </w:sectPr>
      </w:pPr>
    </w:p>
    <w:p w14:paraId="60F0F708" w14:textId="77777777" w:rsidR="00E107E8" w:rsidRDefault="00E107E8">
      <w:pPr>
        <w:pStyle w:val="BodyText"/>
      </w:pPr>
    </w:p>
    <w:p w14:paraId="1741D589" w14:textId="77777777" w:rsidR="00E107E8" w:rsidRDefault="00E107E8">
      <w:pPr>
        <w:pStyle w:val="BodyText"/>
        <w:spacing w:before="5"/>
        <w:rPr>
          <w:sz w:val="21"/>
        </w:rPr>
      </w:pPr>
    </w:p>
    <w:p w14:paraId="53A9A443" w14:textId="77777777" w:rsidR="00E107E8" w:rsidRDefault="00000000">
      <w:pPr>
        <w:tabs>
          <w:tab w:val="left" w:pos="3399"/>
        </w:tabs>
        <w:ind w:left="11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122</w:t>
      </w:r>
      <w:r>
        <w:rPr>
          <w:rFonts w:ascii="Microsoft Sans Serif" w:hAnsi="Microsoft Sans Serif"/>
          <w:color w:val="231F20"/>
          <w:sz w:val="16"/>
        </w:rPr>
        <w:tab/>
        <w:t>Journal of the West</w:t>
      </w:r>
      <w:r>
        <w:rPr>
          <w:rFonts w:ascii="Microsoft Sans Serif" w:hAnsi="Microsoft Sans Serif"/>
          <w:color w:val="231F20"/>
          <w:spacing w:val="-8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College of Surgeons</w:t>
      </w:r>
      <w:r>
        <w:rPr>
          <w:rFonts w:ascii="Microsoft Sans Serif" w:hAnsi="Microsoft Sans Serif"/>
          <w:color w:val="231F20"/>
          <w:spacing w:val="36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36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Volume 12</w:t>
      </w:r>
      <w:r>
        <w:rPr>
          <w:rFonts w:ascii="Microsoft Sans Serif" w:hAnsi="Microsoft Sans Serif"/>
          <w:color w:val="231F20"/>
          <w:spacing w:val="36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36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Issue 3</w:t>
      </w:r>
      <w:r>
        <w:rPr>
          <w:rFonts w:ascii="Microsoft Sans Serif" w:hAnsi="Microsoft Sans Serif"/>
          <w:color w:val="231F20"/>
          <w:spacing w:val="36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36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July‑September 2022</w:t>
      </w:r>
    </w:p>
    <w:p w14:paraId="2E0F80B9" w14:textId="77777777" w:rsidR="00E107E8" w:rsidRDefault="00E107E8">
      <w:pPr>
        <w:rPr>
          <w:rFonts w:ascii="Microsoft Sans Serif" w:hAnsi="Microsoft Sans Serif"/>
          <w:sz w:val="16"/>
        </w:rPr>
        <w:sectPr w:rsidR="00E107E8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23C9FFA4" w14:textId="77777777" w:rsidR="00E107E8" w:rsidRDefault="00E107E8">
      <w:pPr>
        <w:pStyle w:val="BodyText"/>
        <w:spacing w:before="5"/>
        <w:rPr>
          <w:rFonts w:ascii="Microsoft Sans Serif"/>
          <w:sz w:val="13"/>
        </w:rPr>
      </w:pPr>
    </w:p>
    <w:p w14:paraId="17610688" w14:textId="77777777" w:rsidR="00E107E8" w:rsidRDefault="00E107E8">
      <w:pPr>
        <w:rPr>
          <w:rFonts w:ascii="Microsoft Sans Serif"/>
          <w:sz w:val="13"/>
        </w:rPr>
        <w:sectPr w:rsidR="00E107E8">
          <w:pgSz w:w="12240" w:h="15840"/>
          <w:pgMar w:top="900" w:right="940" w:bottom="280" w:left="960" w:header="215" w:footer="0" w:gutter="0"/>
          <w:cols w:space="720"/>
        </w:sectPr>
      </w:pPr>
    </w:p>
    <w:p w14:paraId="00443B9E" w14:textId="77777777" w:rsidR="00E107E8" w:rsidRDefault="00000000">
      <w:pPr>
        <w:pStyle w:val="Heading1"/>
        <w:ind w:left="117"/>
      </w:pPr>
      <w:r>
        <w:rPr>
          <w:color w:val="2E3092"/>
        </w:rPr>
        <w:t>References</w:t>
      </w:r>
    </w:p>
    <w:p w14:paraId="54AFD651" w14:textId="77777777" w:rsidR="00E107E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21" w:line="264" w:lineRule="auto"/>
        <w:ind w:right="38"/>
        <w:jc w:val="both"/>
        <w:rPr>
          <w:sz w:val="17"/>
        </w:rPr>
      </w:pPr>
      <w:r>
        <w:rPr>
          <w:color w:val="231F20"/>
          <w:w w:val="110"/>
          <w:sz w:val="17"/>
        </w:rPr>
        <w:t>Yoshida EJ, García J, Eisele DW, Chen AM. Salivary gland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malignancies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children.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Int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Pediatr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Otorhinolaryngol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2014;78:174-8.</w:t>
      </w:r>
    </w:p>
    <w:p w14:paraId="78BDCAEC" w14:textId="77777777" w:rsidR="00E107E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64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Bateman N, Lawrence R. Salivary Glands. In Watkinson JC,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Clarke RW, editors. Scott-Brown’s Otorhinolaryngology Head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&amp; Neck Surgery. 8th ed. Vol 2. Boca Raton: Taylor &amp; Francis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Group;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2018.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443-9.</w:t>
      </w:r>
    </w:p>
    <w:p w14:paraId="241EC4BC" w14:textId="77777777" w:rsidR="00E107E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64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Carlson ER, Schlieve T. Salivary gland malignancies. Oral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Maxillofac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North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2019;31:125-44.</w:t>
      </w:r>
    </w:p>
    <w:p w14:paraId="4B6E23A8" w14:textId="77777777" w:rsidR="00E107E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64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Peraza A, Gómez R, Beltran J, Amarista FJ. Mucoepidermoid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carcinoma.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update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review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 the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literature.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Stomatol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Oral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Maxillofac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Surg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2020;121:713-20.</w:t>
      </w:r>
    </w:p>
    <w:p w14:paraId="5B5AC92F" w14:textId="77777777" w:rsidR="00E107E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64" w:lineRule="auto"/>
        <w:ind w:right="43"/>
        <w:jc w:val="both"/>
        <w:rPr>
          <w:sz w:val="17"/>
        </w:rPr>
      </w:pPr>
      <w:r>
        <w:rPr>
          <w:color w:val="231F20"/>
          <w:w w:val="105"/>
          <w:sz w:val="17"/>
        </w:rPr>
        <w:t>Vander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Poorten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Bradley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PJ.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Malignant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tumors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salivary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glands.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Watkinson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JC,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Clarke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RW,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editors.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Scott-Brown’s</w:t>
      </w:r>
      <w:r>
        <w:rPr>
          <w:color w:val="231F20"/>
          <w:spacing w:val="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Otorhinolaryngology  Head</w:t>
      </w:r>
      <w:r>
        <w:rPr>
          <w:color w:val="231F20"/>
          <w:spacing w:val="4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&amp;</w:t>
      </w:r>
      <w:r>
        <w:rPr>
          <w:color w:val="231F20"/>
          <w:spacing w:val="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Neck  Surgery.</w:t>
      </w:r>
    </w:p>
    <w:p w14:paraId="44E4F228" w14:textId="77777777" w:rsidR="00E107E8" w:rsidRDefault="00000000">
      <w:pPr>
        <w:spacing w:before="118" w:line="259" w:lineRule="auto"/>
        <w:ind w:left="457" w:right="132"/>
        <w:jc w:val="both"/>
        <w:rPr>
          <w:sz w:val="17"/>
        </w:rPr>
      </w:pPr>
      <w:r>
        <w:br w:type="column"/>
      </w:r>
      <w:r>
        <w:rPr>
          <w:color w:val="231F20"/>
          <w:w w:val="110"/>
          <w:sz w:val="17"/>
        </w:rPr>
        <w:t>8th</w:t>
      </w:r>
      <w:r>
        <w:rPr>
          <w:color w:val="231F20"/>
          <w:spacing w:val="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ed.</w:t>
      </w:r>
      <w:r>
        <w:rPr>
          <w:color w:val="231F20"/>
          <w:spacing w:val="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Vol</w:t>
      </w:r>
      <w:r>
        <w:rPr>
          <w:color w:val="231F20"/>
          <w:spacing w:val="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3.</w:t>
      </w:r>
      <w:r>
        <w:rPr>
          <w:color w:val="231F20"/>
          <w:spacing w:val="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Boca</w:t>
      </w:r>
      <w:r>
        <w:rPr>
          <w:color w:val="231F20"/>
          <w:spacing w:val="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Raton:</w:t>
      </w:r>
      <w:r>
        <w:rPr>
          <w:color w:val="231F20"/>
          <w:spacing w:val="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Taylor</w:t>
      </w:r>
      <w:r>
        <w:rPr>
          <w:color w:val="231F20"/>
          <w:spacing w:val="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&amp;</w:t>
      </w:r>
      <w:r>
        <w:rPr>
          <w:color w:val="231F20"/>
          <w:spacing w:val="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Francis</w:t>
      </w:r>
      <w:r>
        <w:rPr>
          <w:color w:val="231F20"/>
          <w:spacing w:val="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Group;</w:t>
      </w:r>
      <w:r>
        <w:rPr>
          <w:color w:val="231F20"/>
          <w:spacing w:val="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2018.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p.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131-51.</w:t>
      </w:r>
    </w:p>
    <w:p w14:paraId="1E2AB975" w14:textId="77777777" w:rsidR="00E107E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right="138"/>
        <w:jc w:val="both"/>
        <w:rPr>
          <w:sz w:val="17"/>
        </w:rPr>
      </w:pPr>
      <w:r>
        <w:rPr>
          <w:color w:val="231F20"/>
          <w:spacing w:val="-5"/>
          <w:w w:val="105"/>
          <w:sz w:val="17"/>
        </w:rPr>
        <w:t>Daniel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SJ,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Kanaan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AA.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Salivary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gland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disease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in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children.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In: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Flint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P,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Haughey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B,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Lund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V,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i/>
          <w:color w:val="231F20"/>
          <w:spacing w:val="-4"/>
          <w:w w:val="105"/>
          <w:sz w:val="17"/>
        </w:rPr>
        <w:t>et</w:t>
      </w:r>
      <w:r>
        <w:rPr>
          <w:i/>
          <w:color w:val="231F20"/>
          <w:spacing w:val="-20"/>
          <w:w w:val="105"/>
          <w:sz w:val="17"/>
        </w:rPr>
        <w:t xml:space="preserve"> </w:t>
      </w:r>
      <w:r>
        <w:rPr>
          <w:i/>
          <w:color w:val="231F20"/>
          <w:spacing w:val="-4"/>
          <w:w w:val="105"/>
          <w:sz w:val="17"/>
        </w:rPr>
        <w:t>al</w:t>
      </w:r>
      <w:r>
        <w:rPr>
          <w:color w:val="231F20"/>
          <w:spacing w:val="-4"/>
          <w:w w:val="105"/>
          <w:sz w:val="17"/>
        </w:rPr>
        <w:t>.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editors.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Cummings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Otolaryngology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Head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1"/>
          <w:sz w:val="17"/>
        </w:rPr>
        <w:t>&amp;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1"/>
          <w:sz w:val="17"/>
        </w:rPr>
        <w:t>Neck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Surgery.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1"/>
          <w:sz w:val="17"/>
        </w:rPr>
        <w:t>6th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ed.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1"/>
          <w:sz w:val="17"/>
        </w:rPr>
        <w:t>Philadelphia: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Mosby;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2010.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p.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3103-18.</w:t>
      </w:r>
    </w:p>
    <w:p w14:paraId="68197792" w14:textId="77777777" w:rsidR="00E107E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35"/>
        <w:jc w:val="both"/>
        <w:rPr>
          <w:sz w:val="17"/>
        </w:rPr>
      </w:pPr>
      <w:r>
        <w:rPr>
          <w:color w:val="231F20"/>
          <w:w w:val="105"/>
          <w:sz w:val="17"/>
        </w:rPr>
        <w:t>Radomski S, Dermody S, Harley EH Jr. Clinical characteristics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outcomes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major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salivary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gland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malignancies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children.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Laryngoscope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2018;128:1126-32.</w:t>
      </w:r>
    </w:p>
    <w:p w14:paraId="340D137A" w14:textId="77777777" w:rsidR="00E107E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34"/>
        <w:jc w:val="both"/>
        <w:rPr>
          <w:sz w:val="17"/>
        </w:rPr>
      </w:pPr>
      <w:r>
        <w:rPr>
          <w:color w:val="231F20"/>
          <w:w w:val="105"/>
          <w:sz w:val="17"/>
        </w:rPr>
        <w:t>Lennon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Silvera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Perez-Atayde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Cunningham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MJ,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Rahbar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Disorders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tumors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salivary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glands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children.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Otolaryngol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North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2015;48:153-73.</w:t>
      </w:r>
    </w:p>
    <w:p w14:paraId="74B0F753" w14:textId="77777777" w:rsidR="00E107E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31"/>
        <w:jc w:val="both"/>
        <w:rPr>
          <w:sz w:val="17"/>
        </w:rPr>
      </w:pPr>
      <w:r>
        <w:rPr>
          <w:color w:val="231F20"/>
          <w:w w:val="105"/>
          <w:sz w:val="17"/>
        </w:rPr>
        <w:t>Young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Okuyemi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OT.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Malignant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Salivary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Gland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Tumors.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StatPearls.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Treasure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Island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(FL):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StatPearls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Publishing;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Available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from:</w:t>
      </w:r>
      <w:r>
        <w:rPr>
          <w:color w:val="231F20"/>
          <w:spacing w:val="1"/>
          <w:w w:val="105"/>
          <w:sz w:val="17"/>
        </w:rPr>
        <w:t xml:space="preserve"> </w:t>
      </w:r>
      <w:hyperlink r:id="rId17">
        <w:r>
          <w:rPr>
            <w:color w:val="231F20"/>
            <w:w w:val="105"/>
            <w:sz w:val="17"/>
          </w:rPr>
          <w:t>https://www.ncbi.nlm.nih.go</w:t>
        </w:r>
      </w:hyperlink>
      <w:r>
        <w:rPr>
          <w:color w:val="231F20"/>
          <w:w w:val="105"/>
          <w:sz w:val="17"/>
        </w:rPr>
        <w:t>v/books/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NBK563022/.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2022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Jul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21].</w:t>
      </w:r>
    </w:p>
    <w:p w14:paraId="440D1A59" w14:textId="77777777" w:rsidR="00E107E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37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Ord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RA,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Carlson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ER.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Pediatric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salivary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gland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malignancies.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Oral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Maxillofac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North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2016;28:83-9.</w:t>
      </w:r>
    </w:p>
    <w:p w14:paraId="45B89116" w14:textId="77777777" w:rsidR="00E107E8" w:rsidRDefault="00E107E8">
      <w:pPr>
        <w:spacing w:line="259" w:lineRule="auto"/>
        <w:jc w:val="both"/>
        <w:rPr>
          <w:sz w:val="17"/>
        </w:rPr>
        <w:sectPr w:rsidR="00E107E8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30" w:space="192"/>
            <w:col w:w="5118"/>
          </w:cols>
        </w:sectPr>
      </w:pPr>
    </w:p>
    <w:p w14:paraId="54A2E124" w14:textId="77777777" w:rsidR="00E107E8" w:rsidRDefault="00000000">
      <w:pPr>
        <w:pStyle w:val="BodyText"/>
      </w:pPr>
      <w:r>
        <w:rPr>
          <w:noProof/>
        </w:rPr>
        <w:drawing>
          <wp:anchor distT="0" distB="0" distL="0" distR="0" simplePos="0" relativeHeight="487439360" behindDoc="1" locked="0" layoutInCell="1" allowOverlap="1" wp14:anchorId="189E2F89" wp14:editId="079257C4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40E5A" w14:textId="77777777" w:rsidR="00E107E8" w:rsidRDefault="00E107E8">
      <w:pPr>
        <w:pStyle w:val="BodyText"/>
      </w:pPr>
    </w:p>
    <w:p w14:paraId="3BC7583B" w14:textId="77777777" w:rsidR="00E107E8" w:rsidRDefault="00E107E8">
      <w:pPr>
        <w:pStyle w:val="BodyText"/>
      </w:pPr>
    </w:p>
    <w:p w14:paraId="6990987D" w14:textId="77777777" w:rsidR="00E107E8" w:rsidRDefault="00E107E8">
      <w:pPr>
        <w:pStyle w:val="BodyText"/>
      </w:pPr>
    </w:p>
    <w:p w14:paraId="6B36D111" w14:textId="77777777" w:rsidR="00E107E8" w:rsidRDefault="00E107E8">
      <w:pPr>
        <w:pStyle w:val="BodyText"/>
      </w:pPr>
    </w:p>
    <w:p w14:paraId="30FF7B54" w14:textId="77777777" w:rsidR="00E107E8" w:rsidRDefault="00E107E8">
      <w:pPr>
        <w:pStyle w:val="BodyText"/>
      </w:pPr>
    </w:p>
    <w:p w14:paraId="542B0C9F" w14:textId="77777777" w:rsidR="00E107E8" w:rsidRDefault="00E107E8">
      <w:pPr>
        <w:pStyle w:val="BodyText"/>
      </w:pPr>
    </w:p>
    <w:p w14:paraId="12901811" w14:textId="77777777" w:rsidR="00E107E8" w:rsidRDefault="00E107E8">
      <w:pPr>
        <w:pStyle w:val="BodyText"/>
      </w:pPr>
    </w:p>
    <w:p w14:paraId="3CF7F1A8" w14:textId="77777777" w:rsidR="00E107E8" w:rsidRDefault="00E107E8">
      <w:pPr>
        <w:pStyle w:val="BodyText"/>
      </w:pPr>
    </w:p>
    <w:p w14:paraId="0EFE9DB0" w14:textId="77777777" w:rsidR="00E107E8" w:rsidRDefault="00E107E8">
      <w:pPr>
        <w:pStyle w:val="BodyText"/>
      </w:pPr>
    </w:p>
    <w:p w14:paraId="58F432BE" w14:textId="77777777" w:rsidR="00E107E8" w:rsidRDefault="00E107E8">
      <w:pPr>
        <w:pStyle w:val="BodyText"/>
      </w:pPr>
    </w:p>
    <w:p w14:paraId="2B4B79A4" w14:textId="77777777" w:rsidR="00E107E8" w:rsidRDefault="00E107E8">
      <w:pPr>
        <w:pStyle w:val="BodyText"/>
      </w:pPr>
    </w:p>
    <w:p w14:paraId="09866186" w14:textId="77777777" w:rsidR="00E107E8" w:rsidRDefault="00E107E8">
      <w:pPr>
        <w:pStyle w:val="BodyText"/>
      </w:pPr>
    </w:p>
    <w:p w14:paraId="0357F619" w14:textId="77777777" w:rsidR="00E107E8" w:rsidRDefault="00E107E8">
      <w:pPr>
        <w:pStyle w:val="BodyText"/>
      </w:pPr>
    </w:p>
    <w:p w14:paraId="6088DB32" w14:textId="77777777" w:rsidR="00E107E8" w:rsidRDefault="00E107E8">
      <w:pPr>
        <w:pStyle w:val="BodyText"/>
      </w:pPr>
    </w:p>
    <w:p w14:paraId="7D4DFD41" w14:textId="77777777" w:rsidR="00E107E8" w:rsidRDefault="00E107E8">
      <w:pPr>
        <w:pStyle w:val="BodyText"/>
      </w:pPr>
    </w:p>
    <w:p w14:paraId="33F99CA0" w14:textId="77777777" w:rsidR="00E107E8" w:rsidRDefault="00E107E8">
      <w:pPr>
        <w:pStyle w:val="BodyText"/>
      </w:pPr>
    </w:p>
    <w:p w14:paraId="09FA8344" w14:textId="77777777" w:rsidR="00E107E8" w:rsidRDefault="00E107E8">
      <w:pPr>
        <w:pStyle w:val="BodyText"/>
      </w:pPr>
    </w:p>
    <w:p w14:paraId="6A8A72B6" w14:textId="77777777" w:rsidR="00E107E8" w:rsidRDefault="00E107E8">
      <w:pPr>
        <w:pStyle w:val="BodyText"/>
      </w:pPr>
    </w:p>
    <w:p w14:paraId="5C5F93FF" w14:textId="77777777" w:rsidR="00E107E8" w:rsidRDefault="00E107E8">
      <w:pPr>
        <w:pStyle w:val="BodyText"/>
      </w:pPr>
    </w:p>
    <w:p w14:paraId="59BD7C58" w14:textId="77777777" w:rsidR="00E107E8" w:rsidRDefault="00E107E8">
      <w:pPr>
        <w:pStyle w:val="BodyText"/>
      </w:pPr>
    </w:p>
    <w:p w14:paraId="55582C96" w14:textId="77777777" w:rsidR="00E107E8" w:rsidRDefault="00E107E8">
      <w:pPr>
        <w:pStyle w:val="BodyText"/>
      </w:pPr>
    </w:p>
    <w:p w14:paraId="32B3508F" w14:textId="77777777" w:rsidR="00E107E8" w:rsidRDefault="00E107E8">
      <w:pPr>
        <w:pStyle w:val="BodyText"/>
      </w:pPr>
    </w:p>
    <w:p w14:paraId="24263E2A" w14:textId="77777777" w:rsidR="00E107E8" w:rsidRDefault="00E107E8">
      <w:pPr>
        <w:pStyle w:val="BodyText"/>
      </w:pPr>
    </w:p>
    <w:p w14:paraId="6A2B9E48" w14:textId="77777777" w:rsidR="00E107E8" w:rsidRDefault="00E107E8">
      <w:pPr>
        <w:pStyle w:val="BodyText"/>
      </w:pPr>
    </w:p>
    <w:p w14:paraId="266425DF" w14:textId="77777777" w:rsidR="00E107E8" w:rsidRDefault="00E107E8">
      <w:pPr>
        <w:pStyle w:val="BodyText"/>
      </w:pPr>
    </w:p>
    <w:p w14:paraId="6B0D9D32" w14:textId="77777777" w:rsidR="00E107E8" w:rsidRDefault="00E107E8">
      <w:pPr>
        <w:pStyle w:val="BodyText"/>
      </w:pPr>
    </w:p>
    <w:p w14:paraId="0454886B" w14:textId="77777777" w:rsidR="00E107E8" w:rsidRDefault="00E107E8">
      <w:pPr>
        <w:pStyle w:val="BodyText"/>
      </w:pPr>
    </w:p>
    <w:p w14:paraId="3A023116" w14:textId="77777777" w:rsidR="00E107E8" w:rsidRDefault="00E107E8">
      <w:pPr>
        <w:pStyle w:val="BodyText"/>
      </w:pPr>
    </w:p>
    <w:p w14:paraId="0121E606" w14:textId="77777777" w:rsidR="00E107E8" w:rsidRDefault="00E107E8">
      <w:pPr>
        <w:pStyle w:val="BodyText"/>
      </w:pPr>
    </w:p>
    <w:p w14:paraId="0C821D2B" w14:textId="77777777" w:rsidR="00E107E8" w:rsidRDefault="00E107E8">
      <w:pPr>
        <w:pStyle w:val="BodyText"/>
      </w:pPr>
    </w:p>
    <w:p w14:paraId="76A5BBCF" w14:textId="77777777" w:rsidR="00E107E8" w:rsidRDefault="00E107E8">
      <w:pPr>
        <w:pStyle w:val="BodyText"/>
      </w:pPr>
    </w:p>
    <w:p w14:paraId="4F22DA97" w14:textId="77777777" w:rsidR="00E107E8" w:rsidRDefault="00E107E8">
      <w:pPr>
        <w:pStyle w:val="BodyText"/>
      </w:pPr>
    </w:p>
    <w:p w14:paraId="0728A1C2" w14:textId="77777777" w:rsidR="00E107E8" w:rsidRDefault="00E107E8">
      <w:pPr>
        <w:pStyle w:val="BodyText"/>
      </w:pPr>
    </w:p>
    <w:p w14:paraId="3CD24D38" w14:textId="77777777" w:rsidR="00E107E8" w:rsidRDefault="00E107E8">
      <w:pPr>
        <w:pStyle w:val="BodyText"/>
      </w:pPr>
    </w:p>
    <w:p w14:paraId="6AE92A98" w14:textId="77777777" w:rsidR="00E107E8" w:rsidRDefault="00E107E8">
      <w:pPr>
        <w:pStyle w:val="BodyText"/>
      </w:pPr>
    </w:p>
    <w:p w14:paraId="0E13ED7A" w14:textId="77777777" w:rsidR="00E107E8" w:rsidRDefault="00E107E8">
      <w:pPr>
        <w:pStyle w:val="BodyText"/>
      </w:pPr>
    </w:p>
    <w:p w14:paraId="2D8A164C" w14:textId="77777777" w:rsidR="00E107E8" w:rsidRDefault="00E107E8">
      <w:pPr>
        <w:pStyle w:val="BodyText"/>
      </w:pPr>
    </w:p>
    <w:p w14:paraId="25862532" w14:textId="77777777" w:rsidR="00E107E8" w:rsidRDefault="00E107E8">
      <w:pPr>
        <w:pStyle w:val="BodyText"/>
      </w:pPr>
    </w:p>
    <w:p w14:paraId="264DC2DC" w14:textId="77777777" w:rsidR="00E107E8" w:rsidRDefault="00E107E8">
      <w:pPr>
        <w:pStyle w:val="BodyText"/>
      </w:pPr>
    </w:p>
    <w:p w14:paraId="103947A5" w14:textId="77777777" w:rsidR="00E107E8" w:rsidRDefault="00E107E8">
      <w:pPr>
        <w:pStyle w:val="BodyText"/>
      </w:pPr>
    </w:p>
    <w:p w14:paraId="007E30A1" w14:textId="77777777" w:rsidR="00E107E8" w:rsidRDefault="00E107E8">
      <w:pPr>
        <w:pStyle w:val="BodyText"/>
      </w:pPr>
    </w:p>
    <w:p w14:paraId="041C3FFF" w14:textId="77777777" w:rsidR="00E107E8" w:rsidRDefault="00E107E8">
      <w:pPr>
        <w:pStyle w:val="BodyText"/>
        <w:spacing w:before="11"/>
        <w:rPr>
          <w:sz w:val="22"/>
        </w:rPr>
      </w:pPr>
    </w:p>
    <w:p w14:paraId="4ACFD342" w14:textId="77777777" w:rsidR="00E107E8" w:rsidRDefault="00000000">
      <w:pPr>
        <w:tabs>
          <w:tab w:val="right" w:pos="10201"/>
        </w:tabs>
        <w:spacing w:before="100"/>
        <w:ind w:left="11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Journal 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the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College 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Surgeons</w:t>
      </w:r>
      <w:r>
        <w:rPr>
          <w:rFonts w:ascii="Microsoft Sans Serif" w:hAnsi="Microsoft Sans Serif"/>
          <w:color w:val="231F20"/>
          <w:spacing w:val="8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3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Volume 12</w:t>
      </w:r>
      <w:r>
        <w:rPr>
          <w:rFonts w:ascii="Microsoft Sans Serif" w:hAnsi="Microsoft Sans Serif"/>
          <w:color w:val="231F20"/>
          <w:spacing w:val="38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3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Issue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3</w:t>
      </w:r>
      <w:r>
        <w:rPr>
          <w:rFonts w:ascii="Microsoft Sans Serif" w:hAnsi="Microsoft Sans Serif"/>
          <w:color w:val="231F20"/>
          <w:spacing w:val="3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3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July‑September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2022</w:t>
      </w:r>
      <w:r>
        <w:rPr>
          <w:rFonts w:ascii="Microsoft Sans Serif" w:hAnsi="Microsoft Sans Serif"/>
          <w:color w:val="231F20"/>
          <w:sz w:val="16"/>
        </w:rPr>
        <w:tab/>
        <w:t>123</w:t>
      </w:r>
    </w:p>
    <w:sectPr w:rsidR="00E107E8">
      <w:type w:val="continuous"/>
      <w:pgSz w:w="12240" w:h="15840"/>
      <w:pgMar w:top="90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6BD0" w14:textId="77777777" w:rsidR="00D03CEC" w:rsidRDefault="00D03CEC">
      <w:r>
        <w:separator/>
      </w:r>
    </w:p>
  </w:endnote>
  <w:endnote w:type="continuationSeparator" w:id="0">
    <w:p w14:paraId="61F35356" w14:textId="77777777" w:rsidR="00D03CEC" w:rsidRDefault="00D0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A346" w14:textId="77777777" w:rsidR="00D03CEC" w:rsidRDefault="00D03CEC">
      <w:r>
        <w:separator/>
      </w:r>
    </w:p>
  </w:footnote>
  <w:footnote w:type="continuationSeparator" w:id="0">
    <w:p w14:paraId="61217F92" w14:textId="77777777" w:rsidR="00D03CEC" w:rsidRDefault="00D0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61D1" w14:textId="000B6480" w:rsidR="00E107E8" w:rsidRDefault="002D661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2CBA5C7A" wp14:editId="0160F7B4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08526" w14:textId="77777777" w:rsidR="00E107E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A5C7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pt;margin-top:9.75pt;width:365.5pt;height:10.9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" filled="f" stroked="f">
              <v:textbox inset="0,0,0,0">
                <w:txbxContent>
                  <w:p w14:paraId="37B08526" w14:textId="77777777" w:rsidR="00E107E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F6BF" w14:textId="662C4133" w:rsidR="00E107E8" w:rsidRDefault="002D661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047A8313" wp14:editId="3290557C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2470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D882A" w14:textId="77777777" w:rsidR="00E107E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A831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pt;margin-top:9.75pt;width:364.15pt;height:10.9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" filled="f" stroked="f">
              <v:textbox inset="0,0,0,0">
                <w:txbxContent>
                  <w:p w14:paraId="76DD882A" w14:textId="77777777" w:rsidR="00E107E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5264" behindDoc="1" locked="0" layoutInCell="1" allowOverlap="1" wp14:anchorId="6B031FB4" wp14:editId="0409ADC1">
              <wp:simplePos x="0" y="0"/>
              <wp:positionH relativeFrom="page">
                <wp:posOffset>1814195</wp:posOffset>
              </wp:positionH>
              <wp:positionV relativeFrom="page">
                <wp:posOffset>429260</wp:posOffset>
              </wp:positionV>
              <wp:extent cx="4144010" cy="133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401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958F2" w14:textId="77777777" w:rsidR="00E107E8" w:rsidRDefault="00000000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Chiware and Masege: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Parotid gland mucoepidermoid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carcinoma in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 three-year old: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 case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31FB4" id="Text Box 1" o:spid="_x0000_s1035" type="#_x0000_t202" style="position:absolute;margin-left:142.85pt;margin-top:33.8pt;width:326.3pt;height:10.5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" filled="f" stroked="f">
              <v:textbox inset="0,0,0,0">
                <w:txbxContent>
                  <w:p w14:paraId="261958F2" w14:textId="77777777" w:rsidR="00E107E8" w:rsidRDefault="00000000">
                    <w:pPr>
                      <w:spacing w:before="20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Chiware and Masege: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Parotid gland mucoepidermoid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carcinoma in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 three-year old:</w:t>
                    </w:r>
                    <w:r>
                      <w:rPr>
                        <w:rFonts w:ascii="Microsoft Sans Serif"/>
                        <w:color w:val="231F20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 case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061F6"/>
    <w:multiLevelType w:val="hybridMultilevel"/>
    <w:tmpl w:val="CBDE8F32"/>
    <w:lvl w:ilvl="0" w:tplc="16CCF78A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179AC926">
      <w:numFmt w:val="bullet"/>
      <w:lvlText w:val="•"/>
      <w:lvlJc w:val="left"/>
      <w:pPr>
        <w:ind w:left="917" w:hanging="340"/>
      </w:pPr>
      <w:rPr>
        <w:rFonts w:hint="default"/>
        <w:lang w:val="en-US" w:eastAsia="en-US" w:bidi="ar-SA"/>
      </w:rPr>
    </w:lvl>
    <w:lvl w:ilvl="2" w:tplc="613CCAC6">
      <w:numFmt w:val="bullet"/>
      <w:lvlText w:val="•"/>
      <w:lvlJc w:val="left"/>
      <w:pPr>
        <w:ind w:left="1373" w:hanging="340"/>
      </w:pPr>
      <w:rPr>
        <w:rFonts w:hint="default"/>
        <w:lang w:val="en-US" w:eastAsia="en-US" w:bidi="ar-SA"/>
      </w:rPr>
    </w:lvl>
    <w:lvl w:ilvl="3" w:tplc="9BEC58A2">
      <w:numFmt w:val="bullet"/>
      <w:lvlText w:val="•"/>
      <w:lvlJc w:val="left"/>
      <w:pPr>
        <w:ind w:left="1830" w:hanging="340"/>
      </w:pPr>
      <w:rPr>
        <w:rFonts w:hint="default"/>
        <w:lang w:val="en-US" w:eastAsia="en-US" w:bidi="ar-SA"/>
      </w:rPr>
    </w:lvl>
    <w:lvl w:ilvl="4" w:tplc="B94636AA">
      <w:numFmt w:val="bullet"/>
      <w:lvlText w:val="•"/>
      <w:lvlJc w:val="left"/>
      <w:pPr>
        <w:ind w:left="2287" w:hanging="340"/>
      </w:pPr>
      <w:rPr>
        <w:rFonts w:hint="default"/>
        <w:lang w:val="en-US" w:eastAsia="en-US" w:bidi="ar-SA"/>
      </w:rPr>
    </w:lvl>
    <w:lvl w:ilvl="5" w:tplc="A62A2B34">
      <w:numFmt w:val="bullet"/>
      <w:lvlText w:val="•"/>
      <w:lvlJc w:val="left"/>
      <w:pPr>
        <w:ind w:left="2744" w:hanging="340"/>
      </w:pPr>
      <w:rPr>
        <w:rFonts w:hint="default"/>
        <w:lang w:val="en-US" w:eastAsia="en-US" w:bidi="ar-SA"/>
      </w:rPr>
    </w:lvl>
    <w:lvl w:ilvl="6" w:tplc="C6180610">
      <w:numFmt w:val="bullet"/>
      <w:lvlText w:val="•"/>
      <w:lvlJc w:val="left"/>
      <w:pPr>
        <w:ind w:left="3201" w:hanging="340"/>
      </w:pPr>
      <w:rPr>
        <w:rFonts w:hint="default"/>
        <w:lang w:val="en-US" w:eastAsia="en-US" w:bidi="ar-SA"/>
      </w:rPr>
    </w:lvl>
    <w:lvl w:ilvl="7" w:tplc="0FCEB4C6">
      <w:numFmt w:val="bullet"/>
      <w:lvlText w:val="•"/>
      <w:lvlJc w:val="left"/>
      <w:pPr>
        <w:ind w:left="3658" w:hanging="340"/>
      </w:pPr>
      <w:rPr>
        <w:rFonts w:hint="default"/>
        <w:lang w:val="en-US" w:eastAsia="en-US" w:bidi="ar-SA"/>
      </w:rPr>
    </w:lvl>
    <w:lvl w:ilvl="8" w:tplc="A40291AE">
      <w:numFmt w:val="bullet"/>
      <w:lvlText w:val="•"/>
      <w:lvlJc w:val="left"/>
      <w:pPr>
        <w:ind w:left="4115" w:hanging="340"/>
      </w:pPr>
      <w:rPr>
        <w:rFonts w:hint="default"/>
        <w:lang w:val="en-US" w:eastAsia="en-US" w:bidi="ar-SA"/>
      </w:rPr>
    </w:lvl>
  </w:abstractNum>
  <w:num w:numId="1" w16cid:durableId="149980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E8"/>
    <w:rsid w:val="002D6610"/>
    <w:rsid w:val="00D03CEC"/>
    <w:rsid w:val="00E1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39327"/>
  <w15:docId w15:val="{FEF72040-1128-4A2A-B3A4-C9EE0CC9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5"/>
      <w:ind w:left="11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30"/>
      <w:ind w:left="117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1804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"/>
      <w:ind w:left="457" w:right="47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1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eprints@medknow.com" TargetMode="External"/><Relationship Id="rId17" Type="http://schemas.openxmlformats.org/officeDocument/2006/relationships/hyperlink" Target="http://www.ncbi.nlm.nih.gov/books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wacs-jcoac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1982</Words>
  <Characters>11302</Characters>
  <Application>Microsoft Office Word</Application>
  <DocSecurity>0</DocSecurity>
  <Lines>94</Lines>
  <Paragraphs>26</Paragraphs>
  <ScaleCrop>false</ScaleCrop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2022-10-26T19:52:00Z</dcterms:created>
  <dcterms:modified xsi:type="dcterms:W3CDTF">2022-10-26T19:52:00Z</dcterms:modified>
</cp:coreProperties>
</file>