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3193F" w14:textId="32DBC536" w:rsidR="007A742D" w:rsidRDefault="00393962">
      <w:pPr>
        <w:pStyle w:val="BodyText"/>
        <w:ind w:left="116"/>
      </w:pPr>
      <w:r>
        <w:rPr>
          <w:noProof/>
        </w:rPr>
        <mc:AlternateContent>
          <mc:Choice Requires="wpg">
            <w:drawing>
              <wp:inline distT="0" distB="0" distL="0" distR="0" wp14:anchorId="78685ECF" wp14:editId="18849F30">
                <wp:extent cx="6409690" cy="191135"/>
                <wp:effectExtent l="6985" t="0" r="3175" b="0"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39" name="Freeform 30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DD8A6" w14:textId="77777777" w:rsidR="007A742D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Case 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85ECF" id="Group 27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">
                <v:shape id="Freeform 30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29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4BDD8A6" w14:textId="77777777" w:rsidR="007A742D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Case 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6C394A" w14:textId="77777777" w:rsidR="007A742D" w:rsidRDefault="007A742D">
      <w:pPr>
        <w:pStyle w:val="BodyText"/>
        <w:spacing w:before="10"/>
        <w:rPr>
          <w:sz w:val="17"/>
        </w:rPr>
      </w:pPr>
    </w:p>
    <w:p w14:paraId="20DE9697" w14:textId="77777777" w:rsidR="007A742D" w:rsidRDefault="00000000">
      <w:pPr>
        <w:pStyle w:val="Title"/>
        <w:spacing w:line="249" w:lineRule="auto"/>
      </w:pPr>
      <w:r>
        <w:rPr>
          <w:color w:val="2E3092"/>
        </w:rPr>
        <w:t>Multiple Skipped Craniospinal Arteriovenous Malformations Complicated with Hydrocephalus and Syringomyelia</w:t>
      </w:r>
    </w:p>
    <w:p w14:paraId="1643D601" w14:textId="77777777" w:rsidR="007A742D" w:rsidRDefault="007A742D">
      <w:pPr>
        <w:pStyle w:val="BodyText"/>
        <w:spacing w:before="10"/>
        <w:rPr>
          <w:rFonts w:ascii="Arial"/>
          <w:b/>
        </w:rPr>
      </w:pPr>
    </w:p>
    <w:p w14:paraId="4375B237" w14:textId="77777777" w:rsidR="007A742D" w:rsidRDefault="007A742D">
      <w:pPr>
        <w:rPr>
          <w:rFonts w:ascii="Arial"/>
        </w:rPr>
        <w:sectPr w:rsidR="007A742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900" w:right="940" w:bottom="280" w:left="960" w:header="194" w:footer="720" w:gutter="0"/>
          <w:cols w:space="720"/>
        </w:sectPr>
      </w:pPr>
    </w:p>
    <w:p w14:paraId="1542B742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3B7D1932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493C722C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2EF4E81D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04796A1E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40E8C29C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3C7EBFFA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6597A379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05674801" w14:textId="77777777" w:rsidR="007A742D" w:rsidRDefault="007A742D">
      <w:pPr>
        <w:pStyle w:val="BodyText"/>
        <w:rPr>
          <w:rFonts w:ascii="Arial"/>
          <w:b/>
          <w:sz w:val="26"/>
        </w:rPr>
      </w:pPr>
    </w:p>
    <w:p w14:paraId="6642092E" w14:textId="42FCB0BA" w:rsidR="007A742D" w:rsidRDefault="00393962">
      <w:pPr>
        <w:pStyle w:val="Heading1"/>
        <w:spacing w:before="1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90264B1" wp14:editId="1282E7A0">
                <wp:simplePos x="0" y="0"/>
                <wp:positionH relativeFrom="page">
                  <wp:posOffset>681990</wp:posOffset>
                </wp:positionH>
                <wp:positionV relativeFrom="paragraph">
                  <wp:posOffset>-1653540</wp:posOffset>
                </wp:positionV>
                <wp:extent cx="4783455" cy="1547495"/>
                <wp:effectExtent l="0" t="0" r="0" b="0"/>
                <wp:wrapNone/>
                <wp:docPr id="3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3455" cy="1547495"/>
                          <a:chOff x="1074" y="-2604"/>
                          <a:chExt cx="7533" cy="2437"/>
                        </a:xfrm>
                      </wpg:grpSpPr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73" y="-2604"/>
                            <a:ext cx="7533" cy="397"/>
                          </a:xfrm>
                          <a:prstGeom prst="rect">
                            <a:avLst/>
                          </a:pr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1073" y="-2473"/>
                            <a:ext cx="7533" cy="2305"/>
                          </a:xfrm>
                          <a:custGeom>
                            <a:avLst/>
                            <a:gdLst>
                              <a:gd name="T0" fmla="+- 0 8606 1074"/>
                              <a:gd name="T1" fmla="*/ T0 w 7533"/>
                              <a:gd name="T2" fmla="+- 0 -2472 -2472"/>
                              <a:gd name="T3" fmla="*/ -2472 h 2305"/>
                              <a:gd name="T4" fmla="+- 0 1074 1074"/>
                              <a:gd name="T5" fmla="*/ T4 w 7533"/>
                              <a:gd name="T6" fmla="+- 0 -2472 -2472"/>
                              <a:gd name="T7" fmla="*/ -2472 h 2305"/>
                              <a:gd name="T8" fmla="+- 0 1074 1074"/>
                              <a:gd name="T9" fmla="*/ T8 w 7533"/>
                              <a:gd name="T10" fmla="+- 0 -562 -2472"/>
                              <a:gd name="T11" fmla="*/ -562 h 2305"/>
                              <a:gd name="T12" fmla="+- 0 1074 1074"/>
                              <a:gd name="T13" fmla="*/ T12 w 7533"/>
                              <a:gd name="T14" fmla="+- 0 -372 -2472"/>
                              <a:gd name="T15" fmla="*/ -372 h 2305"/>
                              <a:gd name="T16" fmla="+- 0 1074 1074"/>
                              <a:gd name="T17" fmla="*/ T16 w 7533"/>
                              <a:gd name="T18" fmla="+- 0 -167 -2472"/>
                              <a:gd name="T19" fmla="*/ -167 h 2305"/>
                              <a:gd name="T20" fmla="+- 0 8606 1074"/>
                              <a:gd name="T21" fmla="*/ T20 w 7533"/>
                              <a:gd name="T22" fmla="+- 0 -167 -2472"/>
                              <a:gd name="T23" fmla="*/ -167 h 2305"/>
                              <a:gd name="T24" fmla="+- 0 8606 1074"/>
                              <a:gd name="T25" fmla="*/ T24 w 7533"/>
                              <a:gd name="T26" fmla="+- 0 -372 -2472"/>
                              <a:gd name="T27" fmla="*/ -372 h 2305"/>
                              <a:gd name="T28" fmla="+- 0 8606 1074"/>
                              <a:gd name="T29" fmla="*/ T28 w 7533"/>
                              <a:gd name="T30" fmla="+- 0 -562 -2472"/>
                              <a:gd name="T31" fmla="*/ -562 h 2305"/>
                              <a:gd name="T32" fmla="+- 0 8606 1074"/>
                              <a:gd name="T33" fmla="*/ T32 w 7533"/>
                              <a:gd name="T34" fmla="+- 0 -2472 -2472"/>
                              <a:gd name="T35" fmla="*/ -2472 h 2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33" h="230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0"/>
                                </a:lnTo>
                                <a:lnTo>
                                  <a:pt x="0" y="2100"/>
                                </a:lnTo>
                                <a:lnTo>
                                  <a:pt x="0" y="2305"/>
                                </a:lnTo>
                                <a:lnTo>
                                  <a:pt x="7532" y="2305"/>
                                </a:lnTo>
                                <a:lnTo>
                                  <a:pt x="7532" y="2100"/>
                                </a:lnTo>
                                <a:lnTo>
                                  <a:pt x="7532" y="1910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30" y="-17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-2604"/>
                            <a:ext cx="7533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5F4F3" w14:textId="77777777" w:rsidR="007A742D" w:rsidRDefault="00000000">
                              <w:pPr>
                                <w:spacing w:before="7"/>
                                <w:ind w:left="5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z w:val="20"/>
                                </w:rPr>
                                <w:t>Abstract</w:t>
                              </w:r>
                            </w:p>
                            <w:p w14:paraId="6482FAB2" w14:textId="77777777" w:rsidR="007A742D" w:rsidRDefault="00000000">
                              <w:pPr>
                                <w:spacing w:before="32" w:line="254" w:lineRule="auto"/>
                                <w:ind w:left="55" w:right="5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Arteriovenous malformations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(AVMs)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can occur within the intracranial or spinal region. When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AVMs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occur within the central nervous system, they are usually solitary. Central nervous system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AVMs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are known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common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intracranial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compartment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compared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spinal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region.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AVMs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intracranial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compartment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complicated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hydrocephalus,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whereas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>AVM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within 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spinal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cord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syringomyelia,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just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posterior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fossa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AVM.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co-existence of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cranial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spinal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AVMs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reported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very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few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literature.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report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 multiple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skipped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cerebral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juvenile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spinal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AVM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hydrocephalus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cervicothoracic syringomyelia in a 26-year-old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female.</w:t>
                              </w:r>
                            </w:p>
                            <w:p w14:paraId="0FD87880" w14:textId="77777777" w:rsidR="007A742D" w:rsidRDefault="00000000">
                              <w:pPr>
                                <w:spacing w:before="175"/>
                                <w:ind w:left="55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z w:val="18"/>
                                </w:rPr>
                                <w:t xml:space="preserve">Keywords: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Arteriovenous malformations, hydrocephalus, syringomyelia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264B1" id="Group 22" o:spid="_x0000_s1030" style="position:absolute;left:0;text-align:left;margin-left:53.7pt;margin-top:-130.2pt;width:376.65pt;height:121.85pt;z-index:15731712;mso-position-horizontal-relative:page;mso-position-vertical-relative:text" coordorigin="1074,-2604" coordsize="7533,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">
                <v:rect id="Rectangle 26" o:spid="_x0000_s1031" style="position:absolute;left:1073;top:-2604;width:753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" fillcolor="#e0def0" stroked="f"/>
                <v:shape id="Freeform 25" o:spid="_x0000_s1032" style="position:absolute;left:1073;top:-2473;width:7533;height:2305;visibility:visible;mso-wrap-style:square;v-text-anchor:top" coordsize="7533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" path="m7532,l,,,1910r,190l,2305r7532,l7532,2100r,-190l7532,xe" fillcolor="#e0def0" stroked="f">
                  <v:path arrowok="t" o:connecttype="custom" o:connectlocs="7532,-2472;0,-2472;0,-562;0,-372;0,-167;7532,-167;7532,-372;7532,-562;7532,-2472" o:connectangles="0,0,0,0,0,0,0,0,0"/>
                </v:shape>
                <v:line id="Line 24" o:spid="_x0000_s1033" style="position:absolute;visibility:visible;mso-wrap-style:square" from="1130,-177" to="8550,-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" strokecolor="#2e3092" strokeweight=".5pt"/>
                <v:shape id="Text Box 23" o:spid="_x0000_s1034" type="#_x0000_t202" style="position:absolute;left:1073;top:-2604;width:7533;height:2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9B5F4F3" w14:textId="77777777" w:rsidR="007A742D" w:rsidRDefault="00000000">
                        <w:pPr>
                          <w:spacing w:before="7"/>
                          <w:ind w:lef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E3092"/>
                            <w:sz w:val="20"/>
                          </w:rPr>
                          <w:t>Abstract</w:t>
                        </w:r>
                      </w:p>
                      <w:p w14:paraId="6482FAB2" w14:textId="77777777" w:rsidR="007A742D" w:rsidRDefault="00000000">
                        <w:pPr>
                          <w:spacing w:before="32" w:line="254" w:lineRule="auto"/>
                          <w:ind w:left="55" w:right="5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Arteriovenous malformations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(AVMs)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can occur within the intracranial or spinal region. When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AVMs</w:t>
                        </w:r>
                        <w:r>
                          <w:rPr>
                            <w:color w:val="231F20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occur within the central nervous system, they are usually solitary. Central nervous system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AVMs </w:t>
                        </w:r>
                        <w:r>
                          <w:rPr>
                            <w:color w:val="231F20"/>
                            <w:sz w:val="18"/>
                          </w:rPr>
                          <w:t>are known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more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common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within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intracranial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compartment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when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compared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spinal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region.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AVMs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within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intracranial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compartment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can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complicated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hydrocephalus,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whereas</w:t>
                        </w:r>
                        <w:r>
                          <w:rPr>
                            <w:color w:val="231F20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>AVM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within the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spinal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cord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may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syringomyelia,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just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like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posterior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fossa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AVM.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co-existence of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cranial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spinal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AVMs </w:t>
                        </w:r>
                        <w:r>
                          <w:rPr>
                            <w:color w:val="231F20"/>
                            <w:sz w:val="18"/>
                          </w:rPr>
                          <w:t>has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only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reported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very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few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literature.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>We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report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 multiple</w:t>
                        </w:r>
                        <w:r>
                          <w:rPr>
                            <w:color w:val="231F20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skipped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cerebral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juvenile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spinal</w:t>
                        </w:r>
                        <w:r>
                          <w:rPr>
                            <w:color w:val="231F20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AVM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hydrocephalus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cervicothoracic syringomyelia in a 26-year-old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female.</w:t>
                        </w:r>
                      </w:p>
                      <w:p w14:paraId="0FD87880" w14:textId="77777777" w:rsidR="007A742D" w:rsidRDefault="00000000">
                        <w:pPr>
                          <w:spacing w:before="175"/>
                          <w:ind w:left="5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2E3092"/>
                            <w:sz w:val="18"/>
                          </w:rPr>
                          <w:t xml:space="preserve">Keywords: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Arteriovenous malformations, hydrocephalus, syringomyelia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3092"/>
        </w:rPr>
        <w:t>Introduction</w:t>
      </w:r>
    </w:p>
    <w:p w14:paraId="0E671A1B" w14:textId="77777777" w:rsidR="007A742D" w:rsidRDefault="00000000">
      <w:pPr>
        <w:pStyle w:val="BodyText"/>
        <w:spacing w:before="117" w:line="249" w:lineRule="auto"/>
        <w:ind w:left="113" w:right="38"/>
        <w:jc w:val="both"/>
      </w:pPr>
      <w:r>
        <w:rPr>
          <w:color w:val="231F20"/>
          <w:spacing w:val="9"/>
        </w:rPr>
        <w:t xml:space="preserve">Central nervous system </w:t>
      </w:r>
      <w:r>
        <w:rPr>
          <w:color w:val="231F20"/>
          <w:spacing w:val="10"/>
        </w:rPr>
        <w:t xml:space="preserve">arteriovenous </w:t>
      </w:r>
      <w:r>
        <w:rPr>
          <w:color w:val="231F20"/>
          <w:spacing w:val="5"/>
        </w:rPr>
        <w:t xml:space="preserve">malformations </w:t>
      </w:r>
      <w:r>
        <w:rPr>
          <w:color w:val="231F20"/>
        </w:rPr>
        <w:t xml:space="preserve">(AVMs) </w:t>
      </w:r>
      <w:r>
        <w:rPr>
          <w:color w:val="231F20"/>
          <w:spacing w:val="4"/>
        </w:rPr>
        <w:t xml:space="preserve">are not </w:t>
      </w:r>
      <w:r>
        <w:rPr>
          <w:color w:val="231F20"/>
          <w:spacing w:val="6"/>
        </w:rPr>
        <w:t xml:space="preserve">common </w:t>
      </w:r>
      <w:r>
        <w:rPr>
          <w:color w:val="231F20"/>
        </w:rPr>
        <w:t xml:space="preserve">entities. When central nervous system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occurs, the spinal cord variety is known to be rarer than its intracranial counterpart and </w:t>
      </w:r>
      <w:r>
        <w:rPr>
          <w:color w:val="231F20"/>
          <w:spacing w:val="3"/>
        </w:rPr>
        <w:t xml:space="preserve">some are </w:t>
      </w:r>
      <w:r>
        <w:rPr>
          <w:color w:val="231F20"/>
          <w:spacing w:val="4"/>
        </w:rPr>
        <w:t xml:space="preserve">still </w:t>
      </w:r>
      <w:r>
        <w:rPr>
          <w:color w:val="231F20"/>
          <w:spacing w:val="3"/>
        </w:rPr>
        <w:t xml:space="preserve">underdiagnosed, </w:t>
      </w:r>
      <w:r>
        <w:rPr>
          <w:color w:val="231F20"/>
          <w:spacing w:val="4"/>
        </w:rPr>
        <w:t xml:space="preserve">especially </w:t>
      </w:r>
      <w:r>
        <w:rPr>
          <w:color w:val="231F20"/>
        </w:rPr>
        <w:t>in challenged facility environments.</w:t>
      </w:r>
      <w:r>
        <w:rPr>
          <w:color w:val="231F20"/>
          <w:vertAlign w:val="superscript"/>
        </w:rPr>
        <w:t>[1,2]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The </w:t>
      </w:r>
      <w:r>
        <w:rPr>
          <w:color w:val="231F20"/>
        </w:rPr>
        <w:t xml:space="preserve">concomitant occurrence of spinal and cranial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in the same patient is very rare with very few cases </w:t>
      </w:r>
      <w:r>
        <w:rPr>
          <w:color w:val="231F20"/>
          <w:spacing w:val="2"/>
        </w:rPr>
        <w:t xml:space="preserve">reported </w:t>
      </w:r>
      <w:r>
        <w:rPr>
          <w:color w:val="231F20"/>
        </w:rPr>
        <w:t xml:space="preserve">(less than five) in the literature, one being an autopsy </w:t>
      </w:r>
      <w:r>
        <w:rPr>
          <w:color w:val="231F20"/>
          <w:spacing w:val="-6"/>
        </w:rPr>
        <w:t>case.</w:t>
      </w:r>
      <w:r>
        <w:rPr>
          <w:color w:val="231F20"/>
          <w:spacing w:val="-6"/>
          <w:vertAlign w:val="superscript"/>
        </w:rPr>
        <w:t>[3]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AVM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rarely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syringomyelia, whereas its intracranial variant can lead to hydrocephalus in addition to syringomyelia. </w:t>
      </w:r>
      <w:r>
        <w:rPr>
          <w:color w:val="231F20"/>
          <w:spacing w:val="-9"/>
        </w:rPr>
        <w:t xml:space="preserve">We </w:t>
      </w:r>
      <w:r>
        <w:rPr>
          <w:color w:val="231F20"/>
          <w:spacing w:val="3"/>
        </w:rPr>
        <w:t xml:space="preserve">report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 xml:space="preserve">case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multiple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skipped </w:t>
      </w:r>
      <w:r>
        <w:rPr>
          <w:color w:val="231F20"/>
        </w:rPr>
        <w:t xml:space="preserve">cerebral and juvenile spinal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associated </w:t>
      </w:r>
      <w:r>
        <w:rPr>
          <w:color w:val="231F20"/>
          <w:spacing w:val="5"/>
        </w:rPr>
        <w:t xml:space="preserve">with </w:t>
      </w:r>
      <w:r>
        <w:rPr>
          <w:color w:val="231F20"/>
          <w:spacing w:val="6"/>
        </w:rPr>
        <w:t xml:space="preserve">hydrocephalus </w:t>
      </w:r>
      <w:r>
        <w:rPr>
          <w:color w:val="231F20"/>
          <w:spacing w:val="4"/>
        </w:rPr>
        <w:t xml:space="preserve">and </w:t>
      </w:r>
      <w:r>
        <w:rPr>
          <w:color w:val="231F20"/>
          <w:spacing w:val="7"/>
        </w:rPr>
        <w:t xml:space="preserve">cervicothoracic </w:t>
      </w:r>
      <w:r>
        <w:rPr>
          <w:color w:val="231F20"/>
        </w:rPr>
        <w:t>syringomyelia in a 26-year-old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female.</w:t>
      </w:r>
    </w:p>
    <w:p w14:paraId="246142F8" w14:textId="77777777" w:rsidR="007A742D" w:rsidRDefault="00000000">
      <w:pPr>
        <w:pStyle w:val="Heading1"/>
        <w:spacing w:before="180"/>
        <w:jc w:val="both"/>
      </w:pPr>
      <w:r>
        <w:rPr>
          <w:color w:val="2E3092"/>
        </w:rPr>
        <w:t>Case Report</w:t>
      </w:r>
    </w:p>
    <w:p w14:paraId="4252F0AC" w14:textId="77777777" w:rsidR="007A742D" w:rsidRDefault="00000000">
      <w:pPr>
        <w:pStyle w:val="BodyText"/>
        <w:spacing w:before="117" w:line="249" w:lineRule="auto"/>
        <w:ind w:left="113" w:right="42"/>
        <w:jc w:val="both"/>
      </w:pP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patient </w:t>
      </w:r>
      <w:r>
        <w:rPr>
          <w:color w:val="231F20"/>
        </w:rPr>
        <w:t xml:space="preserve">is a </w:t>
      </w:r>
      <w:r>
        <w:rPr>
          <w:color w:val="231F20"/>
          <w:spacing w:val="2"/>
        </w:rPr>
        <w:t xml:space="preserve">26-year-old </w:t>
      </w:r>
      <w:r>
        <w:rPr>
          <w:color w:val="231F20"/>
          <w:spacing w:val="4"/>
        </w:rPr>
        <w:t xml:space="preserve">right-handed </w:t>
      </w:r>
      <w:r>
        <w:rPr>
          <w:color w:val="231F20"/>
        </w:rPr>
        <w:t>female.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 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3-year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headaches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quadriparesis </w:t>
      </w:r>
      <w:r>
        <w:rPr>
          <w:color w:val="231F20"/>
        </w:rPr>
        <w:t xml:space="preserve">which had worsened significantly 2 months </w:t>
      </w:r>
      <w:r>
        <w:rPr>
          <w:color w:val="231F20"/>
          <w:spacing w:val="2"/>
        </w:rPr>
        <w:t xml:space="preserve">prior </w:t>
      </w:r>
      <w:r>
        <w:rPr>
          <w:color w:val="231F20"/>
        </w:rPr>
        <w:t xml:space="preserve">to </w:t>
      </w:r>
      <w:r>
        <w:rPr>
          <w:color w:val="231F20"/>
          <w:spacing w:val="2"/>
        </w:rPr>
        <w:t xml:space="preserve">presentation. </w:t>
      </w:r>
      <w:r>
        <w:rPr>
          <w:color w:val="231F20"/>
        </w:rPr>
        <w:t xml:space="preserve">Her </w:t>
      </w:r>
      <w:r>
        <w:rPr>
          <w:color w:val="231F20"/>
          <w:spacing w:val="2"/>
        </w:rPr>
        <w:t xml:space="preserve">headaches </w:t>
      </w:r>
      <w:r>
        <w:rPr>
          <w:color w:val="231F20"/>
        </w:rPr>
        <w:t xml:space="preserve">were worse on lying down and were </w:t>
      </w:r>
      <w:r>
        <w:rPr>
          <w:color w:val="231F20"/>
          <w:spacing w:val="3"/>
        </w:rPr>
        <w:t xml:space="preserve">associated </w:t>
      </w:r>
      <w:r>
        <w:rPr>
          <w:color w:val="231F20"/>
        </w:rPr>
        <w:t xml:space="preserve">with posterior neck and upper back </w:t>
      </w:r>
      <w:r>
        <w:rPr>
          <w:color w:val="231F20"/>
          <w:spacing w:val="2"/>
        </w:rPr>
        <w:t xml:space="preserve">pains. </w:t>
      </w:r>
      <w:r>
        <w:rPr>
          <w:color w:val="231F20"/>
        </w:rPr>
        <w:t xml:space="preserve">The weakness was of gradual onset, initially </w:t>
      </w:r>
      <w:r>
        <w:rPr>
          <w:color w:val="231F20"/>
          <w:spacing w:val="6"/>
        </w:rPr>
        <w:t xml:space="preserve">involving the </w:t>
      </w:r>
      <w:r>
        <w:rPr>
          <w:color w:val="231F20"/>
          <w:spacing w:val="4"/>
        </w:rPr>
        <w:t xml:space="preserve">lower </w:t>
      </w:r>
      <w:r>
        <w:rPr>
          <w:color w:val="231F20"/>
          <w:spacing w:val="7"/>
        </w:rPr>
        <w:t xml:space="preserve">extremities </w:t>
      </w:r>
      <w:r>
        <w:rPr>
          <w:color w:val="231F20"/>
          <w:spacing w:val="9"/>
        </w:rPr>
        <w:t xml:space="preserve">before </w:t>
      </w:r>
      <w:r>
        <w:rPr>
          <w:color w:val="231F20"/>
          <w:spacing w:val="4"/>
        </w:rPr>
        <w:t xml:space="preserve">extending </w:t>
      </w:r>
      <w:r>
        <w:rPr>
          <w:color w:val="231F20"/>
          <w:spacing w:val="2"/>
        </w:rPr>
        <w:t xml:space="preserve">to </w:t>
      </w:r>
      <w:r>
        <w:rPr>
          <w:color w:val="231F20"/>
          <w:spacing w:val="3"/>
        </w:rPr>
        <w:t xml:space="preserve">her </w:t>
      </w:r>
      <w:r>
        <w:rPr>
          <w:color w:val="231F20"/>
          <w:spacing w:val="4"/>
        </w:rPr>
        <w:t>upper limbs. 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</w:rPr>
        <w:t>was</w:t>
      </w:r>
    </w:p>
    <w:p w14:paraId="02E7C264" w14:textId="77777777" w:rsidR="007A742D" w:rsidRDefault="00000000">
      <w:pPr>
        <w:pStyle w:val="BodyText"/>
        <w:rPr>
          <w:sz w:val="22"/>
        </w:rPr>
      </w:pPr>
      <w:r>
        <w:br w:type="column"/>
      </w:r>
    </w:p>
    <w:p w14:paraId="101929E2" w14:textId="77777777" w:rsidR="007A742D" w:rsidRDefault="007A742D">
      <w:pPr>
        <w:pStyle w:val="BodyText"/>
        <w:rPr>
          <w:sz w:val="22"/>
        </w:rPr>
      </w:pPr>
    </w:p>
    <w:p w14:paraId="30687562" w14:textId="77777777" w:rsidR="007A742D" w:rsidRDefault="007A742D">
      <w:pPr>
        <w:pStyle w:val="BodyText"/>
        <w:rPr>
          <w:sz w:val="22"/>
        </w:rPr>
      </w:pPr>
    </w:p>
    <w:p w14:paraId="326BF683" w14:textId="77777777" w:rsidR="007A742D" w:rsidRDefault="007A742D">
      <w:pPr>
        <w:pStyle w:val="BodyText"/>
        <w:rPr>
          <w:sz w:val="22"/>
        </w:rPr>
      </w:pPr>
    </w:p>
    <w:p w14:paraId="72DCC51F" w14:textId="77777777" w:rsidR="007A742D" w:rsidRDefault="007A742D">
      <w:pPr>
        <w:pStyle w:val="BodyText"/>
        <w:rPr>
          <w:sz w:val="22"/>
        </w:rPr>
      </w:pPr>
    </w:p>
    <w:p w14:paraId="1A8325AF" w14:textId="77777777" w:rsidR="007A742D" w:rsidRDefault="007A742D">
      <w:pPr>
        <w:pStyle w:val="BodyText"/>
        <w:rPr>
          <w:sz w:val="22"/>
        </w:rPr>
      </w:pPr>
    </w:p>
    <w:p w14:paraId="344961F3" w14:textId="77777777" w:rsidR="007A742D" w:rsidRDefault="007A742D">
      <w:pPr>
        <w:pStyle w:val="BodyText"/>
        <w:rPr>
          <w:sz w:val="22"/>
        </w:rPr>
      </w:pPr>
    </w:p>
    <w:p w14:paraId="7E3F63AB" w14:textId="77777777" w:rsidR="007A742D" w:rsidRDefault="007A742D">
      <w:pPr>
        <w:pStyle w:val="BodyText"/>
        <w:rPr>
          <w:sz w:val="22"/>
        </w:rPr>
      </w:pPr>
    </w:p>
    <w:p w14:paraId="60DF8065" w14:textId="77777777" w:rsidR="007A742D" w:rsidRDefault="007A742D">
      <w:pPr>
        <w:pStyle w:val="BodyText"/>
        <w:rPr>
          <w:sz w:val="22"/>
        </w:rPr>
      </w:pPr>
    </w:p>
    <w:p w14:paraId="794D8478" w14:textId="77777777" w:rsidR="007A742D" w:rsidRDefault="007A742D">
      <w:pPr>
        <w:pStyle w:val="BodyText"/>
        <w:rPr>
          <w:sz w:val="22"/>
        </w:rPr>
      </w:pPr>
    </w:p>
    <w:p w14:paraId="2DDFF15F" w14:textId="77777777" w:rsidR="007A742D" w:rsidRDefault="007A742D">
      <w:pPr>
        <w:pStyle w:val="BodyText"/>
        <w:spacing w:before="3"/>
        <w:rPr>
          <w:sz w:val="27"/>
        </w:rPr>
      </w:pPr>
    </w:p>
    <w:p w14:paraId="033B9412" w14:textId="77777777" w:rsidR="007A742D" w:rsidRDefault="00000000">
      <w:pPr>
        <w:pStyle w:val="BodyText"/>
        <w:spacing w:before="1" w:line="249" w:lineRule="auto"/>
        <w:ind w:left="113" w:right="38"/>
        <w:jc w:val="both"/>
      </w:pPr>
      <w:r>
        <w:rPr>
          <w:color w:val="231F20"/>
        </w:rPr>
        <w:t xml:space="preserve">associated numbness of all her finger tips, bilateral blurred vision, nausea, and tinnitus </w:t>
      </w:r>
      <w:r>
        <w:rPr>
          <w:color w:val="231F20"/>
          <w:spacing w:val="3"/>
        </w:rPr>
        <w:t xml:space="preserve">but </w:t>
      </w:r>
      <w:r>
        <w:rPr>
          <w:color w:val="231F20"/>
          <w:spacing w:val="2"/>
        </w:rPr>
        <w:t xml:space="preserve">no </w:t>
      </w:r>
      <w:r>
        <w:rPr>
          <w:color w:val="231F20"/>
          <w:spacing w:val="4"/>
        </w:rPr>
        <w:t xml:space="preserve">hearing impairment. </w:t>
      </w:r>
      <w:r>
        <w:rPr>
          <w:color w:val="231F20"/>
          <w:spacing w:val="3"/>
        </w:rPr>
        <w:t xml:space="preserve">She had </w:t>
      </w:r>
      <w:r>
        <w:rPr>
          <w:color w:val="231F20"/>
        </w:rPr>
        <w:t>two episodes of generalized tonic-</w:t>
      </w:r>
      <w:proofErr w:type="spellStart"/>
      <w:r>
        <w:rPr>
          <w:color w:val="231F20"/>
        </w:rPr>
        <w:t>clonic</w:t>
      </w:r>
      <w:proofErr w:type="spellEnd"/>
      <w:r>
        <w:rPr>
          <w:color w:val="231F20"/>
        </w:rPr>
        <w:t xml:space="preserve"> seizures a few days to </w:t>
      </w:r>
      <w:r>
        <w:rPr>
          <w:color w:val="231F20"/>
          <w:spacing w:val="3"/>
        </w:rPr>
        <w:t xml:space="preserve">presentation. There </w:t>
      </w:r>
      <w:r>
        <w:rPr>
          <w:color w:val="231F20"/>
        </w:rPr>
        <w:t xml:space="preserve">was </w:t>
      </w:r>
      <w:r>
        <w:rPr>
          <w:color w:val="231F20"/>
          <w:spacing w:val="4"/>
        </w:rPr>
        <w:t xml:space="preserve">no </w:t>
      </w:r>
      <w:r>
        <w:rPr>
          <w:color w:val="231F20"/>
        </w:rPr>
        <w:t>history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vomiting,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swelling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body,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cough,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suggestive of bleeding dyscrasias. On examination, she was conscious, asthenic, afebrile, not pale, and </w:t>
      </w:r>
      <w:r>
        <w:rPr>
          <w:color w:val="231F20"/>
          <w:spacing w:val="2"/>
        </w:rPr>
        <w:t xml:space="preserve">anicteric. </w:t>
      </w:r>
      <w:r>
        <w:rPr>
          <w:color w:val="231F20"/>
        </w:rPr>
        <w:t xml:space="preserve">Her </w:t>
      </w:r>
      <w:r>
        <w:rPr>
          <w:color w:val="231F20"/>
          <w:spacing w:val="2"/>
        </w:rPr>
        <w:t xml:space="preserve">vital signs </w:t>
      </w:r>
      <w:r>
        <w:rPr>
          <w:color w:val="231F20"/>
        </w:rPr>
        <w:t xml:space="preserve">were </w:t>
      </w:r>
      <w:r>
        <w:rPr>
          <w:color w:val="231F20"/>
          <w:spacing w:val="3"/>
        </w:rPr>
        <w:t xml:space="preserve">within </w:t>
      </w:r>
      <w:r>
        <w:rPr>
          <w:color w:val="231F20"/>
        </w:rPr>
        <w:t xml:space="preserve">normal limits. There were no facial or retinal nevi, café-au-lait spots, axillary or inguinal </w:t>
      </w:r>
      <w:r>
        <w:rPr>
          <w:color w:val="231F20"/>
          <w:spacing w:val="5"/>
        </w:rPr>
        <w:t xml:space="preserve">freckling, </w:t>
      </w:r>
      <w:r>
        <w:rPr>
          <w:color w:val="231F20"/>
          <w:spacing w:val="4"/>
        </w:rPr>
        <w:t xml:space="preserve">iris </w:t>
      </w:r>
      <w:r>
        <w:rPr>
          <w:color w:val="231F20"/>
          <w:spacing w:val="5"/>
        </w:rPr>
        <w:t xml:space="preserve">hamartomas, cutaneous </w:t>
      </w:r>
      <w:r>
        <w:rPr>
          <w:color w:val="231F20"/>
          <w:spacing w:val="3"/>
        </w:rPr>
        <w:t xml:space="preserve">or </w:t>
      </w:r>
      <w:r>
        <w:rPr>
          <w:color w:val="231F20"/>
          <w:spacing w:val="10"/>
        </w:rPr>
        <w:t xml:space="preserve">mucous </w:t>
      </w:r>
      <w:proofErr w:type="spellStart"/>
      <w:r>
        <w:rPr>
          <w:color w:val="231F20"/>
          <w:spacing w:val="11"/>
        </w:rPr>
        <w:t>haemangiomas</w:t>
      </w:r>
      <w:proofErr w:type="spellEnd"/>
      <w:r>
        <w:rPr>
          <w:color w:val="231F20"/>
          <w:spacing w:val="11"/>
        </w:rPr>
        <w:t xml:space="preserve">, </w:t>
      </w:r>
      <w:r>
        <w:rPr>
          <w:color w:val="231F20"/>
          <w:spacing w:val="12"/>
        </w:rPr>
        <w:t xml:space="preserve">subcutaneous </w:t>
      </w:r>
      <w:r>
        <w:rPr>
          <w:color w:val="231F20"/>
        </w:rPr>
        <w:t>nodules,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arteriovenous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fistula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varicose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veins </w:t>
      </w:r>
      <w:r>
        <w:rPr>
          <w:color w:val="231F20"/>
        </w:rPr>
        <w:t>of any of the limbs, hemihypertrophy of the extremities,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deformity.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Glasgow coma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bitemporal </w:t>
      </w:r>
      <w:proofErr w:type="spellStart"/>
      <w:r>
        <w:rPr>
          <w:color w:val="231F20"/>
        </w:rPr>
        <w:t>haemianopia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1]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blurring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3"/>
        </w:rPr>
        <w:t xml:space="preserve">disc </w:t>
      </w:r>
      <w:r>
        <w:rPr>
          <w:color w:val="231F20"/>
          <w:spacing w:val="4"/>
        </w:rPr>
        <w:t xml:space="preserve">margins, nuchal </w:t>
      </w:r>
      <w:r>
        <w:rPr>
          <w:color w:val="231F20"/>
          <w:spacing w:val="2"/>
        </w:rPr>
        <w:t xml:space="preserve">rigidity, </w:t>
      </w:r>
      <w:r>
        <w:rPr>
          <w:color w:val="231F20"/>
          <w:spacing w:val="3"/>
        </w:rPr>
        <w:t xml:space="preserve">positive </w:t>
      </w:r>
      <w:r>
        <w:rPr>
          <w:color w:val="231F20"/>
        </w:rPr>
        <w:t xml:space="preserve">Romberg’s </w:t>
      </w:r>
      <w:r>
        <w:rPr>
          <w:color w:val="231F20"/>
          <w:spacing w:val="3"/>
        </w:rPr>
        <w:t xml:space="preserve">sign, </w:t>
      </w:r>
      <w:r>
        <w:rPr>
          <w:color w:val="231F20"/>
          <w:spacing w:val="2"/>
        </w:rPr>
        <w:t xml:space="preserve">and </w:t>
      </w:r>
      <w:r>
        <w:rPr>
          <w:color w:val="231F20"/>
          <w:spacing w:val="4"/>
        </w:rPr>
        <w:t xml:space="preserve">difficulty </w:t>
      </w:r>
      <w:r>
        <w:rPr>
          <w:color w:val="231F20"/>
        </w:rPr>
        <w:t xml:space="preserve">to </w:t>
      </w:r>
      <w:r>
        <w:rPr>
          <w:color w:val="231F20"/>
          <w:spacing w:val="4"/>
        </w:rPr>
        <w:t xml:space="preserve">tandem </w:t>
      </w:r>
      <w:r>
        <w:rPr>
          <w:color w:val="231F20"/>
        </w:rPr>
        <w:t xml:space="preserve">walk. </w:t>
      </w:r>
      <w:r>
        <w:rPr>
          <w:color w:val="231F20"/>
          <w:spacing w:val="2"/>
        </w:rPr>
        <w:t xml:space="preserve">Motor examination </w:t>
      </w:r>
      <w:r>
        <w:rPr>
          <w:color w:val="231F20"/>
        </w:rPr>
        <w:t xml:space="preserve">revealed </w:t>
      </w:r>
      <w:r>
        <w:rPr>
          <w:color w:val="231F20"/>
          <w:spacing w:val="3"/>
        </w:rPr>
        <w:t xml:space="preserve">muscle </w:t>
      </w:r>
      <w:r>
        <w:rPr>
          <w:color w:val="231F20"/>
        </w:rPr>
        <w:t xml:space="preserve">atrophy in all her limbs with </w:t>
      </w:r>
      <w:r>
        <w:rPr>
          <w:color w:val="231F20"/>
          <w:spacing w:val="-3"/>
        </w:rPr>
        <w:t xml:space="preserve">power </w:t>
      </w:r>
      <w:r>
        <w:rPr>
          <w:color w:val="231F20"/>
        </w:rPr>
        <w:t>grade of 4/5.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spasticity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 extremities with exaggerated muscle stretch reflexes,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clonus,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extensor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plantar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reflexes. </w:t>
      </w:r>
      <w:r>
        <w:rPr>
          <w:color w:val="231F20"/>
          <w:spacing w:val="6"/>
        </w:rPr>
        <w:t xml:space="preserve">Cranial computerized tomographic </w:t>
      </w:r>
      <w:r>
        <w:rPr>
          <w:color w:val="231F20"/>
          <w:spacing w:val="7"/>
        </w:rPr>
        <w:t xml:space="preserve">(CT) </w:t>
      </w:r>
      <w:r>
        <w:rPr>
          <w:color w:val="231F20"/>
        </w:rPr>
        <w:t xml:space="preserve">scan and magnetic resonance imaging (MRI) </w:t>
      </w:r>
      <w:r>
        <w:rPr>
          <w:color w:val="231F20"/>
          <w:spacing w:val="2"/>
        </w:rPr>
        <w:t xml:space="preserve">with contrast </w:t>
      </w:r>
      <w:r>
        <w:rPr>
          <w:color w:val="231F20"/>
        </w:rPr>
        <w:t xml:space="preserve">revealed a </w:t>
      </w:r>
      <w:r>
        <w:rPr>
          <w:color w:val="231F20"/>
          <w:spacing w:val="2"/>
        </w:rPr>
        <w:t xml:space="preserve">brilliant </w:t>
      </w:r>
      <w:r>
        <w:rPr>
          <w:color w:val="231F20"/>
          <w:spacing w:val="3"/>
        </w:rPr>
        <w:t xml:space="preserve">contrast- </w:t>
      </w:r>
      <w:r>
        <w:rPr>
          <w:color w:val="231F20"/>
        </w:rPr>
        <w:t>enhancing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hypodense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vascular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31.7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</w:p>
    <w:p w14:paraId="1FAC1FC0" w14:textId="77777777" w:rsidR="007A742D" w:rsidRDefault="00000000">
      <w:pPr>
        <w:pStyle w:val="BodyText"/>
        <w:spacing w:before="24" w:line="249" w:lineRule="auto"/>
        <w:ind w:left="113" w:right="52"/>
        <w:jc w:val="both"/>
      </w:pPr>
      <w:r>
        <w:rPr>
          <w:noProof/>
        </w:rPr>
        <w:drawing>
          <wp:anchor distT="0" distB="0" distL="0" distR="0" simplePos="0" relativeHeight="487395328" behindDoc="1" locked="0" layoutInCell="1" allowOverlap="1" wp14:anchorId="2BDD9CB0" wp14:editId="6FD0E33A">
            <wp:simplePos x="0" y="0"/>
            <wp:positionH relativeFrom="page">
              <wp:posOffset>3200400</wp:posOffset>
            </wp:positionH>
            <wp:positionV relativeFrom="paragraph">
              <wp:posOffset>-3526447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×18.5 mm × 16.2 mm in the inferior </w:t>
      </w:r>
      <w:r>
        <w:rPr>
          <w:color w:val="231F20"/>
          <w:spacing w:val="-3"/>
        </w:rPr>
        <w:t xml:space="preserve">aspect </w:t>
      </w:r>
      <w:r>
        <w:rPr>
          <w:color w:val="231F20"/>
        </w:rPr>
        <w:t>of the fourth ventricle extending through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the</w:t>
      </w:r>
    </w:p>
    <w:p w14:paraId="294ADED9" w14:textId="77777777" w:rsidR="007A742D" w:rsidRDefault="00000000">
      <w:pPr>
        <w:pStyle w:val="Heading2"/>
        <w:spacing w:before="101" w:line="247" w:lineRule="auto"/>
      </w:pPr>
      <w:r>
        <w:rPr>
          <w:b w:val="0"/>
        </w:rPr>
        <w:br w:type="column"/>
      </w:r>
      <w:r>
        <w:rPr>
          <w:color w:val="231F20"/>
        </w:rPr>
        <w:t>Olufemi Emmanuel Idowu</w:t>
      </w:r>
      <w:r>
        <w:rPr>
          <w:color w:val="231F20"/>
          <w:position w:val="7"/>
          <w:sz w:val="13"/>
        </w:rPr>
        <w:t>1,2</w:t>
      </w:r>
      <w:r>
        <w:rPr>
          <w:color w:val="231F20"/>
        </w:rPr>
        <w:t>,</w:t>
      </w:r>
    </w:p>
    <w:p w14:paraId="3853E9FF" w14:textId="77777777" w:rsidR="007A742D" w:rsidRDefault="00000000">
      <w:pPr>
        <w:spacing w:line="247" w:lineRule="auto"/>
        <w:ind w:left="113" w:right="879"/>
        <w:rPr>
          <w:rFonts w:ascii="Arial"/>
          <w:b/>
          <w:sz w:val="13"/>
        </w:rPr>
      </w:pPr>
      <w:r>
        <w:rPr>
          <w:rFonts w:ascii="Arial"/>
          <w:b/>
          <w:color w:val="231F20"/>
        </w:rPr>
        <w:t xml:space="preserve">Julius </w:t>
      </w:r>
      <w:proofErr w:type="spellStart"/>
      <w:r>
        <w:rPr>
          <w:rFonts w:ascii="Arial"/>
          <w:b/>
          <w:color w:val="231F20"/>
        </w:rPr>
        <w:t>Mautin</w:t>
      </w:r>
      <w:proofErr w:type="spellEnd"/>
      <w:r>
        <w:rPr>
          <w:rFonts w:ascii="Arial"/>
          <w:b/>
          <w:color w:val="231F20"/>
        </w:rPr>
        <w:t xml:space="preserve"> </w:t>
      </w:r>
      <w:proofErr w:type="spellStart"/>
      <w:r>
        <w:rPr>
          <w:rFonts w:ascii="Arial"/>
          <w:b/>
          <w:color w:val="231F20"/>
        </w:rPr>
        <w:t>Vitowanu</w:t>
      </w:r>
      <w:proofErr w:type="spellEnd"/>
      <w:r>
        <w:rPr>
          <w:rFonts w:ascii="Arial"/>
          <w:b/>
          <w:color w:val="231F20"/>
          <w:position w:val="7"/>
          <w:sz w:val="13"/>
        </w:rPr>
        <w:t>2</w:t>
      </w:r>
    </w:p>
    <w:p w14:paraId="0644BA33" w14:textId="77777777" w:rsidR="007A742D" w:rsidRDefault="00000000">
      <w:pPr>
        <w:spacing w:before="41" w:line="247" w:lineRule="auto"/>
        <w:ind w:left="113" w:right="216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 xml:space="preserve">Division of Neurological Surgery, Department of </w:t>
      </w:r>
      <w:r>
        <w:rPr>
          <w:i/>
          <w:color w:val="231F20"/>
          <w:spacing w:val="-4"/>
          <w:sz w:val="16"/>
        </w:rPr>
        <w:t xml:space="preserve">Surgery, </w:t>
      </w:r>
      <w:r>
        <w:rPr>
          <w:i/>
          <w:color w:val="231F20"/>
          <w:sz w:val="16"/>
        </w:rPr>
        <w:t xml:space="preserve">Faculty of Clinical Sciences, College of Medicine, Lagos State University, Ikeja, Lagos,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 xml:space="preserve">Division of Neurological Surgery, Department of </w:t>
      </w:r>
      <w:r>
        <w:rPr>
          <w:i/>
          <w:color w:val="231F20"/>
          <w:spacing w:val="-4"/>
          <w:sz w:val="16"/>
        </w:rPr>
        <w:t xml:space="preserve">Surgery, </w:t>
      </w:r>
      <w:r>
        <w:rPr>
          <w:i/>
          <w:color w:val="231F20"/>
          <w:sz w:val="16"/>
        </w:rPr>
        <w:t xml:space="preserve">Lagos State University </w:t>
      </w:r>
      <w:r>
        <w:rPr>
          <w:i/>
          <w:color w:val="231F20"/>
          <w:spacing w:val="-3"/>
          <w:sz w:val="16"/>
        </w:rPr>
        <w:t xml:space="preserve">Teaching </w:t>
      </w:r>
      <w:r>
        <w:rPr>
          <w:i/>
          <w:color w:val="231F20"/>
          <w:sz w:val="16"/>
        </w:rPr>
        <w:t>Hospital (LASUTH), Ikeja, Lagos, Nigeria</w:t>
      </w:r>
    </w:p>
    <w:p w14:paraId="15A7F2D9" w14:textId="77777777" w:rsidR="007A742D" w:rsidRDefault="007A742D">
      <w:pPr>
        <w:pStyle w:val="BodyText"/>
        <w:rPr>
          <w:i/>
          <w:sz w:val="16"/>
        </w:rPr>
      </w:pPr>
    </w:p>
    <w:p w14:paraId="671C2AC6" w14:textId="77777777" w:rsidR="007A742D" w:rsidRDefault="007A742D">
      <w:pPr>
        <w:pStyle w:val="BodyText"/>
        <w:rPr>
          <w:i/>
          <w:sz w:val="16"/>
        </w:rPr>
      </w:pPr>
    </w:p>
    <w:p w14:paraId="3EA1D3C2" w14:textId="77777777" w:rsidR="007A742D" w:rsidRDefault="007A742D">
      <w:pPr>
        <w:pStyle w:val="BodyText"/>
        <w:rPr>
          <w:i/>
          <w:sz w:val="16"/>
        </w:rPr>
      </w:pPr>
    </w:p>
    <w:p w14:paraId="61458D8B" w14:textId="77777777" w:rsidR="007A742D" w:rsidRDefault="007A742D">
      <w:pPr>
        <w:pStyle w:val="BodyText"/>
        <w:rPr>
          <w:i/>
          <w:sz w:val="16"/>
        </w:rPr>
      </w:pPr>
    </w:p>
    <w:p w14:paraId="4454060E" w14:textId="77777777" w:rsidR="007A742D" w:rsidRDefault="007A742D">
      <w:pPr>
        <w:pStyle w:val="BodyText"/>
        <w:rPr>
          <w:i/>
          <w:sz w:val="16"/>
        </w:rPr>
      </w:pPr>
    </w:p>
    <w:p w14:paraId="66792AE3" w14:textId="77777777" w:rsidR="007A742D" w:rsidRDefault="007A742D">
      <w:pPr>
        <w:pStyle w:val="BodyText"/>
        <w:rPr>
          <w:i/>
          <w:sz w:val="16"/>
        </w:rPr>
      </w:pPr>
    </w:p>
    <w:p w14:paraId="516F4492" w14:textId="77777777" w:rsidR="007A742D" w:rsidRDefault="007A742D">
      <w:pPr>
        <w:pStyle w:val="BodyText"/>
        <w:rPr>
          <w:i/>
          <w:sz w:val="16"/>
        </w:rPr>
      </w:pPr>
    </w:p>
    <w:p w14:paraId="34A6636A" w14:textId="77777777" w:rsidR="007A742D" w:rsidRDefault="007A742D">
      <w:pPr>
        <w:pStyle w:val="BodyText"/>
        <w:rPr>
          <w:i/>
          <w:sz w:val="16"/>
        </w:rPr>
      </w:pPr>
    </w:p>
    <w:p w14:paraId="6E40B332" w14:textId="77777777" w:rsidR="007A742D" w:rsidRDefault="007A742D">
      <w:pPr>
        <w:pStyle w:val="BodyText"/>
        <w:rPr>
          <w:i/>
          <w:sz w:val="16"/>
        </w:rPr>
      </w:pPr>
    </w:p>
    <w:p w14:paraId="43276F43" w14:textId="77777777" w:rsidR="007A742D" w:rsidRDefault="007A742D">
      <w:pPr>
        <w:pStyle w:val="BodyText"/>
        <w:rPr>
          <w:i/>
          <w:sz w:val="16"/>
        </w:rPr>
      </w:pPr>
    </w:p>
    <w:p w14:paraId="5AE43EF8" w14:textId="77777777" w:rsidR="007A742D" w:rsidRDefault="007A742D">
      <w:pPr>
        <w:pStyle w:val="BodyText"/>
        <w:rPr>
          <w:i/>
          <w:sz w:val="16"/>
        </w:rPr>
      </w:pPr>
    </w:p>
    <w:p w14:paraId="0150A3F0" w14:textId="77777777" w:rsidR="007A742D" w:rsidRDefault="007A742D">
      <w:pPr>
        <w:pStyle w:val="BodyText"/>
        <w:rPr>
          <w:i/>
          <w:sz w:val="16"/>
        </w:rPr>
      </w:pPr>
    </w:p>
    <w:p w14:paraId="0DADDAA0" w14:textId="77777777" w:rsidR="007A742D" w:rsidRDefault="007A742D">
      <w:pPr>
        <w:pStyle w:val="BodyText"/>
        <w:rPr>
          <w:i/>
          <w:sz w:val="16"/>
        </w:rPr>
      </w:pPr>
    </w:p>
    <w:p w14:paraId="61A8D496" w14:textId="77777777" w:rsidR="007A742D" w:rsidRDefault="007A742D">
      <w:pPr>
        <w:pStyle w:val="BodyText"/>
        <w:rPr>
          <w:i/>
          <w:sz w:val="16"/>
        </w:rPr>
      </w:pPr>
    </w:p>
    <w:p w14:paraId="24F06722" w14:textId="77777777" w:rsidR="007A742D" w:rsidRDefault="007A742D">
      <w:pPr>
        <w:pStyle w:val="BodyText"/>
        <w:rPr>
          <w:i/>
          <w:sz w:val="16"/>
        </w:rPr>
      </w:pPr>
    </w:p>
    <w:p w14:paraId="35B13D0C" w14:textId="77777777" w:rsidR="007A742D" w:rsidRDefault="007A742D">
      <w:pPr>
        <w:pStyle w:val="BodyText"/>
        <w:rPr>
          <w:i/>
          <w:sz w:val="16"/>
        </w:rPr>
      </w:pPr>
    </w:p>
    <w:p w14:paraId="6B7FC9F3" w14:textId="77777777" w:rsidR="007A742D" w:rsidRDefault="007A742D">
      <w:pPr>
        <w:pStyle w:val="BodyText"/>
        <w:rPr>
          <w:i/>
          <w:sz w:val="16"/>
        </w:rPr>
      </w:pPr>
    </w:p>
    <w:p w14:paraId="20737241" w14:textId="77777777" w:rsidR="007A742D" w:rsidRDefault="007A742D">
      <w:pPr>
        <w:pStyle w:val="BodyText"/>
        <w:rPr>
          <w:i/>
          <w:sz w:val="16"/>
        </w:rPr>
      </w:pPr>
    </w:p>
    <w:p w14:paraId="07F2EE93" w14:textId="77777777" w:rsidR="007A742D" w:rsidRDefault="007A742D">
      <w:pPr>
        <w:pStyle w:val="BodyText"/>
        <w:rPr>
          <w:i/>
          <w:sz w:val="16"/>
        </w:rPr>
      </w:pPr>
    </w:p>
    <w:p w14:paraId="0DB73168" w14:textId="77777777" w:rsidR="007A742D" w:rsidRDefault="007A742D">
      <w:pPr>
        <w:pStyle w:val="BodyText"/>
        <w:rPr>
          <w:i/>
          <w:sz w:val="16"/>
        </w:rPr>
      </w:pPr>
    </w:p>
    <w:p w14:paraId="47EF1881" w14:textId="77777777" w:rsidR="007A742D" w:rsidRDefault="007A742D">
      <w:pPr>
        <w:pStyle w:val="BodyText"/>
        <w:rPr>
          <w:i/>
          <w:sz w:val="16"/>
        </w:rPr>
      </w:pPr>
    </w:p>
    <w:p w14:paraId="3A8BEFC5" w14:textId="77777777" w:rsidR="007A742D" w:rsidRDefault="007A742D">
      <w:pPr>
        <w:pStyle w:val="BodyText"/>
        <w:rPr>
          <w:i/>
          <w:sz w:val="16"/>
        </w:rPr>
      </w:pPr>
    </w:p>
    <w:p w14:paraId="257A296A" w14:textId="77777777" w:rsidR="007A742D" w:rsidRDefault="007A742D">
      <w:pPr>
        <w:pStyle w:val="BodyText"/>
        <w:spacing w:before="6"/>
        <w:rPr>
          <w:i/>
          <w:sz w:val="13"/>
        </w:rPr>
      </w:pPr>
    </w:p>
    <w:p w14:paraId="5A93A0F9" w14:textId="77777777" w:rsidR="007A742D" w:rsidRDefault="00000000">
      <w:pPr>
        <w:spacing w:line="261" w:lineRule="auto"/>
        <w:ind w:left="113" w:right="732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09-Dec-2021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pacing w:val="-3"/>
          <w:sz w:val="16"/>
        </w:rPr>
        <w:t xml:space="preserve">22-Mar-2022 </w:t>
      </w:r>
      <w:r>
        <w:rPr>
          <w:b/>
          <w:color w:val="2E3092"/>
          <w:sz w:val="16"/>
        </w:rPr>
        <w:t>Published:</w:t>
      </w:r>
      <w:r>
        <w:rPr>
          <w:b/>
          <w:color w:val="2E3092"/>
          <w:spacing w:val="-18"/>
          <w:sz w:val="16"/>
        </w:rPr>
        <w:t xml:space="preserve"> </w:t>
      </w:r>
      <w:r>
        <w:rPr>
          <w:color w:val="231F20"/>
          <w:sz w:val="16"/>
        </w:rPr>
        <w:t>08-Jun-2022</w:t>
      </w:r>
    </w:p>
    <w:p w14:paraId="6C9345A6" w14:textId="3292BA12" w:rsidR="007A742D" w:rsidRDefault="00393962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BAA195D" wp14:editId="4D5AE1BC">
                <wp:simplePos x="0" y="0"/>
                <wp:positionH relativeFrom="page">
                  <wp:posOffset>5712460</wp:posOffset>
                </wp:positionH>
                <wp:positionV relativeFrom="paragraph">
                  <wp:posOffset>98425</wp:posOffset>
                </wp:positionV>
                <wp:extent cx="1375410" cy="1270"/>
                <wp:effectExtent l="0" t="0" r="0" b="0"/>
                <wp:wrapTopAndBottom/>
                <wp:docPr id="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1270"/>
                        </a:xfrm>
                        <a:custGeom>
                          <a:avLst/>
                          <a:gdLst>
                            <a:gd name="T0" fmla="+- 0 8996 8996"/>
                            <a:gd name="T1" fmla="*/ T0 w 2166"/>
                            <a:gd name="T2" fmla="+- 0 11162 8996"/>
                            <a:gd name="T3" fmla="*/ T2 w 2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6">
                              <a:moveTo>
                                <a:pt x="0" y="0"/>
                              </a:moveTo>
                              <a:lnTo>
                                <a:pt x="216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DF9D" id="Freeform 21" o:spid="_x0000_s1026" style="position:absolute;margin-left:449.8pt;margin-top:7.75pt;width:108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" path="m,l2166,e" filled="f" strokecolor="#2e3092">
                <v:path arrowok="t" o:connecttype="custom" o:connectlocs="0,0;1375410,0" o:connectangles="0,0"/>
                <w10:wrap type="topAndBottom" anchorx="page"/>
              </v:shape>
            </w:pict>
          </mc:Fallback>
        </mc:AlternateContent>
      </w:r>
    </w:p>
    <w:p w14:paraId="68E3DF4C" w14:textId="77777777" w:rsidR="007A742D" w:rsidRDefault="00000000">
      <w:pPr>
        <w:spacing w:line="273" w:lineRule="auto"/>
        <w:ind w:left="113" w:right="242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z w:val="16"/>
        </w:rPr>
        <w:t xml:space="preserve">Dr. Julius </w:t>
      </w:r>
      <w:proofErr w:type="spellStart"/>
      <w:r>
        <w:rPr>
          <w:i/>
          <w:color w:val="231F20"/>
          <w:sz w:val="16"/>
        </w:rPr>
        <w:t>Mautin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Vitowanu</w:t>
      </w:r>
      <w:proofErr w:type="spellEnd"/>
      <w:r>
        <w:rPr>
          <w:i/>
          <w:color w:val="231F20"/>
          <w:sz w:val="16"/>
        </w:rPr>
        <w:t>, Neurosurgery Division, Department of Surgery, Lagos State University Teaching Hospital, Ikeja, Lagos, Nigeria. E-mail:</w:t>
      </w:r>
      <w:hyperlink r:id="rId14">
        <w:r>
          <w:rPr>
            <w:i/>
            <w:color w:val="231F20"/>
            <w:sz w:val="16"/>
          </w:rPr>
          <w:t xml:space="preserve"> mautin80@gmail.com</w:t>
        </w:r>
      </w:hyperlink>
    </w:p>
    <w:p w14:paraId="08FA5954" w14:textId="77777777" w:rsidR="007A742D" w:rsidRDefault="007A742D">
      <w:pPr>
        <w:spacing w:line="273" w:lineRule="auto"/>
        <w:rPr>
          <w:sz w:val="16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3" w:space="720" w:equalWidth="0">
            <w:col w:w="3753" w:space="193"/>
            <w:col w:w="3754" w:space="222"/>
            <w:col w:w="2418"/>
          </w:cols>
        </w:sectPr>
      </w:pPr>
    </w:p>
    <w:p w14:paraId="0741A284" w14:textId="75FD352A" w:rsidR="007A742D" w:rsidRDefault="00393962">
      <w:pPr>
        <w:pStyle w:val="BodyText"/>
        <w:tabs>
          <w:tab w:val="left" w:pos="3706"/>
          <w:tab w:val="left" w:pos="4059"/>
        </w:tabs>
        <w:spacing w:before="2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79BD0D7" wp14:editId="57B2809F">
                <wp:simplePos x="0" y="0"/>
                <wp:positionH relativeFrom="page">
                  <wp:posOffset>5723255</wp:posOffset>
                </wp:positionH>
                <wp:positionV relativeFrom="paragraph">
                  <wp:posOffset>-506095</wp:posOffset>
                </wp:positionV>
                <wp:extent cx="1377315" cy="1535430"/>
                <wp:effectExtent l="0" t="0" r="0" b="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</w:tblGrid>
                            <w:tr w:rsidR="007A742D" w14:paraId="292884B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160" w:type="dxa"/>
                                  <w:shd w:val="clear" w:color="auto" w:fill="2E3092"/>
                                </w:tcPr>
                                <w:p w14:paraId="7CBAE678" w14:textId="77777777" w:rsidR="007A742D" w:rsidRDefault="00000000">
                                  <w:pPr>
                                    <w:pStyle w:val="TableParagraph"/>
                                    <w:spacing w:before="64"/>
                                    <w:ind w:right="237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</w:rPr>
                                    <w:t>Access this article online</w:t>
                                  </w:r>
                                </w:p>
                              </w:tc>
                            </w:tr>
                            <w:tr w:rsidR="007A742D" w14:paraId="00C468B1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1277B1A7" w14:textId="77777777" w:rsidR="007A742D" w:rsidRDefault="00000000">
                                  <w:pPr>
                                    <w:pStyle w:val="TableParagraph"/>
                                    <w:spacing w:before="24"/>
                                    <w:ind w:left="6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Website:</w:t>
                                  </w:r>
                                </w:p>
                                <w:p w14:paraId="14E7195B" w14:textId="77777777" w:rsidR="007A742D" w:rsidRDefault="00000000">
                                  <w:pPr>
                                    <w:pStyle w:val="TableParagraph"/>
                                    <w:spacing w:before="9" w:line="146" w:lineRule="exact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31F20"/>
                                        <w:sz w:val="14"/>
                                      </w:rPr>
                                      <w:t>www.jwacs-jcoac.org</w:t>
                                    </w:r>
                                  </w:hyperlink>
                                </w:p>
                              </w:tc>
                            </w:tr>
                            <w:tr w:rsidR="007A742D" w14:paraId="7D34689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09F0FD5C" w14:textId="77777777" w:rsidR="007A742D" w:rsidRDefault="00000000">
                                  <w:pPr>
                                    <w:pStyle w:val="TableParagraph"/>
                                    <w:spacing w:before="84"/>
                                    <w:ind w:right="20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4"/>
                                    </w:rPr>
                                    <w:t xml:space="preserve">DOI: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10.4103/jwas.jwas_52_21</w:t>
                                  </w:r>
                                </w:p>
                              </w:tc>
                            </w:tr>
                            <w:tr w:rsidR="007A742D" w14:paraId="0CDE9ED4" w14:textId="77777777">
                              <w:trPr>
                                <w:trHeight w:val="1464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5E9D8112" w14:textId="77777777" w:rsidR="007A742D" w:rsidRDefault="00000000">
                                  <w:pPr>
                                    <w:pStyle w:val="TableParagraph"/>
                                    <w:spacing w:before="28"/>
                                    <w:ind w:left="31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Quick Response Code:</w:t>
                                  </w:r>
                                </w:p>
                                <w:p w14:paraId="5B6D7CB5" w14:textId="77777777" w:rsidR="007A742D" w:rsidRDefault="007A742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BPG Sans Modern GPL&amp;GNU"/>
                                      <w:sz w:val="6"/>
                                    </w:rPr>
                                  </w:pPr>
                                </w:p>
                                <w:p w14:paraId="12561E8C" w14:textId="77777777" w:rsidR="007A742D" w:rsidRDefault="00000000">
                                  <w:pPr>
                                    <w:pStyle w:val="TableParagraph"/>
                                    <w:ind w:left="532"/>
                                    <w:rPr>
                                      <w:rFonts w:ascii="BPG Sans Modern GPL&amp;GNU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PG Sans Modern GPL&amp;GNU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E1C7A45" wp14:editId="158B73C6">
                                        <wp:extent cx="701039" cy="697991"/>
                                        <wp:effectExtent l="0" t="0" r="0" b="0"/>
                                        <wp:docPr id="3" name="imag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2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39" cy="6979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37FE6CF" w14:textId="77777777" w:rsidR="007A742D" w:rsidRDefault="007A74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BD0D7" id="Text Box 20" o:spid="_x0000_s1035" type="#_x0000_t202" style="position:absolute;left:0;text-align:left;margin-left:450.65pt;margin-top:-39.85pt;width:108.45pt;height:120.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</w:tblGrid>
                      <w:tr w:rsidR="007A742D" w14:paraId="292884B4" w14:textId="77777777">
                        <w:trPr>
                          <w:trHeight w:val="275"/>
                        </w:trPr>
                        <w:tc>
                          <w:tcPr>
                            <w:tcW w:w="2160" w:type="dxa"/>
                            <w:shd w:val="clear" w:color="auto" w:fill="2E3092"/>
                          </w:tcPr>
                          <w:p w14:paraId="7CBAE678" w14:textId="77777777" w:rsidR="007A742D" w:rsidRDefault="00000000">
                            <w:pPr>
                              <w:pStyle w:val="TableParagraph"/>
                              <w:spacing w:before="64"/>
                              <w:ind w:right="237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Access this article online</w:t>
                            </w:r>
                          </w:p>
                        </w:tc>
                      </w:tr>
                      <w:tr w:rsidR="007A742D" w14:paraId="00C468B1" w14:textId="77777777">
                        <w:trPr>
                          <w:trHeight w:val="360"/>
                        </w:trPr>
                        <w:tc>
                          <w:tcPr>
                            <w:tcW w:w="2160" w:type="dxa"/>
                          </w:tcPr>
                          <w:p w14:paraId="1277B1A7" w14:textId="77777777" w:rsidR="007A742D" w:rsidRDefault="00000000">
                            <w:pPr>
                              <w:pStyle w:val="TableParagraph"/>
                              <w:spacing w:before="24"/>
                              <w:ind w:left="6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Website:</w:t>
                            </w:r>
                          </w:p>
                          <w:p w14:paraId="14E7195B" w14:textId="77777777" w:rsidR="007A742D" w:rsidRDefault="00000000">
                            <w:pPr>
                              <w:pStyle w:val="TableParagraph"/>
                              <w:spacing w:before="9" w:line="146" w:lineRule="exact"/>
                              <w:ind w:left="61"/>
                              <w:rPr>
                                <w:sz w:val="14"/>
                              </w:rPr>
                            </w:pPr>
                            <w:hyperlink r:id="rId17">
                              <w:r>
                                <w:rPr>
                                  <w:color w:val="231F20"/>
                                  <w:sz w:val="14"/>
                                </w:rPr>
                                <w:t>www.jwacs-jcoac.org</w:t>
                              </w:r>
                            </w:hyperlink>
                          </w:p>
                        </w:tc>
                      </w:tr>
                      <w:tr w:rsidR="007A742D" w14:paraId="7D346898" w14:textId="77777777">
                        <w:trPr>
                          <w:trHeight w:val="270"/>
                        </w:trPr>
                        <w:tc>
                          <w:tcPr>
                            <w:tcW w:w="2160" w:type="dxa"/>
                          </w:tcPr>
                          <w:p w14:paraId="09F0FD5C" w14:textId="77777777" w:rsidR="007A742D" w:rsidRDefault="00000000">
                            <w:pPr>
                              <w:pStyle w:val="TableParagraph"/>
                              <w:spacing w:before="84"/>
                              <w:ind w:right="20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4"/>
                              </w:rPr>
                              <w:t xml:space="preserve">DOI: </w:t>
                            </w: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10.4103/jwas.jwas_52_21</w:t>
                            </w:r>
                          </w:p>
                        </w:tc>
                      </w:tr>
                      <w:tr w:rsidR="007A742D" w14:paraId="0CDE9ED4" w14:textId="77777777">
                        <w:trPr>
                          <w:trHeight w:val="1464"/>
                        </w:trPr>
                        <w:tc>
                          <w:tcPr>
                            <w:tcW w:w="2160" w:type="dxa"/>
                          </w:tcPr>
                          <w:p w14:paraId="5E9D8112" w14:textId="77777777" w:rsidR="007A742D" w:rsidRDefault="00000000">
                            <w:pPr>
                              <w:pStyle w:val="TableParagraph"/>
                              <w:spacing w:before="28"/>
                              <w:ind w:left="31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Quick Response Code:</w:t>
                            </w:r>
                          </w:p>
                          <w:p w14:paraId="5B6D7CB5" w14:textId="77777777" w:rsidR="007A742D" w:rsidRDefault="007A742D">
                            <w:pPr>
                              <w:pStyle w:val="TableParagraph"/>
                              <w:spacing w:before="8"/>
                              <w:rPr>
                                <w:rFonts w:ascii="BPG Sans Modern GPL&amp;GNU"/>
                                <w:sz w:val="6"/>
                              </w:rPr>
                            </w:pPr>
                          </w:p>
                          <w:p w14:paraId="12561E8C" w14:textId="77777777" w:rsidR="007A742D" w:rsidRDefault="00000000">
                            <w:pPr>
                              <w:pStyle w:val="TableParagraph"/>
                              <w:ind w:left="532"/>
                              <w:rPr>
                                <w:rFonts w:ascii="BPG Sans Modern GPL&amp;GNU"/>
                                <w:sz w:val="20"/>
                              </w:rPr>
                            </w:pPr>
                            <w:r>
                              <w:rPr>
                                <w:rFonts w:ascii="BPG Sans Modern GPL&amp;GNU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E1C7A45" wp14:editId="158B73C6">
                                  <wp:extent cx="701039" cy="697991"/>
                                  <wp:effectExtent l="0" t="0" r="0" b="0"/>
                                  <wp:docPr id="3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39" cy="697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37FE6CF" w14:textId="77777777" w:rsidR="007A742D" w:rsidRDefault="007A74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foramen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magnum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canal;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similar</w:t>
      </w:r>
    </w:p>
    <w:p w14:paraId="7C0461DD" w14:textId="77777777" w:rsidR="007A742D" w:rsidRDefault="007A742D">
      <w:p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4F2B592A" w14:textId="77777777" w:rsidR="007A742D" w:rsidRDefault="00000000">
      <w:pPr>
        <w:spacing w:before="19" w:line="235" w:lineRule="auto"/>
        <w:ind w:left="117" w:right="38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</w:t>
      </w:r>
      <w:proofErr w:type="spellStart"/>
      <w:r>
        <w:rPr>
          <w:rFonts w:ascii="Carlito"/>
          <w:color w:val="231F20"/>
          <w:sz w:val="14"/>
        </w:rPr>
        <w:t>NonCommercial</w:t>
      </w:r>
      <w:proofErr w:type="spellEnd"/>
      <w:r>
        <w:rPr>
          <w:rFonts w:ascii="Carlito"/>
          <w:color w:val="231F20"/>
          <w:sz w:val="14"/>
        </w:rPr>
        <w:t xml:space="preserve">- </w:t>
      </w:r>
      <w:proofErr w:type="spellStart"/>
      <w:r>
        <w:rPr>
          <w:rFonts w:ascii="Carlito"/>
          <w:color w:val="231F20"/>
          <w:sz w:val="14"/>
        </w:rPr>
        <w:t>ShareAlike</w:t>
      </w:r>
      <w:proofErr w:type="spellEnd"/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4D088017" w14:textId="77777777" w:rsidR="007A742D" w:rsidRDefault="007A742D">
      <w:pPr>
        <w:pStyle w:val="BodyText"/>
        <w:spacing w:before="11"/>
        <w:rPr>
          <w:rFonts w:ascii="Carlito"/>
          <w:sz w:val="18"/>
        </w:rPr>
      </w:pPr>
    </w:p>
    <w:p w14:paraId="5A26D868" w14:textId="77777777" w:rsidR="007A742D" w:rsidRDefault="00000000">
      <w:pPr>
        <w:ind w:left="117"/>
        <w:jc w:val="both"/>
        <w:rPr>
          <w:rFonts w:ascii="Carlito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18">
        <w:r>
          <w:rPr>
            <w:rFonts w:ascii="Carlito"/>
            <w:color w:val="231F20"/>
            <w:sz w:val="14"/>
          </w:rPr>
          <w:t>reprints@medknow.com</w:t>
        </w:r>
      </w:hyperlink>
    </w:p>
    <w:p w14:paraId="1F48F6C2" w14:textId="77777777" w:rsidR="007A742D" w:rsidRDefault="00000000">
      <w:pPr>
        <w:pStyle w:val="BodyText"/>
        <w:spacing w:before="10"/>
        <w:ind w:left="117"/>
      </w:pPr>
      <w:r>
        <w:br w:type="column"/>
      </w:r>
      <w:r>
        <w:rPr>
          <w:color w:val="231F20"/>
        </w:rPr>
        <w:t>vascular lesion was seen in the left cerebellar</w:t>
      </w:r>
    </w:p>
    <w:p w14:paraId="4D2F364F" w14:textId="7CFE2396" w:rsidR="007A742D" w:rsidRDefault="00393962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A78997" wp14:editId="6FF09E84">
                <wp:simplePos x="0" y="0"/>
                <wp:positionH relativeFrom="page">
                  <wp:posOffset>3191510</wp:posOffset>
                </wp:positionH>
                <wp:positionV relativeFrom="paragraph">
                  <wp:posOffset>220980</wp:posOffset>
                </wp:positionV>
                <wp:extent cx="2272030" cy="506730"/>
                <wp:effectExtent l="0" t="0" r="0" b="0"/>
                <wp:wrapTopAndBottom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5067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72DAC" w14:textId="77777777" w:rsidR="007A742D" w:rsidRDefault="00000000">
                            <w:pPr>
                              <w:spacing w:before="39" w:line="249" w:lineRule="auto"/>
                              <w:ind w:left="72" w:right="64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3"/>
                                <w:sz w:val="15"/>
                              </w:rPr>
                              <w:t xml:space="preserve">How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3"/>
                                <w:sz w:val="15"/>
                              </w:rPr>
                              <w:t xml:space="preserve">cite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4"/>
                                <w:sz w:val="15"/>
                              </w:rPr>
                              <w:t xml:space="preserve">this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5"/>
                                <w:sz w:val="15"/>
                              </w:rPr>
                              <w:t xml:space="preserve">article: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5"/>
                              </w:rPr>
                              <w:t xml:space="preserve">Idowu OE,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5"/>
                              </w:rPr>
                              <w:t>Vitowanu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5"/>
                              </w:rPr>
                              <w:t xml:space="preserve">JM.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5"/>
                              </w:rPr>
                              <w:t xml:space="preserve">Multiple skipped craniospinal arteriovenous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malformations complicated with hydrocephalus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5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syringomyelia.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Afr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Coll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Surg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2020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:36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-40.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8997" id="Text Box 19" o:spid="_x0000_s1036" type="#_x0000_t202" style="position:absolute;margin-left:251.3pt;margin-top:17.4pt;width:178.9pt;height:39.9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" fillcolor="#e0def0" strokecolor="#231f20" strokeweight=".3pt">
                <v:textbox inset="0,0,0,0">
                  <w:txbxContent>
                    <w:p w14:paraId="13072DAC" w14:textId="77777777" w:rsidR="007A742D" w:rsidRDefault="00000000">
                      <w:pPr>
                        <w:spacing w:before="39" w:line="249" w:lineRule="auto"/>
                        <w:ind w:left="72" w:right="64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sz w:val="15"/>
                        </w:rPr>
                        <w:t xml:space="preserve">How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to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sz w:val="15"/>
                        </w:rPr>
                        <w:t xml:space="preserve">cite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4"/>
                          <w:sz w:val="15"/>
                        </w:rPr>
                        <w:t xml:space="preserve">this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5"/>
                          <w:sz w:val="15"/>
                        </w:rPr>
                        <w:t xml:space="preserve">article: 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15"/>
                        </w:rPr>
                        <w:t xml:space="preserve">Idowu OE,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pacing w:val="3"/>
                          <w:sz w:val="15"/>
                        </w:rPr>
                        <w:t>Vitowanu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15"/>
                        </w:rPr>
                        <w:t xml:space="preserve">JM.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5"/>
                        </w:rPr>
                        <w:t xml:space="preserve">Multiple skipped craniospinal arteriovenous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malformations complicated with hydrocephalus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5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syringomyelia.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J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West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Afr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Coll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Surg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:36</w:t>
                      </w:r>
                      <w:proofErr w:type="gramEnd"/>
                      <w:r>
                        <w:rPr>
                          <w:rFonts w:ascii="Arial"/>
                          <w:color w:val="231F20"/>
                          <w:sz w:val="15"/>
                        </w:rPr>
                        <w:t>-40.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4359A1" w14:textId="77777777" w:rsidR="007A742D" w:rsidRDefault="007A742D">
      <w:pPr>
        <w:rPr>
          <w:sz w:val="26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3748" w:space="195"/>
            <w:col w:w="6397"/>
          </w:cols>
        </w:sectPr>
      </w:pPr>
    </w:p>
    <w:p w14:paraId="5DD242AA" w14:textId="77777777" w:rsidR="007A742D" w:rsidRDefault="007A742D">
      <w:pPr>
        <w:pStyle w:val="BodyText"/>
        <w:spacing w:before="8"/>
        <w:rPr>
          <w:sz w:val="12"/>
        </w:rPr>
      </w:pPr>
    </w:p>
    <w:p w14:paraId="6654510B" w14:textId="77777777" w:rsidR="007A742D" w:rsidRDefault="00000000">
      <w:pPr>
        <w:tabs>
          <w:tab w:val="left" w:pos="3249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36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w w:val="95"/>
          <w:sz w:val="16"/>
        </w:rPr>
        <w:t>©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2022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the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West</w:t>
      </w:r>
      <w:r>
        <w:rPr>
          <w:rFonts w:ascii="BPG Sans Modern GPL&amp;GNU" w:hAnsi="BPG Sans Modern GPL&amp;GNU"/>
          <w:color w:val="231F20"/>
          <w:spacing w:val="-3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by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‑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proofErr w:type="spellStart"/>
      <w:r>
        <w:rPr>
          <w:rFonts w:ascii="BPG Sans Modern GPL&amp;GNU" w:hAnsi="BPG Sans Modern GPL&amp;GNU"/>
          <w:color w:val="231F20"/>
          <w:w w:val="95"/>
          <w:sz w:val="16"/>
        </w:rPr>
        <w:t>Medknow</w:t>
      </w:r>
      <w:proofErr w:type="spellEnd"/>
    </w:p>
    <w:p w14:paraId="4BB5F24E" w14:textId="77777777" w:rsidR="007A742D" w:rsidRDefault="007A742D">
      <w:pPr>
        <w:rPr>
          <w:rFonts w:ascii="BPG Sans Modern GPL&amp;GNU" w:hAnsi="BPG Sans Modern GPL&amp;GNU"/>
          <w:sz w:val="16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1E1D75FA" w14:textId="77777777" w:rsidR="007A742D" w:rsidRDefault="007A742D">
      <w:pPr>
        <w:pStyle w:val="BodyText"/>
        <w:spacing w:before="7"/>
        <w:rPr>
          <w:rFonts w:ascii="BPG Sans Modern GPL&amp;GNU"/>
          <w:sz w:val="25"/>
        </w:rPr>
      </w:pPr>
    </w:p>
    <w:p w14:paraId="6B43B0EA" w14:textId="77777777" w:rsidR="007A742D" w:rsidRDefault="00000000">
      <w:pPr>
        <w:pStyle w:val="BodyText"/>
        <w:ind w:left="1360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59565C9E" wp14:editId="612BEF7D">
            <wp:extent cx="4824984" cy="290169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EA96" w14:textId="77777777" w:rsidR="007A742D" w:rsidRDefault="00000000">
      <w:pPr>
        <w:spacing w:before="92"/>
        <w:ind w:left="117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397888" behindDoc="1" locked="0" layoutInCell="1" allowOverlap="1" wp14:anchorId="6D8F834C" wp14:editId="35ACE23C">
            <wp:simplePos x="0" y="0"/>
            <wp:positionH relativeFrom="page">
              <wp:posOffset>3200400</wp:posOffset>
            </wp:positionH>
            <wp:positionV relativeFrom="paragraph">
              <wp:posOffset>727175</wp:posOffset>
            </wp:positionV>
            <wp:extent cx="1371600" cy="13335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1: Pre-operative automated perimetric visual field assessment of the right (a) and left eye (b)</w:t>
      </w:r>
    </w:p>
    <w:p w14:paraId="1BC22D6C" w14:textId="77777777" w:rsidR="007A742D" w:rsidRDefault="00000000">
      <w:pPr>
        <w:pStyle w:val="BodyText"/>
        <w:spacing w:before="10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46FF9BA" wp14:editId="16CC3DEC">
            <wp:simplePos x="0" y="0"/>
            <wp:positionH relativeFrom="page">
              <wp:posOffset>836777</wp:posOffset>
            </wp:positionH>
            <wp:positionV relativeFrom="paragraph">
              <wp:posOffset>228862</wp:posOffset>
            </wp:positionV>
            <wp:extent cx="6096000" cy="3819144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5532B" w14:textId="77777777" w:rsidR="007A742D" w:rsidRDefault="00000000">
      <w:pPr>
        <w:spacing w:before="63" w:line="268" w:lineRule="auto"/>
        <w:ind w:left="115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2: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Cranial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computerized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tomographic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images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showing</w:t>
      </w:r>
      <w:r>
        <w:rPr>
          <w:rFonts w:ascii="Arial"/>
          <w:b/>
          <w:color w:val="231F20"/>
          <w:spacing w:val="-14"/>
          <w:sz w:val="14"/>
        </w:rPr>
        <w:t xml:space="preserve"> </w:t>
      </w:r>
      <w:r>
        <w:rPr>
          <w:rFonts w:ascii="Arial"/>
          <w:b/>
          <w:color w:val="231F20"/>
          <w:spacing w:val="-4"/>
          <w:sz w:val="14"/>
        </w:rPr>
        <w:t>AVM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(A)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hydrocephalus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(B);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cranial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sagittal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T1-weighted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8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without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contrast</w:t>
      </w:r>
      <w:r>
        <w:rPr>
          <w:rFonts w:ascii="Arial"/>
          <w:b/>
          <w:color w:val="231F20"/>
          <w:spacing w:val="-9"/>
          <w:sz w:val="14"/>
        </w:rPr>
        <w:t xml:space="preserve"> </w:t>
      </w:r>
      <w:r>
        <w:rPr>
          <w:rFonts w:ascii="Arial"/>
          <w:b/>
          <w:color w:val="231F20"/>
          <w:spacing w:val="-3"/>
          <w:sz w:val="14"/>
        </w:rPr>
        <w:t>(</w:t>
      </w:r>
      <w:proofErr w:type="gramStart"/>
      <w:r>
        <w:rPr>
          <w:rFonts w:ascii="Arial"/>
          <w:b/>
          <w:color w:val="231F20"/>
          <w:spacing w:val="-3"/>
          <w:sz w:val="14"/>
        </w:rPr>
        <w:t>C,D</w:t>
      </w:r>
      <w:proofErr w:type="gramEnd"/>
      <w:r>
        <w:rPr>
          <w:rFonts w:ascii="Arial"/>
          <w:b/>
          <w:color w:val="231F20"/>
          <w:spacing w:val="-3"/>
          <w:sz w:val="14"/>
        </w:rPr>
        <w:t xml:space="preserve">) </w:t>
      </w:r>
      <w:r>
        <w:rPr>
          <w:rFonts w:ascii="Arial"/>
          <w:b/>
          <w:color w:val="231F20"/>
          <w:sz w:val="14"/>
        </w:rPr>
        <w:t>and sagittal T2-weighted spinal MR image showing numerous dilated vessels as flow voids (white arrow) and extensive syrinx (E)</w:t>
      </w:r>
    </w:p>
    <w:p w14:paraId="7B643E4F" w14:textId="77777777" w:rsidR="007A742D" w:rsidRDefault="007A742D">
      <w:pPr>
        <w:pStyle w:val="BodyText"/>
        <w:spacing w:before="4"/>
        <w:rPr>
          <w:rFonts w:ascii="Arial"/>
          <w:b/>
          <w:sz w:val="11"/>
        </w:rPr>
      </w:pPr>
    </w:p>
    <w:p w14:paraId="4FB7448D" w14:textId="77777777" w:rsidR="007A742D" w:rsidRDefault="007A742D">
      <w:pPr>
        <w:rPr>
          <w:rFonts w:ascii="Arial"/>
          <w:sz w:val="11"/>
        </w:rPr>
        <w:sectPr w:rsidR="007A742D">
          <w:headerReference w:type="default" r:id="rId21"/>
          <w:pgSz w:w="12240" w:h="15840"/>
          <w:pgMar w:top="900" w:right="940" w:bottom="280" w:left="960" w:header="215" w:footer="0" w:gutter="0"/>
          <w:cols w:space="720"/>
        </w:sectPr>
      </w:pPr>
    </w:p>
    <w:p w14:paraId="44CDBCB3" w14:textId="77777777" w:rsidR="007A742D" w:rsidRDefault="00000000">
      <w:pPr>
        <w:pStyle w:val="BodyText"/>
        <w:spacing w:before="89" w:line="249" w:lineRule="auto"/>
        <w:ind w:left="118" w:right="38"/>
        <w:jc w:val="both"/>
      </w:pPr>
      <w:r>
        <w:rPr>
          <w:color w:val="231F20"/>
        </w:rPr>
        <w:t xml:space="preserve">hemisphere measuring 6.2 mm × 6.2 mm × 6.0 mm. </w:t>
      </w:r>
      <w:r>
        <w:rPr>
          <w:color w:val="231F20"/>
          <w:spacing w:val="-4"/>
        </w:rPr>
        <w:t xml:space="preserve">Her </w:t>
      </w:r>
      <w:r>
        <w:rPr>
          <w:color w:val="231F20"/>
        </w:rPr>
        <w:t xml:space="preserve">ventricles were dilated and effacement of sulci and gyri </w:t>
      </w:r>
      <w:r>
        <w:rPr>
          <w:color w:val="231F20"/>
          <w:spacing w:val="-6"/>
        </w:rPr>
        <w:t xml:space="preserve">was </w:t>
      </w:r>
      <w:r>
        <w:rPr>
          <w:color w:val="231F20"/>
        </w:rPr>
        <w:t xml:space="preserve">present [Figure 2]. Spinal 1.5 T MRI </w:t>
      </w:r>
      <w:r>
        <w:rPr>
          <w:color w:val="231F20"/>
          <w:spacing w:val="-3"/>
        </w:rPr>
        <w:t xml:space="preserve">showed </w:t>
      </w:r>
      <w:r>
        <w:rPr>
          <w:color w:val="231F20"/>
        </w:rPr>
        <w:t xml:space="preserve">multiple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>skipped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Anson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Spetzler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1"/>
        </w:rPr>
        <w:t>AVM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(Juvenile)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 xml:space="preserve">3rd cervical and </w:t>
      </w:r>
      <w:r>
        <w:rPr>
          <w:color w:val="231F20"/>
          <w:spacing w:val="-3"/>
        </w:rPr>
        <w:t xml:space="preserve">3rd, </w:t>
      </w:r>
      <w:r>
        <w:rPr>
          <w:color w:val="231F20"/>
        </w:rPr>
        <w:t xml:space="preserve">4th, and 6th thoracic levels, with a </w:t>
      </w:r>
      <w:r>
        <w:rPr>
          <w:color w:val="231F20"/>
          <w:spacing w:val="-4"/>
        </w:rPr>
        <w:t xml:space="preserve">long </w:t>
      </w:r>
      <w:r>
        <w:rPr>
          <w:color w:val="231F20"/>
        </w:rPr>
        <w:t>segment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dilatation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3rd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cervical</w:t>
      </w:r>
    </w:p>
    <w:p w14:paraId="23CCF2F3" w14:textId="77777777" w:rsidR="007A742D" w:rsidRDefault="00000000">
      <w:pPr>
        <w:pStyle w:val="BodyText"/>
        <w:spacing w:before="89" w:line="249" w:lineRule="auto"/>
        <w:ind w:left="118" w:right="132"/>
        <w:jc w:val="both"/>
      </w:pPr>
      <w:r>
        <w:br w:type="column"/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thoracic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 xml:space="preserve">a </w:t>
      </w:r>
      <w:r>
        <w:rPr>
          <w:color w:val="231F20"/>
        </w:rPr>
        <w:t>syrinx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2].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abdominal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ultrasound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hepatic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haemangioma</w:t>
      </w:r>
      <w:proofErr w:type="spellEnd"/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skipped </w:t>
      </w:r>
      <w:r>
        <w:rPr>
          <w:color w:val="231F20"/>
          <w:spacing w:val="2"/>
        </w:rPr>
        <w:t xml:space="preserve">craniospinal </w:t>
      </w:r>
      <w:r>
        <w:rPr>
          <w:color w:val="231F20"/>
          <w:spacing w:val="-7"/>
        </w:rPr>
        <w:t xml:space="preserve">AVM </w:t>
      </w:r>
      <w:r>
        <w:rPr>
          <w:color w:val="231F20"/>
          <w:spacing w:val="2"/>
        </w:rPr>
        <w:t xml:space="preserve">associated with </w:t>
      </w:r>
      <w:r>
        <w:rPr>
          <w:color w:val="231F20"/>
          <w:spacing w:val="3"/>
        </w:rPr>
        <w:t xml:space="preserve">cervicothoracic </w:t>
      </w:r>
      <w:r>
        <w:rPr>
          <w:color w:val="231F20"/>
        </w:rPr>
        <w:t>syrinx and hydrocephalus was made. Other differential diagnoses are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cranial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fossa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tumour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metastasis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</w:p>
    <w:p w14:paraId="0891188A" w14:textId="77777777" w:rsidR="007A742D" w:rsidRDefault="007A742D">
      <w:pPr>
        <w:spacing w:line="249" w:lineRule="auto"/>
        <w:jc w:val="both"/>
        <w:sectPr w:rsidR="007A742D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23" w:space="199"/>
            <w:col w:w="5118"/>
          </w:cols>
        </w:sectPr>
      </w:pPr>
    </w:p>
    <w:p w14:paraId="41672BD1" w14:textId="77777777" w:rsidR="007A742D" w:rsidRDefault="007A742D">
      <w:pPr>
        <w:pStyle w:val="BodyText"/>
        <w:spacing w:before="4"/>
        <w:rPr>
          <w:sz w:val="23"/>
        </w:rPr>
      </w:pPr>
    </w:p>
    <w:p w14:paraId="2E08C7EB" w14:textId="77777777" w:rsidR="007A742D" w:rsidRDefault="00000000">
      <w:pPr>
        <w:tabs>
          <w:tab w:val="right" w:pos="10201"/>
        </w:tabs>
        <w:spacing w:before="94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1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4</w:t>
      </w:r>
      <w:r>
        <w:rPr>
          <w:rFonts w:ascii="BPG Sans Modern GPL&amp;GNU" w:hAnsi="BPG Sans Modern GPL&amp;GNU"/>
          <w:color w:val="231F20"/>
          <w:spacing w:val="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October‑December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  <w:t>37</w:t>
      </w:r>
    </w:p>
    <w:p w14:paraId="21EA57CB" w14:textId="77777777" w:rsidR="007A742D" w:rsidRDefault="007A742D">
      <w:pPr>
        <w:rPr>
          <w:rFonts w:ascii="BPG Sans Modern GPL&amp;GNU" w:hAnsi="BPG Sans Modern GPL&amp;GNU"/>
          <w:sz w:val="16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3636BCEC" w14:textId="77777777" w:rsidR="007A742D" w:rsidRDefault="007A742D">
      <w:pPr>
        <w:pStyle w:val="BodyText"/>
        <w:spacing w:before="7"/>
        <w:rPr>
          <w:rFonts w:ascii="BPG Sans Modern GPL&amp;GNU"/>
          <w:sz w:val="25"/>
        </w:rPr>
      </w:pPr>
    </w:p>
    <w:p w14:paraId="6CFA69B9" w14:textId="77777777" w:rsidR="007A742D" w:rsidRDefault="00000000">
      <w:pPr>
        <w:pStyle w:val="BodyText"/>
        <w:ind w:left="117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3470490C" wp14:editId="52AF21AF">
            <wp:extent cx="3087624" cy="3499104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BCB1" w14:textId="77777777" w:rsidR="007A742D" w:rsidRDefault="00000000">
      <w:pPr>
        <w:spacing w:before="92" w:line="268" w:lineRule="auto"/>
        <w:ind w:left="117" w:right="41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3: Intra-operative findings of arteriovenous malformation (black arrows)</w:t>
      </w:r>
    </w:p>
    <w:p w14:paraId="4671AE16" w14:textId="77777777" w:rsidR="007A742D" w:rsidRDefault="007A742D">
      <w:pPr>
        <w:pStyle w:val="BodyText"/>
        <w:spacing w:before="3"/>
        <w:rPr>
          <w:rFonts w:ascii="Arial"/>
          <w:b/>
          <w:sz w:val="17"/>
        </w:rPr>
      </w:pPr>
    </w:p>
    <w:p w14:paraId="12306F64" w14:textId="77777777" w:rsidR="007A742D" w:rsidRDefault="00000000">
      <w:pPr>
        <w:pStyle w:val="BodyText"/>
        <w:spacing w:line="252" w:lineRule="auto"/>
        <w:ind w:left="117" w:right="38"/>
        <w:jc w:val="both"/>
      </w:pPr>
      <w:r>
        <w:rPr>
          <w:color w:val="231F20"/>
        </w:rPr>
        <w:t xml:space="preserve">Chiari I malformation. The need for further evaluation with </w:t>
      </w:r>
      <w:proofErr w:type="spellStart"/>
      <w:r>
        <w:rPr>
          <w:color w:val="231F20"/>
          <w:spacing w:val="-4"/>
        </w:rPr>
        <w:t>superselective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spinal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angiography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subsequent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embolization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another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3"/>
        </w:rPr>
        <w:t>centre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discussed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patient.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awaiting </w:t>
      </w:r>
      <w:r>
        <w:rPr>
          <w:color w:val="231F20"/>
        </w:rPr>
        <w:t>further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definitive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worsening motor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deficit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inability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walk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frequency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 seizures.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non-availability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embolization, </w:t>
      </w:r>
      <w:r>
        <w:rPr>
          <w:color w:val="231F20"/>
          <w:spacing w:val="-6"/>
        </w:rPr>
        <w:t>patient’s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deteriorating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condition,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funds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go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urgent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available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facility for embolization, she had midline suboccipital </w:t>
      </w:r>
      <w:r>
        <w:rPr>
          <w:color w:val="231F20"/>
          <w:spacing w:val="-3"/>
        </w:rPr>
        <w:t xml:space="preserve">craniectomy, </w:t>
      </w:r>
      <w:r>
        <w:rPr>
          <w:color w:val="231F20"/>
        </w:rPr>
        <w:t xml:space="preserve">C1 laminectomy, </w:t>
      </w:r>
      <w:r>
        <w:rPr>
          <w:color w:val="231F20"/>
          <w:spacing w:val="2"/>
        </w:rPr>
        <w:t xml:space="preserve">partial </w:t>
      </w:r>
      <w:r>
        <w:rPr>
          <w:color w:val="231F20"/>
        </w:rPr>
        <w:t xml:space="preserve">resection of </w:t>
      </w:r>
      <w:r>
        <w:rPr>
          <w:color w:val="231F20"/>
          <w:spacing w:val="-6"/>
        </w:rPr>
        <w:t xml:space="preserve">AVM, </w:t>
      </w:r>
      <w:r>
        <w:rPr>
          <w:color w:val="231F20"/>
          <w:spacing w:val="2"/>
        </w:rPr>
        <w:t xml:space="preserve">augmentation </w:t>
      </w:r>
      <w:proofErr w:type="spellStart"/>
      <w:r>
        <w:rPr>
          <w:color w:val="231F20"/>
          <w:spacing w:val="3"/>
        </w:rPr>
        <w:t>duroplasty</w:t>
      </w:r>
      <w:proofErr w:type="spellEnd"/>
      <w:r>
        <w:rPr>
          <w:color w:val="231F20"/>
          <w:spacing w:val="3"/>
        </w:rPr>
        <w:t xml:space="preserve">, </w:t>
      </w:r>
      <w:r>
        <w:rPr>
          <w:color w:val="231F20"/>
          <w:spacing w:val="4"/>
        </w:rPr>
        <w:t xml:space="preserve">and right </w:t>
      </w:r>
      <w:r>
        <w:rPr>
          <w:color w:val="231F20"/>
          <w:spacing w:val="5"/>
        </w:rPr>
        <w:t xml:space="preserve">frontal ventriculoperitoneal </w:t>
      </w:r>
      <w:r>
        <w:rPr>
          <w:color w:val="231F20"/>
          <w:spacing w:val="6"/>
        </w:rPr>
        <w:t xml:space="preserve">shunt </w:t>
      </w:r>
      <w:r>
        <w:rPr>
          <w:color w:val="231F20"/>
        </w:rPr>
        <w:t>placement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Intra-operative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 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fossa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AVM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3].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post-operative </w:t>
      </w:r>
      <w:r>
        <w:rPr>
          <w:color w:val="231F20"/>
          <w:spacing w:val="2"/>
        </w:rPr>
        <w:t xml:space="preserve">period </w:t>
      </w:r>
      <w:r>
        <w:rPr>
          <w:color w:val="231F20"/>
        </w:rPr>
        <w:t xml:space="preserve">was uneventful, and she improved with </w:t>
      </w:r>
      <w:r>
        <w:rPr>
          <w:color w:val="231F20"/>
          <w:spacing w:val="2"/>
        </w:rPr>
        <w:t xml:space="preserve">resolution   </w:t>
      </w:r>
      <w:r>
        <w:rPr>
          <w:color w:val="231F20"/>
        </w:rPr>
        <w:t xml:space="preserve">of headaches and improvement of her vision while motor functions remained the same. She was referred for definitive treatment of the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>abroad. The patient could not go for definitive treatment due to lack of funds. She represented in December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progression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(difficulty </w:t>
      </w:r>
      <w:r>
        <w:rPr>
          <w:color w:val="231F20"/>
          <w:spacing w:val="-4"/>
        </w:rPr>
        <w:t>swallowing,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drooling,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distress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articulating </w:t>
      </w:r>
      <w:r>
        <w:rPr>
          <w:color w:val="231F20"/>
          <w:spacing w:val="-3"/>
        </w:rPr>
        <w:t>words,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worsening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spastic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paraparesis).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any </w:t>
      </w:r>
      <w:r>
        <w:rPr>
          <w:color w:val="231F20"/>
        </w:rPr>
        <w:t>investigation could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done.</w:t>
      </w:r>
    </w:p>
    <w:p w14:paraId="672E0A4B" w14:textId="77777777" w:rsidR="007A742D" w:rsidRDefault="00000000">
      <w:pPr>
        <w:pStyle w:val="Heading1"/>
        <w:ind w:left="117"/>
      </w:pPr>
      <w:r>
        <w:rPr>
          <w:color w:val="2E3092"/>
        </w:rPr>
        <w:t>Discussion</w:t>
      </w:r>
    </w:p>
    <w:p w14:paraId="6C4DDD93" w14:textId="77777777" w:rsidR="007A742D" w:rsidRDefault="00000000">
      <w:pPr>
        <w:pStyle w:val="BodyText"/>
        <w:spacing w:before="117" w:line="252" w:lineRule="auto"/>
        <w:ind w:left="117" w:right="38"/>
        <w:jc w:val="both"/>
      </w:pPr>
      <w:r>
        <w:rPr>
          <w:color w:val="231F20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syndromic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multiple cerebral </w:t>
      </w:r>
      <w:r>
        <w:rPr>
          <w:color w:val="231F20"/>
          <w:spacing w:val="-5"/>
        </w:rPr>
        <w:t xml:space="preserve">AVMs. </w:t>
      </w:r>
      <w:r>
        <w:rPr>
          <w:color w:val="231F20"/>
        </w:rPr>
        <w:t>Bonnet–Dechaume–Blanc syndrome (also known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Wyburn–Mason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syndrome),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congenital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of the brain, retina, or facial nevi, and </w:t>
      </w:r>
      <w:proofErr w:type="spellStart"/>
      <w:r>
        <w:rPr>
          <w:color w:val="231F20"/>
        </w:rPr>
        <w:t>Rendu</w:t>
      </w:r>
      <w:proofErr w:type="spellEnd"/>
      <w:r>
        <w:rPr>
          <w:color w:val="231F20"/>
        </w:rPr>
        <w:t xml:space="preserve">–Osler–Weber </w:t>
      </w:r>
      <w:r>
        <w:rPr>
          <w:color w:val="231F20"/>
          <w:spacing w:val="5"/>
        </w:rPr>
        <w:t xml:space="preserve">(hereditary </w:t>
      </w:r>
      <w:proofErr w:type="spellStart"/>
      <w:r>
        <w:rPr>
          <w:color w:val="231F20"/>
          <w:spacing w:val="5"/>
        </w:rPr>
        <w:t>haemorrhagic</w:t>
      </w:r>
      <w:proofErr w:type="spellEnd"/>
      <w:r>
        <w:rPr>
          <w:color w:val="231F20"/>
          <w:spacing w:val="5"/>
        </w:rPr>
        <w:t xml:space="preserve"> telangiectasia) </w:t>
      </w:r>
      <w:r>
        <w:rPr>
          <w:color w:val="231F20"/>
          <w:spacing w:val="3"/>
        </w:rPr>
        <w:t xml:space="preserve">are </w:t>
      </w:r>
      <w:r>
        <w:rPr>
          <w:color w:val="231F20"/>
          <w:spacing w:val="5"/>
        </w:rPr>
        <w:t xml:space="preserve">syndromic </w:t>
      </w:r>
      <w:r>
        <w:rPr>
          <w:color w:val="231F20"/>
          <w:spacing w:val="4"/>
        </w:rPr>
        <w:t xml:space="preserve">forms </w:t>
      </w:r>
      <w:r>
        <w:rPr>
          <w:color w:val="231F20"/>
        </w:rPr>
        <w:t xml:space="preserve">of </w:t>
      </w:r>
      <w:r>
        <w:rPr>
          <w:color w:val="231F20"/>
          <w:spacing w:val="-7"/>
        </w:rPr>
        <w:t xml:space="preserve">AVM </w:t>
      </w:r>
      <w:r>
        <w:rPr>
          <w:color w:val="231F20"/>
          <w:spacing w:val="3"/>
        </w:rPr>
        <w:t xml:space="preserve">that </w:t>
      </w:r>
      <w:r>
        <w:rPr>
          <w:color w:val="231F20"/>
        </w:rPr>
        <w:t xml:space="preserve">have </w:t>
      </w:r>
      <w:r>
        <w:rPr>
          <w:color w:val="231F20"/>
          <w:spacing w:val="3"/>
        </w:rPr>
        <w:t>been reported.</w:t>
      </w:r>
      <w:r>
        <w:rPr>
          <w:color w:val="231F20"/>
          <w:spacing w:val="3"/>
          <w:vertAlign w:val="superscript"/>
        </w:rPr>
        <w:t>[4]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Rendu</w:t>
      </w:r>
      <w:proofErr w:type="spellEnd"/>
      <w:r>
        <w:rPr>
          <w:color w:val="231F20"/>
        </w:rPr>
        <w:t>–Osler–</w:t>
      </w:r>
    </w:p>
    <w:p w14:paraId="023A33B0" w14:textId="77777777" w:rsidR="007A742D" w:rsidRDefault="00000000">
      <w:pPr>
        <w:pStyle w:val="BodyText"/>
        <w:spacing w:before="7"/>
        <w:rPr>
          <w:sz w:val="22"/>
        </w:rPr>
      </w:pPr>
      <w:r>
        <w:br w:type="column"/>
      </w:r>
    </w:p>
    <w:p w14:paraId="0DDD8DFB" w14:textId="77777777" w:rsidR="007A742D" w:rsidRDefault="00000000">
      <w:pPr>
        <w:pStyle w:val="BodyText"/>
        <w:spacing w:line="252" w:lineRule="auto"/>
        <w:ind w:left="117" w:right="133"/>
        <w:jc w:val="both"/>
      </w:pPr>
      <w:r>
        <w:rPr>
          <w:color w:val="231F20"/>
          <w:spacing w:val="-4"/>
        </w:rPr>
        <w:t xml:space="preserve">Weber </w:t>
      </w:r>
      <w:r>
        <w:rPr>
          <w:color w:val="231F20"/>
        </w:rPr>
        <w:t xml:space="preserve">disease is a rare autosomal dominant genetic disorder that leads to abnormal blood vessel formation in the skin, mucous membranes, lungs, </w:t>
      </w:r>
      <w:r>
        <w:rPr>
          <w:color w:val="231F20"/>
          <w:spacing w:val="-3"/>
        </w:rPr>
        <w:t xml:space="preserve">liver, </w:t>
      </w:r>
      <w:r>
        <w:rPr>
          <w:color w:val="231F20"/>
        </w:rPr>
        <w:t>and brain. The coexistence of Klippel–</w:t>
      </w:r>
      <w:proofErr w:type="spellStart"/>
      <w:r>
        <w:rPr>
          <w:color w:val="231F20"/>
        </w:rPr>
        <w:t>Trenaunay</w:t>
      </w:r>
      <w:proofErr w:type="spellEnd"/>
      <w:r>
        <w:rPr>
          <w:color w:val="231F20"/>
        </w:rPr>
        <w:t xml:space="preserve">–Weber syndrome with spinal </w:t>
      </w:r>
      <w:r>
        <w:rPr>
          <w:color w:val="231F20"/>
          <w:spacing w:val="-8"/>
        </w:rPr>
        <w:t xml:space="preserve">AVM </w:t>
      </w:r>
      <w:r>
        <w:rPr>
          <w:color w:val="231F20"/>
        </w:rPr>
        <w:t xml:space="preserve">has been </w:t>
      </w:r>
      <w:proofErr w:type="gramStart"/>
      <w:r>
        <w:rPr>
          <w:color w:val="231F20"/>
        </w:rPr>
        <w:t>documented.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5-7]</w:t>
      </w:r>
      <w:r>
        <w:rPr>
          <w:color w:val="231F20"/>
        </w:rPr>
        <w:t xml:space="preserve"> This is manifested by a triad </w:t>
      </w:r>
      <w:r>
        <w:rPr>
          <w:color w:val="231F20"/>
          <w:spacing w:val="-43"/>
        </w:rPr>
        <w:t xml:space="preserve">of  </w:t>
      </w:r>
      <w:r>
        <w:rPr>
          <w:color w:val="231F20"/>
          <w:spacing w:val="-3"/>
        </w:rPr>
        <w:t>hemihypertrophy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extremities,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cutaneous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haemangiomas</w:t>
      </w:r>
      <w:proofErr w:type="spellEnd"/>
      <w:r>
        <w:rPr>
          <w:color w:val="231F20"/>
        </w:rPr>
        <w:t>, 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arteriovenous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fistula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varicose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veins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involved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limbs.</w:t>
      </w:r>
    </w:p>
    <w:p w14:paraId="079C7BA7" w14:textId="77777777" w:rsidR="007A742D" w:rsidRDefault="00000000">
      <w:pPr>
        <w:pStyle w:val="BodyText"/>
        <w:spacing w:before="117" w:line="252" w:lineRule="auto"/>
        <w:ind w:left="117" w:right="135"/>
        <w:jc w:val="both"/>
      </w:pPr>
      <w:r>
        <w:rPr>
          <w:noProof/>
        </w:rPr>
        <w:drawing>
          <wp:anchor distT="0" distB="0" distL="0" distR="0" simplePos="0" relativeHeight="487398400" behindDoc="1" locked="0" layoutInCell="1" allowOverlap="1" wp14:anchorId="23AC05A0" wp14:editId="196096CE">
            <wp:simplePos x="0" y="0"/>
            <wp:positionH relativeFrom="page">
              <wp:posOffset>3200400</wp:posOffset>
            </wp:positionH>
            <wp:positionV relativeFrom="paragraph">
              <wp:posOffset>2586011</wp:posOffset>
            </wp:positionV>
            <wp:extent cx="1371600" cy="13335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Coexistence of cranial and spinal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>is very rare with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only </w:t>
      </w:r>
      <w:r>
        <w:rPr>
          <w:color w:val="231F20"/>
        </w:rPr>
        <w:t xml:space="preserve">a few cases being reported in the literature. </w:t>
      </w:r>
      <w:proofErr w:type="spellStart"/>
      <w:r>
        <w:rPr>
          <w:color w:val="231F20"/>
        </w:rPr>
        <w:t>Shallwani</w:t>
      </w:r>
      <w:proofErr w:type="spellEnd"/>
      <w:r>
        <w:rPr>
          <w:color w:val="231F20"/>
        </w:rPr>
        <w:t xml:space="preserve"> </w:t>
      </w:r>
      <w:proofErr w:type="gramStart"/>
      <w:r>
        <w:rPr>
          <w:i/>
          <w:color w:val="231F20"/>
        </w:rPr>
        <w:t xml:space="preserve">et </w:t>
      </w:r>
      <w:r>
        <w:rPr>
          <w:i/>
          <w:color w:val="231F20"/>
          <w:spacing w:val="-10"/>
        </w:rPr>
        <w:t>al.</w:t>
      </w:r>
      <w:r>
        <w:rPr>
          <w:color w:val="231F20"/>
          <w:spacing w:val="-10"/>
          <w:vertAlign w:val="superscript"/>
        </w:rPr>
        <w:t>[</w:t>
      </w:r>
      <w:proofErr w:type="gramEnd"/>
      <w:r>
        <w:rPr>
          <w:color w:val="231F20"/>
          <w:spacing w:val="-10"/>
          <w:vertAlign w:val="superscript"/>
        </w:rPr>
        <w:t>3]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two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concurrent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intracranial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spinal </w:t>
      </w:r>
      <w:r>
        <w:rPr>
          <w:color w:val="231F20"/>
          <w:spacing w:val="-7"/>
        </w:rPr>
        <w:t xml:space="preserve">AVM. </w:t>
      </w:r>
      <w:r>
        <w:rPr>
          <w:color w:val="231F20"/>
          <w:spacing w:val="-3"/>
        </w:rPr>
        <w:t xml:space="preserve">Hasegawa </w:t>
      </w:r>
      <w:r>
        <w:rPr>
          <w:i/>
          <w:color w:val="231F20"/>
        </w:rPr>
        <w:t xml:space="preserve">et al. </w:t>
      </w:r>
      <w:r>
        <w:rPr>
          <w:color w:val="231F20"/>
        </w:rPr>
        <w:t xml:space="preserve">reported a case of multiple cerebral </w:t>
      </w:r>
      <w:r>
        <w:rPr>
          <w:color w:val="231F20"/>
          <w:spacing w:val="-9"/>
        </w:rPr>
        <w:t>AVM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AVM. </w:t>
      </w:r>
      <w:proofErr w:type="spellStart"/>
      <w:r>
        <w:rPr>
          <w:color w:val="231F20"/>
        </w:rPr>
        <w:t>Mizutani</w:t>
      </w:r>
      <w:proofErr w:type="spellEnd"/>
      <w:r>
        <w:rPr>
          <w:color w:val="231F20"/>
          <w:spacing w:val="-7"/>
        </w:rPr>
        <w:t xml:space="preserve"> </w:t>
      </w:r>
      <w:proofErr w:type="gramStart"/>
      <w:r>
        <w:rPr>
          <w:i/>
          <w:color w:val="231F20"/>
        </w:rPr>
        <w:t>et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al.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8]</w:t>
      </w:r>
      <w:r>
        <w:rPr>
          <w:color w:val="231F20"/>
          <w:spacing w:val="-7"/>
        </w:rPr>
        <w:t xml:space="preserve"> described </w:t>
      </w:r>
      <w:r>
        <w:rPr>
          <w:color w:val="231F20"/>
        </w:rPr>
        <w:t xml:space="preserve">a case of multiple </w:t>
      </w:r>
      <w:r>
        <w:rPr>
          <w:color w:val="231F20"/>
          <w:spacing w:val="-7"/>
        </w:rPr>
        <w:t xml:space="preserve">AVMs </w:t>
      </w:r>
      <w:r>
        <w:rPr>
          <w:color w:val="231F20"/>
        </w:rPr>
        <w:t xml:space="preserve">located in the cerebellum, posterior fossa, spinal </w:t>
      </w:r>
      <w:r>
        <w:rPr>
          <w:color w:val="231F20"/>
          <w:spacing w:val="-3"/>
        </w:rPr>
        <w:t xml:space="preserve">cord, </w:t>
      </w:r>
      <w:r>
        <w:rPr>
          <w:color w:val="231F20"/>
        </w:rPr>
        <w:t xml:space="preserve">dura, and scalp with associated port-wine stain and supratentorial venous </w:t>
      </w:r>
      <w:r>
        <w:rPr>
          <w:color w:val="231F20"/>
          <w:spacing w:val="-3"/>
        </w:rPr>
        <w:t xml:space="preserve">anomaly. </w:t>
      </w:r>
      <w:r>
        <w:rPr>
          <w:color w:val="231F20"/>
        </w:rPr>
        <w:t xml:space="preserve">Another case </w:t>
      </w:r>
      <w:r>
        <w:rPr>
          <w:color w:val="231F20"/>
          <w:spacing w:val="-3"/>
        </w:rPr>
        <w:t xml:space="preserve">report by </w:t>
      </w:r>
      <w:r>
        <w:rPr>
          <w:color w:val="231F20"/>
        </w:rPr>
        <w:t xml:space="preserve">Moss </w:t>
      </w:r>
      <w:proofErr w:type="gramStart"/>
      <w:r>
        <w:rPr>
          <w:i/>
          <w:color w:val="231F20"/>
        </w:rPr>
        <w:t>et al.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9]</w:t>
      </w:r>
      <w:r>
        <w:rPr>
          <w:color w:val="231F20"/>
        </w:rPr>
        <w:t xml:space="preserve"> was that of intracerebral and spinal </w:t>
      </w:r>
      <w:r>
        <w:rPr>
          <w:color w:val="231F20"/>
          <w:spacing w:val="-8"/>
        </w:rPr>
        <w:t xml:space="preserve">vascular </w:t>
      </w:r>
      <w:r>
        <w:rPr>
          <w:color w:val="231F20"/>
        </w:rPr>
        <w:t xml:space="preserve">malformation in a patient without hereditary </w:t>
      </w:r>
      <w:proofErr w:type="spellStart"/>
      <w:r>
        <w:rPr>
          <w:color w:val="231F20"/>
        </w:rPr>
        <w:t>haemorrhagic</w:t>
      </w:r>
      <w:proofErr w:type="spellEnd"/>
      <w:r>
        <w:rPr>
          <w:color w:val="231F20"/>
        </w:rPr>
        <w:t xml:space="preserve"> telangiectasia. The case </w:t>
      </w:r>
      <w:r>
        <w:rPr>
          <w:color w:val="231F20"/>
          <w:spacing w:val="-4"/>
        </w:rPr>
        <w:t xml:space="preserve">we </w:t>
      </w:r>
      <w:r>
        <w:rPr>
          <w:color w:val="231F20"/>
        </w:rPr>
        <w:t xml:space="preserve">are reporting is that of a multiple intracranial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coexisting with multiple intraspinal </w:t>
      </w:r>
      <w:r>
        <w:rPr>
          <w:color w:val="231F20"/>
          <w:spacing w:val="-16"/>
        </w:rPr>
        <w:t xml:space="preserve">AVM </w:t>
      </w:r>
      <w:r>
        <w:rPr>
          <w:color w:val="231F20"/>
        </w:rPr>
        <w:t xml:space="preserve">[Figure 2]. The details of all the craniospinal </w:t>
      </w:r>
      <w:proofErr w:type="gramStart"/>
      <w:r>
        <w:rPr>
          <w:color w:val="231F20"/>
          <w:spacing w:val="-3"/>
        </w:rPr>
        <w:t>AVMs</w:t>
      </w:r>
      <w:r>
        <w:rPr>
          <w:color w:val="231F20"/>
          <w:spacing w:val="-3"/>
          <w:vertAlign w:val="superscript"/>
        </w:rPr>
        <w:t>[</w:t>
      </w:r>
      <w:proofErr w:type="gramEnd"/>
      <w:r>
        <w:rPr>
          <w:color w:val="231F20"/>
          <w:spacing w:val="-3"/>
          <w:vertAlign w:val="superscript"/>
        </w:rPr>
        <w:t>9-15]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5"/>
        </w:rPr>
        <w:t xml:space="preserve">are </w:t>
      </w:r>
      <w:r>
        <w:rPr>
          <w:color w:val="231F20"/>
        </w:rPr>
        <w:t xml:space="preserve">listed in </w:t>
      </w:r>
      <w:r>
        <w:rPr>
          <w:color w:val="231F20"/>
          <w:spacing w:val="-4"/>
        </w:rPr>
        <w:t xml:space="preserve">Table </w:t>
      </w:r>
      <w:r>
        <w:rPr>
          <w:color w:val="231F20"/>
        </w:rPr>
        <w:t xml:space="preserve">1, along with our case. Our patient had </w:t>
      </w:r>
      <w:r>
        <w:rPr>
          <w:color w:val="231F20"/>
          <w:spacing w:val="-14"/>
        </w:rPr>
        <w:t xml:space="preserve">AVM </w:t>
      </w:r>
      <w:r>
        <w:rPr>
          <w:color w:val="231F20"/>
        </w:rPr>
        <w:t xml:space="preserve">within the posterior fossa, the spinal cord tissue, and at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 xml:space="preserve">extensive extramedullary region with multiple feeders </w:t>
      </w:r>
      <w:r>
        <w:rPr>
          <w:color w:val="231F20"/>
          <w:spacing w:val="-6"/>
        </w:rPr>
        <w:t xml:space="preserve">over </w:t>
      </w:r>
      <w:r>
        <w:rPr>
          <w:color w:val="231F20"/>
        </w:rPr>
        <w:t>several vertebral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levels.</w:t>
      </w:r>
    </w:p>
    <w:p w14:paraId="19407942" w14:textId="77777777" w:rsidR="007A742D" w:rsidRDefault="00000000">
      <w:pPr>
        <w:pStyle w:val="BodyText"/>
        <w:spacing w:before="111" w:line="252" w:lineRule="auto"/>
        <w:ind w:left="117" w:right="127"/>
        <w:jc w:val="both"/>
      </w:pP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presented,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malformations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symptomatic </w:t>
      </w:r>
      <w:r>
        <w:rPr>
          <w:color w:val="231F20"/>
          <w:spacing w:val="3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5"/>
        </w:rPr>
        <w:t xml:space="preserve">result </w:t>
      </w:r>
      <w:r>
        <w:rPr>
          <w:color w:val="231F20"/>
          <w:spacing w:val="3"/>
        </w:rPr>
        <w:t xml:space="preserve">of </w:t>
      </w:r>
      <w:r>
        <w:rPr>
          <w:color w:val="231F20"/>
          <w:spacing w:val="4"/>
        </w:rPr>
        <w:t xml:space="preserve">mass effect </w:t>
      </w:r>
      <w:r>
        <w:rPr>
          <w:color w:val="231F20"/>
        </w:rPr>
        <w:t xml:space="preserve">by </w:t>
      </w:r>
      <w:r>
        <w:rPr>
          <w:color w:val="231F20"/>
          <w:spacing w:val="4"/>
        </w:rPr>
        <w:t xml:space="preserve">venous </w:t>
      </w:r>
      <w:r>
        <w:rPr>
          <w:color w:val="231F20"/>
          <w:spacing w:val="5"/>
        </w:rPr>
        <w:t xml:space="preserve">congestion, </w:t>
      </w:r>
      <w:r>
        <w:rPr>
          <w:color w:val="231F20"/>
          <w:spacing w:val="6"/>
        </w:rPr>
        <w:t xml:space="preserve">“steal </w:t>
      </w:r>
      <w:r>
        <w:rPr>
          <w:color w:val="231F20"/>
        </w:rPr>
        <w:t>phenomenon”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ischaemia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haemorrhage</w:t>
      </w:r>
      <w:proofErr w:type="spellEnd"/>
      <w:r>
        <w:rPr>
          <w:color w:val="231F20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evolution </w:t>
      </w:r>
      <w:r>
        <w:rPr>
          <w:color w:val="231F20"/>
        </w:rPr>
        <w:t xml:space="preserve">is marked by acute or progressive neurological deficit and can sometimes lead to non-specific neurological symptoms, which can delay proper diagnosis. Without proper treatment, </w:t>
      </w:r>
      <w:r>
        <w:rPr>
          <w:color w:val="231F20"/>
          <w:spacing w:val="3"/>
        </w:rPr>
        <w:t xml:space="preserve">they can typically lead </w:t>
      </w:r>
      <w:r>
        <w:rPr>
          <w:color w:val="231F20"/>
          <w:spacing w:val="2"/>
        </w:rPr>
        <w:t xml:space="preserve">to severe </w:t>
      </w:r>
      <w:r>
        <w:rPr>
          <w:color w:val="231F20"/>
          <w:spacing w:val="4"/>
        </w:rPr>
        <w:t xml:space="preserve">spinal </w:t>
      </w:r>
      <w:r>
        <w:rPr>
          <w:color w:val="231F20"/>
          <w:spacing w:val="3"/>
        </w:rPr>
        <w:t xml:space="preserve">cord </w:t>
      </w:r>
      <w:r>
        <w:rPr>
          <w:color w:val="231F20"/>
          <w:spacing w:val="5"/>
        </w:rPr>
        <w:t xml:space="preserve">symptoms </w:t>
      </w:r>
      <w:r>
        <w:rPr>
          <w:color w:val="231F20"/>
          <w:spacing w:val="2"/>
        </w:rPr>
        <w:t xml:space="preserve">and </w:t>
      </w:r>
      <w:r>
        <w:rPr>
          <w:color w:val="231F20"/>
        </w:rPr>
        <w:t xml:space="preserve">myelopathy. </w:t>
      </w:r>
      <w:r>
        <w:rPr>
          <w:color w:val="231F20"/>
          <w:spacing w:val="3"/>
        </w:rPr>
        <w:t xml:space="preserve">Reports concerning </w:t>
      </w:r>
      <w:r>
        <w:rPr>
          <w:color w:val="231F20"/>
          <w:spacing w:val="-7"/>
        </w:rPr>
        <w:t xml:space="preserve">AVM </w:t>
      </w:r>
      <w:r>
        <w:rPr>
          <w:color w:val="231F20"/>
        </w:rPr>
        <w:t xml:space="preserve">as a </w:t>
      </w:r>
      <w:r>
        <w:rPr>
          <w:color w:val="231F20"/>
          <w:spacing w:val="3"/>
        </w:rPr>
        <w:t xml:space="preserve">cause </w:t>
      </w:r>
      <w:r>
        <w:rPr>
          <w:color w:val="231F20"/>
          <w:spacing w:val="4"/>
        </w:rPr>
        <w:t xml:space="preserve">of </w:t>
      </w:r>
      <w:r>
        <w:rPr>
          <w:color w:val="231F20"/>
        </w:rPr>
        <w:t xml:space="preserve">syringomyelia are uncommon. Our patient had an extensive syrinx in association with her multiple </w:t>
      </w:r>
      <w:r>
        <w:rPr>
          <w:color w:val="231F20"/>
          <w:spacing w:val="-5"/>
        </w:rPr>
        <w:t xml:space="preserve">AVMs. </w:t>
      </w:r>
      <w:r>
        <w:rPr>
          <w:color w:val="231F20"/>
        </w:rPr>
        <w:t xml:space="preserve">There is no consensus yet on the pathophysiology of syrinx from </w:t>
      </w:r>
      <w:r>
        <w:rPr>
          <w:color w:val="231F20"/>
          <w:spacing w:val="-6"/>
        </w:rPr>
        <w:t xml:space="preserve">AVM. </w:t>
      </w:r>
      <w:r>
        <w:rPr>
          <w:color w:val="231F20"/>
        </w:rPr>
        <w:t xml:space="preserve">The hypothesis includes repeated </w:t>
      </w:r>
      <w:r>
        <w:rPr>
          <w:color w:val="231F20"/>
          <w:spacing w:val="-9"/>
        </w:rPr>
        <w:t xml:space="preserve">AVM </w:t>
      </w:r>
      <w:proofErr w:type="spellStart"/>
      <w:r>
        <w:rPr>
          <w:color w:val="231F20"/>
        </w:rPr>
        <w:t>haemorrhages</w:t>
      </w:r>
      <w:proofErr w:type="spellEnd"/>
      <w:r>
        <w:rPr>
          <w:color w:val="231F20"/>
        </w:rPr>
        <w:t xml:space="preserve"> with cord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destruction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exudation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resulting 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venous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breakdown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blood– spinal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AVM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shunting.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feeders </w:t>
      </w:r>
      <w:r>
        <w:rPr>
          <w:color w:val="231F20"/>
          <w:spacing w:val="-3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vertebral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juvenile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spinal </w:t>
      </w:r>
      <w:r>
        <w:rPr>
          <w:color w:val="231F20"/>
          <w:spacing w:val="-6"/>
        </w:rPr>
        <w:t xml:space="preserve">AVM. </w:t>
      </w:r>
      <w:r>
        <w:rPr>
          <w:color w:val="231F20"/>
        </w:rPr>
        <w:t xml:space="preserve">In spinal </w:t>
      </w:r>
      <w:r>
        <w:rPr>
          <w:color w:val="231F20"/>
          <w:spacing w:val="-6"/>
        </w:rPr>
        <w:t xml:space="preserve">AVM, </w:t>
      </w:r>
      <w:r>
        <w:rPr>
          <w:color w:val="231F20"/>
        </w:rPr>
        <w:t xml:space="preserve">the type of shunting is difficult to determine by the MRI but well analyzed by </w:t>
      </w:r>
      <w:proofErr w:type="spellStart"/>
      <w:r>
        <w:rPr>
          <w:color w:val="231F20"/>
        </w:rPr>
        <w:t>superselective</w:t>
      </w:r>
      <w:proofErr w:type="spellEnd"/>
      <w:r>
        <w:rPr>
          <w:color w:val="231F20"/>
        </w:rPr>
        <w:t xml:space="preserve"> arteriography. </w:t>
      </w:r>
      <w:proofErr w:type="spellStart"/>
      <w:r>
        <w:rPr>
          <w:color w:val="231F20"/>
        </w:rPr>
        <w:t>Srivatanakul</w:t>
      </w:r>
      <w:proofErr w:type="spellEnd"/>
      <w:r>
        <w:rPr>
          <w:color w:val="231F20"/>
        </w:rPr>
        <w:t xml:space="preserve"> </w:t>
      </w:r>
      <w:proofErr w:type="gramStart"/>
      <w:r>
        <w:rPr>
          <w:i/>
          <w:color w:val="231F20"/>
        </w:rPr>
        <w:t>et al.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17]</w:t>
      </w:r>
      <w:r>
        <w:rPr>
          <w:color w:val="231F20"/>
        </w:rPr>
        <w:t xml:space="preserve"> reported four cases </w:t>
      </w:r>
      <w:r>
        <w:rPr>
          <w:color w:val="231F20"/>
          <w:spacing w:val="-20"/>
        </w:rPr>
        <w:t xml:space="preserve">of </w:t>
      </w:r>
      <w:r>
        <w:rPr>
          <w:color w:val="231F20"/>
          <w:spacing w:val="4"/>
        </w:rPr>
        <w:t xml:space="preserve">syringomyelia-associated spinal </w:t>
      </w:r>
      <w:r>
        <w:rPr>
          <w:color w:val="231F20"/>
          <w:spacing w:val="3"/>
        </w:rPr>
        <w:t xml:space="preserve">cord </w:t>
      </w:r>
      <w:r>
        <w:rPr>
          <w:color w:val="231F20"/>
          <w:spacing w:val="-3"/>
        </w:rPr>
        <w:t xml:space="preserve">AVM, </w:t>
      </w:r>
      <w:r>
        <w:rPr>
          <w:color w:val="231F20"/>
          <w:spacing w:val="3"/>
        </w:rPr>
        <w:t xml:space="preserve">which were all </w:t>
      </w:r>
      <w:r>
        <w:rPr>
          <w:color w:val="231F20"/>
          <w:spacing w:val="4"/>
        </w:rPr>
        <w:t xml:space="preserve">managed </w:t>
      </w:r>
      <w:r>
        <w:rPr>
          <w:color w:val="231F20"/>
          <w:spacing w:val="3"/>
        </w:rPr>
        <w:t xml:space="preserve">with </w:t>
      </w:r>
      <w:r>
        <w:rPr>
          <w:color w:val="231F20"/>
          <w:spacing w:val="4"/>
        </w:rPr>
        <w:t xml:space="preserve">embolization. </w:t>
      </w:r>
      <w:r>
        <w:rPr>
          <w:color w:val="231F20"/>
          <w:spacing w:val="3"/>
        </w:rPr>
        <w:t xml:space="preserve">Syringomyelia </w:t>
      </w:r>
      <w:r>
        <w:rPr>
          <w:color w:val="231F20"/>
          <w:spacing w:val="4"/>
        </w:rPr>
        <w:t xml:space="preserve">resolved </w:t>
      </w:r>
      <w:r>
        <w:rPr>
          <w:color w:val="231F20"/>
        </w:rPr>
        <w:t xml:space="preserve">after embolization in three of the cases. The lack of facility for </w:t>
      </w:r>
      <w:proofErr w:type="spellStart"/>
      <w:r>
        <w:rPr>
          <w:color w:val="231F20"/>
        </w:rPr>
        <w:t>superselective</w:t>
      </w:r>
      <w:proofErr w:type="spellEnd"/>
      <w:r>
        <w:rPr>
          <w:color w:val="231F20"/>
        </w:rPr>
        <w:t xml:space="preserve"> arteriography and endovascular therapy (the “gold standard” for managing this lesion) limited our therapeutic options. </w:t>
      </w:r>
      <w:r>
        <w:rPr>
          <w:color w:val="231F20"/>
          <w:spacing w:val="-3"/>
        </w:rPr>
        <w:t xml:space="preserve">However, </w:t>
      </w:r>
      <w:r>
        <w:rPr>
          <w:color w:val="231F20"/>
        </w:rPr>
        <w:t xml:space="preserve">the patient experienced some clinical improvement with decompression and cerebrospinal fluid diversion while awaiting continuation of treatment at an outside facility, with facilities for embolization of the </w:t>
      </w:r>
      <w:r>
        <w:rPr>
          <w:color w:val="231F20"/>
          <w:spacing w:val="-6"/>
        </w:rPr>
        <w:t xml:space="preserve">AVM. </w:t>
      </w:r>
      <w:r>
        <w:rPr>
          <w:color w:val="231F20"/>
        </w:rPr>
        <w:t xml:space="preserve">Posterior fossa decompression, partial resection, and embolization of multiple skipped craniospinal </w:t>
      </w:r>
      <w:r>
        <w:rPr>
          <w:color w:val="231F20"/>
          <w:spacing w:val="-8"/>
        </w:rPr>
        <w:t xml:space="preserve">AVM </w:t>
      </w:r>
      <w:r>
        <w:rPr>
          <w:color w:val="231F20"/>
        </w:rPr>
        <w:t>have not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described.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Surgery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juvenile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malformations</w:t>
      </w:r>
    </w:p>
    <w:p w14:paraId="5978864F" w14:textId="77777777" w:rsidR="007A742D" w:rsidRDefault="007A742D">
      <w:pPr>
        <w:spacing w:line="252" w:lineRule="auto"/>
        <w:jc w:val="both"/>
        <w:sectPr w:rsidR="007A742D">
          <w:pgSz w:w="12240" w:h="15840"/>
          <w:pgMar w:top="900" w:right="940" w:bottom="280" w:left="960" w:header="215" w:footer="0" w:gutter="0"/>
          <w:cols w:num="2" w:space="720" w:equalWidth="0">
            <w:col w:w="5028" w:space="194"/>
            <w:col w:w="5118"/>
          </w:cols>
        </w:sectPr>
      </w:pPr>
    </w:p>
    <w:p w14:paraId="7FC55A6A" w14:textId="77777777" w:rsidR="007A742D" w:rsidRDefault="007A742D">
      <w:pPr>
        <w:pStyle w:val="BodyText"/>
        <w:spacing w:before="8"/>
        <w:rPr>
          <w:sz w:val="9"/>
        </w:rPr>
      </w:pPr>
    </w:p>
    <w:p w14:paraId="512A8CEB" w14:textId="77777777" w:rsidR="007A742D" w:rsidRDefault="00000000">
      <w:pPr>
        <w:tabs>
          <w:tab w:val="left" w:pos="3159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38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w w:val="95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the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West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2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10</w:t>
      </w:r>
      <w:r>
        <w:rPr>
          <w:rFonts w:ascii="BPG Sans Modern GPL&amp;GNU" w:hAnsi="BPG Sans Modern GPL&amp;GNU"/>
          <w:color w:val="231F20"/>
          <w:spacing w:val="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2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Issue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4</w:t>
      </w:r>
      <w:r>
        <w:rPr>
          <w:rFonts w:ascii="BPG Sans Modern GPL&amp;GNU" w:hAnsi="BPG Sans Modern GPL&amp;GNU"/>
          <w:color w:val="231F20"/>
          <w:spacing w:val="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2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October‑December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2020</w:t>
      </w:r>
    </w:p>
    <w:p w14:paraId="686CE950" w14:textId="77777777" w:rsidR="007A742D" w:rsidRDefault="007A742D">
      <w:pPr>
        <w:rPr>
          <w:rFonts w:ascii="BPG Sans Modern GPL&amp;GNU" w:hAnsi="BPG Sans Modern GPL&amp;GNU"/>
          <w:sz w:val="16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353F8904" w14:textId="77777777" w:rsidR="007A742D" w:rsidRDefault="007A742D">
      <w:pPr>
        <w:pStyle w:val="BodyText"/>
        <w:spacing w:before="7"/>
        <w:rPr>
          <w:rFonts w:ascii="BPG Sans Modern GPL&amp;GNU"/>
          <w:sz w:val="25"/>
        </w:rPr>
      </w:pPr>
    </w:p>
    <w:p w14:paraId="617827F5" w14:textId="768F113C" w:rsidR="007A742D" w:rsidRDefault="00393962">
      <w:pPr>
        <w:pStyle w:val="BodyText"/>
        <w:spacing w:line="20" w:lineRule="exact"/>
        <w:ind w:left="107"/>
        <w:rPr>
          <w:rFonts w:ascii="BPG Sans Modern GPL&amp;GNU"/>
          <w:sz w:val="2"/>
        </w:rPr>
      </w:pPr>
      <w:r>
        <w:rPr>
          <w:rFonts w:ascii="BPG Sans Modern GPL&amp;GNU"/>
          <w:noProof/>
          <w:sz w:val="2"/>
        </w:rPr>
        <mc:AlternateContent>
          <mc:Choice Requires="wpg">
            <w:drawing>
              <wp:inline distT="0" distB="0" distL="0" distR="0" wp14:anchorId="298621D9" wp14:editId="189711B5">
                <wp:extent cx="6400800" cy="12700"/>
                <wp:effectExtent l="9525" t="0" r="9525" b="6350"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CA5BF" id="Group 17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">
                <v:line id="Line 18" o:spid="_x0000_s1027" style="position:absolute;visibility:visible;mso-wrap-style:square" from="0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" strokecolor="#2e3092" strokeweight="1pt"/>
                <w10:anchorlock/>
              </v:group>
            </w:pict>
          </mc:Fallback>
        </mc:AlternateContent>
      </w:r>
    </w:p>
    <w:p w14:paraId="59A1C31C" w14:textId="77777777" w:rsidR="007A742D" w:rsidRDefault="00000000">
      <w:pPr>
        <w:pStyle w:val="Heading3"/>
        <w:spacing w:before="13"/>
        <w:ind w:left="1456" w:right="1478"/>
        <w:jc w:val="center"/>
      </w:pPr>
      <w:r>
        <w:rPr>
          <w:color w:val="2E3092"/>
        </w:rPr>
        <w:t>Table 1: Craniospinal arteriovenous malformations: Contrast of cases in the literature</w:t>
      </w:r>
    </w:p>
    <w:p w14:paraId="2DC6F299" w14:textId="77777777" w:rsidR="007A742D" w:rsidRDefault="007A742D">
      <w:pPr>
        <w:jc w:val="center"/>
        <w:sectPr w:rsidR="007A742D">
          <w:pgSz w:w="12240" w:h="15840"/>
          <w:pgMar w:top="900" w:right="940" w:bottom="280" w:left="960" w:header="215" w:footer="0" w:gutter="0"/>
          <w:cols w:space="720"/>
        </w:sectPr>
      </w:pPr>
    </w:p>
    <w:p w14:paraId="4455A0DD" w14:textId="0D4E4F87" w:rsidR="007A742D" w:rsidRDefault="00393962">
      <w:pPr>
        <w:tabs>
          <w:tab w:val="left" w:pos="1950"/>
          <w:tab w:val="left" w:pos="2846"/>
        </w:tabs>
        <w:spacing w:before="25" w:line="254" w:lineRule="auto"/>
        <w:ind w:left="2732" w:right="38" w:hanging="2616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22F3619" wp14:editId="3F17C0DA">
                <wp:simplePos x="0" y="0"/>
                <wp:positionH relativeFrom="page">
                  <wp:posOffset>684530</wp:posOffset>
                </wp:positionH>
                <wp:positionV relativeFrom="paragraph">
                  <wp:posOffset>17145</wp:posOffset>
                </wp:positionV>
                <wp:extent cx="6400800" cy="0"/>
                <wp:effectExtent l="0" t="0" r="0" b="0"/>
                <wp:wrapNone/>
                <wp:docPr id="2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8A5BC" id="Line 16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9pt,1.35pt" to="557.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" strokecolor="#2e3092" strokeweight="1pt">
                <w10:wrap anchorx="page"/>
              </v:line>
            </w:pict>
          </mc:Fallback>
        </mc:AlternateContent>
      </w:r>
      <w:r>
        <w:rPr>
          <w:b/>
          <w:color w:val="231F20"/>
          <w:sz w:val="18"/>
        </w:rPr>
        <w:t>Author(s)</w:t>
      </w:r>
      <w:r>
        <w:rPr>
          <w:b/>
          <w:color w:val="231F20"/>
          <w:sz w:val="18"/>
        </w:rPr>
        <w:tab/>
        <w:t>Gender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</w:rPr>
        <w:tab/>
        <w:t xml:space="preserve">Age </w:t>
      </w:r>
      <w:r>
        <w:rPr>
          <w:b/>
          <w:color w:val="231F20"/>
          <w:spacing w:val="-1"/>
          <w:sz w:val="18"/>
        </w:rPr>
        <w:t>(years)</w:t>
      </w:r>
    </w:p>
    <w:p w14:paraId="24090A7D" w14:textId="77777777" w:rsidR="007A742D" w:rsidRDefault="00000000">
      <w:pPr>
        <w:tabs>
          <w:tab w:val="left" w:pos="2826"/>
          <w:tab w:val="left" w:pos="4778"/>
        </w:tabs>
        <w:spacing w:before="25"/>
        <w:ind w:left="117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>Clinical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features</w:t>
      </w:r>
      <w:r>
        <w:rPr>
          <w:b/>
          <w:color w:val="231F20"/>
          <w:sz w:val="18"/>
        </w:rPr>
        <w:tab/>
        <w:t>Intracranial</w:t>
      </w:r>
      <w:r>
        <w:rPr>
          <w:b/>
          <w:color w:val="231F20"/>
          <w:spacing w:val="-17"/>
          <w:sz w:val="18"/>
        </w:rPr>
        <w:t xml:space="preserve"> </w:t>
      </w:r>
      <w:r>
        <w:rPr>
          <w:b/>
          <w:color w:val="231F20"/>
          <w:spacing w:val="-9"/>
          <w:sz w:val="18"/>
        </w:rPr>
        <w:t>AVM</w:t>
      </w:r>
      <w:r>
        <w:rPr>
          <w:b/>
          <w:color w:val="231F20"/>
          <w:spacing w:val="-9"/>
          <w:sz w:val="18"/>
        </w:rPr>
        <w:tab/>
      </w:r>
      <w:r>
        <w:rPr>
          <w:b/>
          <w:color w:val="231F20"/>
          <w:sz w:val="18"/>
        </w:rPr>
        <w:t>Spinal</w:t>
      </w:r>
      <w:r>
        <w:rPr>
          <w:b/>
          <w:color w:val="231F20"/>
          <w:spacing w:val="-16"/>
          <w:sz w:val="18"/>
        </w:rPr>
        <w:t xml:space="preserve"> </w:t>
      </w:r>
      <w:r>
        <w:rPr>
          <w:b/>
          <w:color w:val="231F20"/>
          <w:spacing w:val="-9"/>
          <w:sz w:val="18"/>
        </w:rPr>
        <w:t>AVM</w:t>
      </w:r>
    </w:p>
    <w:p w14:paraId="09E42CD6" w14:textId="77777777" w:rsidR="007A742D" w:rsidRDefault="007A742D">
      <w:pPr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3297" w:space="1039"/>
            <w:col w:w="6004"/>
          </w:cols>
        </w:sectPr>
      </w:pPr>
    </w:p>
    <w:p w14:paraId="1198D5E7" w14:textId="060EDA58" w:rsidR="007A742D" w:rsidRDefault="00393962">
      <w:pPr>
        <w:pStyle w:val="BodyText"/>
        <w:spacing w:line="20" w:lineRule="exact"/>
        <w:ind w:left="1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3B5C9D" wp14:editId="42385482">
                <wp:extent cx="6400800" cy="6350"/>
                <wp:effectExtent l="9525" t="9525" r="9525" b="3175"/>
                <wp:docPr id="2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350"/>
                          <a:chOff x="0" y="0"/>
                          <a:chExt cx="10080" cy="10"/>
                        </a:xfrm>
                      </wpg:grpSpPr>
                      <wps:wsp>
                        <wps:cNvPr id="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8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802" y="5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544" y="5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09" y="5"/>
                            <a:ext cx="34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722" y="5"/>
                            <a:ext cx="21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838" y="5"/>
                            <a:ext cx="12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64E77" id="Group 9" o:spid="_x0000_s1026" style="width:7in;height:.5pt;mso-position-horizontal-relative:char;mso-position-vertical-relative:line" coordsize="10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">
                <v:line id="Line 15" o:spid="_x0000_s1027" style="position:absolute;visibility:visible;mso-wrap-style:square" from="0,5" to="18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" strokecolor="#2e3092" strokeweight=".5pt"/>
                <v:line id="Line 14" o:spid="_x0000_s1028" style="position:absolute;visibility:visible;mso-wrap-style:square" from="1802,5" to="254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" strokecolor="#2e3092" strokeweight=".5pt"/>
                <v:line id="Line 13" o:spid="_x0000_s1029" style="position:absolute;visibility:visible;mso-wrap-style:square" from="2544,5" to="330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" strokecolor="#2e3092" strokeweight=".5pt"/>
                <v:line id="Line 12" o:spid="_x0000_s1030" style="position:absolute;visibility:visible;mso-wrap-style:square" from="3309,5" to="67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" strokecolor="#2e3092" strokeweight=".5pt"/>
                <v:line id="Line 11" o:spid="_x0000_s1031" style="position:absolute;visibility:visible;mso-wrap-style:square" from="6722,5" to="88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" strokecolor="#2e3092" strokeweight=".5pt"/>
                <v:line id="Line 10" o:spid="_x0000_s1032" style="position:absolute;visibility:visible;mso-wrap-style:square" from="8838,5" to="100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" strokecolor="#2e3092" strokeweight=".5pt"/>
                <w10:anchorlock/>
              </v:group>
            </w:pict>
          </mc:Fallback>
        </mc:AlternateContent>
      </w:r>
    </w:p>
    <w:p w14:paraId="2F52AF53" w14:textId="77777777" w:rsidR="007A742D" w:rsidRDefault="00000000">
      <w:pPr>
        <w:tabs>
          <w:tab w:val="left" w:pos="3426"/>
          <w:tab w:val="left" w:pos="6839"/>
          <w:tab w:val="left" w:pos="8955"/>
        </w:tabs>
        <w:ind w:left="117"/>
        <w:jc w:val="both"/>
        <w:rPr>
          <w:sz w:val="18"/>
        </w:rPr>
      </w:pPr>
      <w:proofErr w:type="spellStart"/>
      <w:r>
        <w:rPr>
          <w:color w:val="231F20"/>
          <w:sz w:val="18"/>
        </w:rPr>
        <w:t>Krayenbühl</w:t>
      </w:r>
      <w:proofErr w:type="spellEnd"/>
      <w:r>
        <w:rPr>
          <w:color w:val="231F20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 al</w:t>
      </w:r>
      <w:r>
        <w:rPr>
          <w:color w:val="231F20"/>
          <w:sz w:val="18"/>
        </w:rPr>
        <w:t>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13]</w:t>
      </w:r>
      <w:r>
        <w:rPr>
          <w:color w:val="231F20"/>
          <w:sz w:val="18"/>
        </w:rPr>
        <w:t xml:space="preserve">       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 xml:space="preserve">Male       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55</w:t>
      </w:r>
      <w:r>
        <w:rPr>
          <w:color w:val="231F20"/>
          <w:sz w:val="18"/>
        </w:rPr>
        <w:tab/>
      </w:r>
      <w:r>
        <w:rPr>
          <w:color w:val="231F20"/>
          <w:spacing w:val="-3"/>
          <w:sz w:val="18"/>
        </w:rPr>
        <w:t>Lower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limb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weakness</w:t>
      </w:r>
      <w:r>
        <w:rPr>
          <w:color w:val="231F20"/>
          <w:sz w:val="18"/>
        </w:rPr>
        <w:tab/>
        <w:t>Cerebellum</w:t>
      </w:r>
      <w:r>
        <w:rPr>
          <w:color w:val="231F20"/>
          <w:sz w:val="18"/>
        </w:rPr>
        <w:tab/>
        <w:t>T2-L2</w:t>
      </w:r>
    </w:p>
    <w:p w14:paraId="121CC3AB" w14:textId="77777777" w:rsidR="007A742D" w:rsidRDefault="00000000">
      <w:pPr>
        <w:tabs>
          <w:tab w:val="left" w:pos="1919"/>
          <w:tab w:val="left" w:pos="3426"/>
          <w:tab w:val="left" w:pos="6839"/>
          <w:tab w:val="left" w:pos="8955"/>
        </w:tabs>
        <w:spacing w:before="19" w:line="261" w:lineRule="auto"/>
        <w:ind w:left="117" w:right="212"/>
        <w:jc w:val="both"/>
        <w:rPr>
          <w:sz w:val="18"/>
        </w:rPr>
      </w:pPr>
      <w:r>
        <w:rPr>
          <w:color w:val="231F20"/>
          <w:sz w:val="18"/>
        </w:rPr>
        <w:t>Hash</w:t>
      </w:r>
      <w:r>
        <w:rPr>
          <w:color w:val="231F20"/>
          <w:spacing w:val="7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al.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11]</w:t>
      </w:r>
      <w:r>
        <w:rPr>
          <w:color w:val="231F20"/>
          <w:sz w:val="18"/>
        </w:rPr>
        <w:tab/>
        <w:t xml:space="preserve">Male       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24</w:t>
      </w:r>
      <w:r>
        <w:rPr>
          <w:color w:val="231F20"/>
          <w:sz w:val="18"/>
        </w:rPr>
        <w:tab/>
        <w:t>Back pain</w:t>
      </w:r>
      <w:r>
        <w:rPr>
          <w:color w:val="231F20"/>
          <w:sz w:val="18"/>
        </w:rPr>
        <w:tab/>
        <w:t>Right tentorium</w:t>
      </w:r>
      <w:r>
        <w:rPr>
          <w:color w:val="231F20"/>
          <w:sz w:val="18"/>
        </w:rPr>
        <w:tab/>
        <w:t xml:space="preserve">T9-T10, </w:t>
      </w:r>
      <w:r>
        <w:rPr>
          <w:color w:val="231F20"/>
          <w:spacing w:val="-3"/>
          <w:sz w:val="18"/>
        </w:rPr>
        <w:t xml:space="preserve">glomus </w:t>
      </w:r>
      <w:r>
        <w:rPr>
          <w:color w:val="231F20"/>
          <w:sz w:val="18"/>
        </w:rPr>
        <w:t>Hoffman</w:t>
      </w:r>
      <w:r>
        <w:rPr>
          <w:color w:val="231F20"/>
          <w:spacing w:val="3"/>
          <w:sz w:val="18"/>
        </w:rPr>
        <w:t xml:space="preserve"> </w:t>
      </w:r>
      <w:r>
        <w:rPr>
          <w:i/>
          <w:color w:val="231F20"/>
          <w:sz w:val="18"/>
        </w:rPr>
        <w:t>et</w:t>
      </w:r>
      <w:r>
        <w:rPr>
          <w:i/>
          <w:color w:val="231F20"/>
          <w:spacing w:val="3"/>
          <w:sz w:val="18"/>
        </w:rPr>
        <w:t xml:space="preserve"> </w:t>
      </w:r>
      <w:r>
        <w:rPr>
          <w:i/>
          <w:color w:val="231F20"/>
          <w:sz w:val="18"/>
        </w:rPr>
        <w:t>al.</w:t>
      </w:r>
      <w:r>
        <w:rPr>
          <w:color w:val="231F20"/>
          <w:sz w:val="18"/>
          <w:vertAlign w:val="superscript"/>
        </w:rPr>
        <w:t>[12]</w:t>
      </w:r>
      <w:r>
        <w:rPr>
          <w:color w:val="231F20"/>
          <w:sz w:val="18"/>
        </w:rPr>
        <w:tab/>
        <w:t xml:space="preserve">Male       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1.3</w:t>
      </w:r>
      <w:r>
        <w:rPr>
          <w:color w:val="231F20"/>
          <w:sz w:val="18"/>
        </w:rPr>
        <w:tab/>
        <w:t xml:space="preserve">Headaches and </w:t>
      </w:r>
      <w:r>
        <w:rPr>
          <w:color w:val="231F20"/>
          <w:spacing w:val="-3"/>
          <w:sz w:val="18"/>
        </w:rPr>
        <w:t xml:space="preserve">lower </w:t>
      </w:r>
      <w:r>
        <w:rPr>
          <w:color w:val="231F20"/>
          <w:sz w:val="18"/>
        </w:rPr>
        <w:t>limb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weakness</w:t>
      </w:r>
      <w:r>
        <w:rPr>
          <w:color w:val="231F20"/>
          <w:sz w:val="18"/>
        </w:rPr>
        <w:tab/>
        <w:t>Right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tentorium</w:t>
      </w:r>
      <w:r>
        <w:rPr>
          <w:color w:val="231F20"/>
          <w:sz w:val="18"/>
        </w:rPr>
        <w:tab/>
        <w:t xml:space="preserve">T2-T10, </w:t>
      </w:r>
      <w:r>
        <w:rPr>
          <w:color w:val="231F20"/>
          <w:spacing w:val="-3"/>
          <w:sz w:val="18"/>
        </w:rPr>
        <w:t xml:space="preserve">glomus </w:t>
      </w:r>
      <w:r>
        <w:rPr>
          <w:color w:val="231F20"/>
          <w:sz w:val="18"/>
        </w:rPr>
        <w:t xml:space="preserve">Parkinson and </w:t>
      </w:r>
      <w:r>
        <w:rPr>
          <w:color w:val="231F20"/>
          <w:spacing w:val="-3"/>
          <w:sz w:val="18"/>
        </w:rPr>
        <w:t>West</w:t>
      </w:r>
      <w:r>
        <w:rPr>
          <w:color w:val="231F20"/>
          <w:spacing w:val="-3"/>
          <w:sz w:val="18"/>
          <w:vertAlign w:val="superscript"/>
        </w:rPr>
        <w:t>[14]</w:t>
      </w:r>
      <w:r>
        <w:rPr>
          <w:color w:val="231F20"/>
          <w:spacing w:val="-3"/>
          <w:sz w:val="18"/>
        </w:rPr>
        <w:t xml:space="preserve">    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 xml:space="preserve">Male       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47</w:t>
      </w:r>
      <w:r>
        <w:rPr>
          <w:color w:val="231F20"/>
          <w:sz w:val="18"/>
        </w:rPr>
        <w:tab/>
        <w:t>Headaches and neck pain</w:t>
      </w:r>
      <w:r>
        <w:rPr>
          <w:color w:val="231F20"/>
          <w:sz w:val="18"/>
        </w:rPr>
        <w:tab/>
        <w:t>Left temporal</w:t>
      </w:r>
      <w:r>
        <w:rPr>
          <w:color w:val="231F20"/>
          <w:sz w:val="18"/>
        </w:rPr>
        <w:tab/>
        <w:t>T11-L1</w:t>
      </w:r>
    </w:p>
    <w:p w14:paraId="748B39A8" w14:textId="77777777" w:rsidR="007A742D" w:rsidRDefault="007A742D">
      <w:pPr>
        <w:spacing w:line="261" w:lineRule="auto"/>
        <w:jc w:val="both"/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1C2FC743" w14:textId="77777777" w:rsidR="007A742D" w:rsidRDefault="00000000">
      <w:pPr>
        <w:tabs>
          <w:tab w:val="left" w:pos="1919"/>
          <w:tab w:val="left" w:pos="2661"/>
          <w:tab w:val="left" w:pos="3426"/>
        </w:tabs>
        <w:spacing w:before="1"/>
        <w:ind w:left="117"/>
        <w:rPr>
          <w:sz w:val="18"/>
        </w:rPr>
      </w:pPr>
      <w:r>
        <w:rPr>
          <w:color w:val="231F20"/>
          <w:sz w:val="18"/>
        </w:rPr>
        <w:t>Moss</w:t>
      </w:r>
      <w:r>
        <w:rPr>
          <w:color w:val="231F20"/>
          <w:spacing w:val="5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</w:t>
      </w:r>
      <w:r>
        <w:rPr>
          <w:i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al</w:t>
      </w:r>
      <w:r>
        <w:rPr>
          <w:color w:val="231F20"/>
          <w:sz w:val="18"/>
        </w:rPr>
        <w:t>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9]</w:t>
      </w:r>
      <w:r>
        <w:rPr>
          <w:color w:val="231F20"/>
          <w:sz w:val="18"/>
        </w:rPr>
        <w:tab/>
        <w:t>Female</w:t>
      </w:r>
      <w:r>
        <w:rPr>
          <w:color w:val="231F20"/>
          <w:sz w:val="18"/>
        </w:rPr>
        <w:tab/>
        <w:t>50</w:t>
      </w:r>
      <w:r>
        <w:rPr>
          <w:color w:val="231F20"/>
          <w:sz w:val="18"/>
        </w:rPr>
        <w:tab/>
        <w:t xml:space="preserve">Autopsy, right </w:t>
      </w:r>
      <w:r>
        <w:rPr>
          <w:color w:val="231F20"/>
          <w:spacing w:val="-3"/>
          <w:sz w:val="18"/>
        </w:rPr>
        <w:t xml:space="preserve">lower </w:t>
      </w:r>
      <w:r>
        <w:rPr>
          <w:color w:val="231F20"/>
          <w:sz w:val="18"/>
        </w:rPr>
        <w:t>limb pain,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and</w:t>
      </w:r>
    </w:p>
    <w:p w14:paraId="6FFC1819" w14:textId="77777777" w:rsidR="007A742D" w:rsidRDefault="00000000">
      <w:pPr>
        <w:spacing w:before="13"/>
        <w:ind w:left="3426"/>
        <w:rPr>
          <w:sz w:val="18"/>
        </w:rPr>
      </w:pPr>
      <w:proofErr w:type="spellStart"/>
      <w:r>
        <w:rPr>
          <w:color w:val="231F20"/>
          <w:sz w:val="18"/>
        </w:rPr>
        <w:t>paraesthesia</w:t>
      </w:r>
      <w:proofErr w:type="spellEnd"/>
    </w:p>
    <w:p w14:paraId="35357137" w14:textId="77777777" w:rsidR="007A742D" w:rsidRDefault="00000000">
      <w:pPr>
        <w:spacing w:before="1" w:line="254" w:lineRule="auto"/>
        <w:ind w:left="117" w:right="21"/>
        <w:rPr>
          <w:sz w:val="18"/>
        </w:rPr>
      </w:pPr>
      <w:r>
        <w:br w:type="column"/>
      </w:r>
      <w:r>
        <w:rPr>
          <w:color w:val="231F20"/>
          <w:sz w:val="18"/>
        </w:rPr>
        <w:t>Right caudate, frontal, and pontomedullary junction</w:t>
      </w:r>
    </w:p>
    <w:p w14:paraId="5E4527D1" w14:textId="77777777" w:rsidR="007A742D" w:rsidRDefault="00000000">
      <w:pPr>
        <w:spacing w:before="1"/>
        <w:ind w:left="117"/>
        <w:rPr>
          <w:sz w:val="18"/>
        </w:rPr>
      </w:pPr>
      <w:r>
        <w:br w:type="column"/>
      </w:r>
      <w:r>
        <w:rPr>
          <w:color w:val="231F20"/>
          <w:sz w:val="18"/>
        </w:rPr>
        <w:t>T6-T7</w:t>
      </w:r>
    </w:p>
    <w:p w14:paraId="1E1558CA" w14:textId="77777777" w:rsidR="007A742D" w:rsidRDefault="007A742D">
      <w:pPr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3" w:space="720" w:equalWidth="0">
            <w:col w:w="6014" w:space="709"/>
            <w:col w:w="2073" w:space="42"/>
            <w:col w:w="1502"/>
          </w:cols>
        </w:sectPr>
      </w:pPr>
    </w:p>
    <w:p w14:paraId="33FC0B62" w14:textId="77777777" w:rsidR="007A742D" w:rsidRDefault="00000000">
      <w:pPr>
        <w:tabs>
          <w:tab w:val="left" w:pos="1919"/>
          <w:tab w:val="left" w:pos="2661"/>
          <w:tab w:val="left" w:pos="3426"/>
          <w:tab w:val="left" w:pos="6839"/>
          <w:tab w:val="left" w:pos="8955"/>
        </w:tabs>
        <w:spacing w:before="7" w:line="261" w:lineRule="auto"/>
        <w:ind w:left="117" w:right="562"/>
        <w:rPr>
          <w:sz w:val="18"/>
        </w:rPr>
      </w:pPr>
      <w:proofErr w:type="spellStart"/>
      <w:r>
        <w:rPr>
          <w:color w:val="231F20"/>
          <w:sz w:val="18"/>
        </w:rPr>
        <w:t>Mizutani</w:t>
      </w:r>
      <w:proofErr w:type="spellEnd"/>
      <w:r>
        <w:rPr>
          <w:color w:val="231F20"/>
          <w:spacing w:val="5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</w:t>
      </w:r>
      <w:r>
        <w:rPr>
          <w:i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al</w:t>
      </w:r>
      <w:r>
        <w:rPr>
          <w:color w:val="231F20"/>
          <w:sz w:val="18"/>
        </w:rPr>
        <w:t>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8]</w:t>
      </w:r>
      <w:r>
        <w:rPr>
          <w:color w:val="231F20"/>
          <w:sz w:val="18"/>
        </w:rPr>
        <w:tab/>
        <w:t>Female</w:t>
      </w:r>
      <w:r>
        <w:rPr>
          <w:color w:val="231F20"/>
          <w:sz w:val="18"/>
        </w:rPr>
        <w:tab/>
        <w:t>7</w:t>
      </w:r>
      <w:r>
        <w:rPr>
          <w:color w:val="231F20"/>
          <w:sz w:val="18"/>
        </w:rPr>
        <w:tab/>
        <w:t>Altered sensorium</w:t>
      </w:r>
      <w:r>
        <w:rPr>
          <w:color w:val="231F20"/>
          <w:sz w:val="18"/>
        </w:rPr>
        <w:tab/>
        <w:t>Cerebellum</w:t>
      </w:r>
      <w:r>
        <w:rPr>
          <w:color w:val="231F20"/>
          <w:sz w:val="18"/>
        </w:rPr>
        <w:tab/>
        <w:t xml:space="preserve">C1-C2 </w:t>
      </w:r>
      <w:proofErr w:type="spellStart"/>
      <w:r>
        <w:rPr>
          <w:color w:val="231F20"/>
          <w:sz w:val="18"/>
        </w:rPr>
        <w:t>Tsurushima</w:t>
      </w:r>
      <w:proofErr w:type="spellEnd"/>
      <w:r>
        <w:rPr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et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al</w:t>
      </w:r>
      <w:r>
        <w:rPr>
          <w:color w:val="231F20"/>
          <w:sz w:val="18"/>
        </w:rPr>
        <w:t>.</w:t>
      </w:r>
      <w:r>
        <w:rPr>
          <w:color w:val="231F20"/>
          <w:sz w:val="18"/>
          <w:vertAlign w:val="superscript"/>
        </w:rPr>
        <w:t>[16]</w:t>
      </w:r>
      <w:r>
        <w:rPr>
          <w:color w:val="231F20"/>
          <w:sz w:val="18"/>
        </w:rPr>
        <w:tab/>
        <w:t>Female</w:t>
      </w:r>
      <w:r>
        <w:rPr>
          <w:color w:val="231F20"/>
          <w:sz w:val="18"/>
        </w:rPr>
        <w:tab/>
        <w:t>3</w:t>
      </w:r>
      <w:r>
        <w:rPr>
          <w:color w:val="231F20"/>
          <w:sz w:val="18"/>
        </w:rPr>
        <w:tab/>
        <w:t>Altered sensorium and paraparesis</w:t>
      </w:r>
      <w:r>
        <w:rPr>
          <w:color w:val="231F20"/>
          <w:sz w:val="18"/>
        </w:rPr>
        <w:tab/>
        <w:t>Left temporal</w:t>
      </w:r>
      <w:r>
        <w:rPr>
          <w:color w:val="231F20"/>
          <w:sz w:val="18"/>
        </w:rPr>
        <w:tab/>
        <w:t>L2,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3"/>
          <w:sz w:val="18"/>
        </w:rPr>
        <w:t>glomus</w:t>
      </w:r>
    </w:p>
    <w:p w14:paraId="674D8BCF" w14:textId="77777777" w:rsidR="007A742D" w:rsidRDefault="007A742D">
      <w:pPr>
        <w:spacing w:line="261" w:lineRule="auto"/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24F982E8" w14:textId="77777777" w:rsidR="007A742D" w:rsidRDefault="00000000">
      <w:pPr>
        <w:tabs>
          <w:tab w:val="left" w:pos="1919"/>
          <w:tab w:val="left" w:pos="2661"/>
          <w:tab w:val="left" w:pos="3426"/>
          <w:tab w:val="left" w:pos="6839"/>
        </w:tabs>
        <w:spacing w:before="1" w:line="254" w:lineRule="auto"/>
        <w:ind w:left="6839" w:right="38" w:hanging="6723"/>
        <w:rPr>
          <w:sz w:val="18"/>
        </w:rPr>
      </w:pPr>
      <w:r>
        <w:rPr>
          <w:color w:val="231F20"/>
          <w:spacing w:val="-3"/>
          <w:sz w:val="18"/>
        </w:rPr>
        <w:t>Hasegawa</w:t>
      </w:r>
      <w:r>
        <w:rPr>
          <w:color w:val="231F20"/>
          <w:spacing w:val="9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al</w:t>
      </w:r>
      <w:r>
        <w:rPr>
          <w:color w:val="231F20"/>
          <w:sz w:val="18"/>
        </w:rPr>
        <w:t>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10]</w:t>
      </w:r>
      <w:r>
        <w:rPr>
          <w:color w:val="231F20"/>
          <w:sz w:val="18"/>
        </w:rPr>
        <w:tab/>
        <w:t>Male</w:t>
      </w:r>
      <w:r>
        <w:rPr>
          <w:color w:val="231F20"/>
          <w:sz w:val="18"/>
        </w:rPr>
        <w:tab/>
        <w:t>22</w:t>
      </w:r>
      <w:r>
        <w:rPr>
          <w:color w:val="231F20"/>
          <w:sz w:val="18"/>
        </w:rPr>
        <w:tab/>
        <w:t>Headaches</w:t>
      </w:r>
      <w:r>
        <w:rPr>
          <w:color w:val="231F20"/>
          <w:sz w:val="18"/>
        </w:rPr>
        <w:tab/>
        <w:t>Left occipital, right temporal, right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3"/>
          <w:sz w:val="18"/>
        </w:rPr>
        <w:t>frontal</w:t>
      </w:r>
    </w:p>
    <w:p w14:paraId="131FB7AE" w14:textId="77777777" w:rsidR="007A742D" w:rsidRDefault="00000000">
      <w:pPr>
        <w:spacing w:before="1"/>
        <w:ind w:left="117"/>
        <w:rPr>
          <w:sz w:val="18"/>
        </w:rPr>
      </w:pPr>
      <w:r>
        <w:br w:type="column"/>
      </w:r>
      <w:r>
        <w:rPr>
          <w:color w:val="231F20"/>
          <w:sz w:val="18"/>
        </w:rPr>
        <w:t>L1, juvenile</w:t>
      </w:r>
    </w:p>
    <w:p w14:paraId="42D646EF" w14:textId="77777777" w:rsidR="007A742D" w:rsidRDefault="007A742D">
      <w:pPr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8475" w:space="363"/>
            <w:col w:w="1502"/>
          </w:cols>
        </w:sectPr>
      </w:pPr>
    </w:p>
    <w:p w14:paraId="316C058F" w14:textId="77777777" w:rsidR="007A742D" w:rsidRDefault="00000000">
      <w:pPr>
        <w:tabs>
          <w:tab w:val="left" w:pos="1919"/>
          <w:tab w:val="left" w:pos="2661"/>
          <w:tab w:val="left" w:pos="3426"/>
          <w:tab w:val="left" w:pos="6839"/>
          <w:tab w:val="left" w:pos="8955"/>
        </w:tabs>
        <w:spacing w:before="7"/>
        <w:ind w:left="117"/>
        <w:rPr>
          <w:sz w:val="18"/>
        </w:rPr>
      </w:pPr>
      <w:r>
        <w:rPr>
          <w:color w:val="231F20"/>
          <w:spacing w:val="-4"/>
          <w:sz w:val="18"/>
        </w:rPr>
        <w:t>Wang</w:t>
      </w:r>
      <w:r>
        <w:rPr>
          <w:color w:val="231F20"/>
          <w:spacing w:val="7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al.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15]</w:t>
      </w:r>
      <w:r>
        <w:rPr>
          <w:color w:val="231F20"/>
          <w:sz w:val="18"/>
        </w:rPr>
        <w:tab/>
        <w:t>Female</w:t>
      </w:r>
      <w:r>
        <w:rPr>
          <w:color w:val="231F20"/>
          <w:sz w:val="18"/>
        </w:rPr>
        <w:tab/>
        <w:t>31</w:t>
      </w:r>
      <w:r>
        <w:rPr>
          <w:color w:val="231F20"/>
          <w:sz w:val="18"/>
        </w:rPr>
        <w:tab/>
        <w:t>Left upper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limb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radiculopathy</w:t>
      </w:r>
      <w:r>
        <w:rPr>
          <w:color w:val="231F20"/>
          <w:sz w:val="18"/>
        </w:rPr>
        <w:tab/>
        <w:t>Right occipital</w:t>
      </w:r>
      <w:r>
        <w:rPr>
          <w:color w:val="231F20"/>
          <w:sz w:val="18"/>
        </w:rPr>
        <w:tab/>
        <w:t>C1-C2</w:t>
      </w:r>
    </w:p>
    <w:p w14:paraId="181E0469" w14:textId="77777777" w:rsidR="007A742D" w:rsidRDefault="007A742D">
      <w:pPr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529BF23B" w14:textId="77777777" w:rsidR="007A742D" w:rsidRDefault="00000000">
      <w:pPr>
        <w:tabs>
          <w:tab w:val="left" w:pos="1919"/>
        </w:tabs>
        <w:spacing w:before="19" w:line="254" w:lineRule="auto"/>
        <w:ind w:left="1920" w:right="38" w:hanging="1803"/>
        <w:jc w:val="right"/>
        <w:rPr>
          <w:sz w:val="18"/>
        </w:rPr>
      </w:pPr>
      <w:proofErr w:type="spellStart"/>
      <w:r>
        <w:rPr>
          <w:color w:val="231F20"/>
          <w:sz w:val="18"/>
        </w:rPr>
        <w:t>Shallwani</w:t>
      </w:r>
      <w:proofErr w:type="spellEnd"/>
      <w:r>
        <w:rPr>
          <w:color w:val="231F20"/>
          <w:spacing w:val="2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et</w:t>
      </w:r>
      <w:r>
        <w:rPr>
          <w:i/>
          <w:color w:val="231F20"/>
          <w:spacing w:val="3"/>
          <w:sz w:val="18"/>
        </w:rPr>
        <w:t xml:space="preserve"> </w:t>
      </w:r>
      <w:r>
        <w:rPr>
          <w:i/>
          <w:color w:val="231F20"/>
          <w:sz w:val="18"/>
        </w:rPr>
        <w:t>al</w:t>
      </w:r>
      <w:r>
        <w:rPr>
          <w:color w:val="231F20"/>
          <w:sz w:val="18"/>
        </w:rPr>
        <w:t>.</w:t>
      </w:r>
      <w:r>
        <w:rPr>
          <w:color w:val="231F20"/>
          <w:sz w:val="18"/>
          <w:vertAlign w:val="superscript"/>
        </w:rPr>
        <w:t>[</w:t>
      </w:r>
      <w:proofErr w:type="gramEnd"/>
      <w:r>
        <w:rPr>
          <w:color w:val="231F20"/>
          <w:sz w:val="18"/>
          <w:vertAlign w:val="superscript"/>
        </w:rPr>
        <w:t>3]</w:t>
      </w:r>
      <w:r>
        <w:rPr>
          <w:color w:val="231F20"/>
          <w:sz w:val="18"/>
        </w:rPr>
        <w:tab/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 xml:space="preserve">Female </w:t>
      </w:r>
      <w:proofErr w:type="spellStart"/>
      <w:r>
        <w:rPr>
          <w:color w:val="231F20"/>
          <w:spacing w:val="-2"/>
          <w:sz w:val="18"/>
        </w:rPr>
        <w:t>Female</w:t>
      </w:r>
      <w:proofErr w:type="spellEnd"/>
    </w:p>
    <w:p w14:paraId="43A8A337" w14:textId="77777777" w:rsidR="007A742D" w:rsidRDefault="00000000">
      <w:pPr>
        <w:tabs>
          <w:tab w:val="left" w:pos="882"/>
        </w:tabs>
        <w:spacing w:before="19" w:line="254" w:lineRule="auto"/>
        <w:ind w:left="882" w:hanging="765"/>
        <w:rPr>
          <w:sz w:val="18"/>
        </w:rPr>
      </w:pPr>
      <w:r>
        <w:br w:type="column"/>
      </w:r>
      <w:proofErr w:type="gramStart"/>
      <w:r>
        <w:rPr>
          <w:color w:val="231F20"/>
          <w:sz w:val="18"/>
        </w:rPr>
        <w:t>12  10</w:t>
      </w:r>
      <w:proofErr w:type="gramEnd"/>
      <w:r>
        <w:rPr>
          <w:color w:val="231F20"/>
          <w:sz w:val="18"/>
        </w:rPr>
        <w:tab/>
        <w:t xml:space="preserve">Headaches and jerky </w:t>
      </w:r>
      <w:r>
        <w:rPr>
          <w:color w:val="231F20"/>
          <w:spacing w:val="-3"/>
          <w:sz w:val="18"/>
        </w:rPr>
        <w:t xml:space="preserve">lower </w:t>
      </w:r>
      <w:r>
        <w:rPr>
          <w:color w:val="231F20"/>
          <w:sz w:val="18"/>
        </w:rPr>
        <w:t xml:space="preserve">limbs </w:t>
      </w:r>
      <w:r>
        <w:rPr>
          <w:color w:val="231F20"/>
          <w:spacing w:val="-4"/>
          <w:sz w:val="18"/>
        </w:rPr>
        <w:t xml:space="preserve">movements </w:t>
      </w:r>
      <w:r>
        <w:rPr>
          <w:color w:val="231F20"/>
          <w:sz w:val="18"/>
        </w:rPr>
        <w:t>Headaches and quadriparesis</w:t>
      </w:r>
    </w:p>
    <w:p w14:paraId="378A5065" w14:textId="77777777" w:rsidR="007A742D" w:rsidRDefault="00000000">
      <w:pPr>
        <w:spacing w:before="19" w:line="254" w:lineRule="auto"/>
        <w:ind w:left="117"/>
        <w:rPr>
          <w:sz w:val="18"/>
        </w:rPr>
      </w:pPr>
      <w:r>
        <w:br w:type="column"/>
      </w:r>
      <w:r>
        <w:rPr>
          <w:color w:val="231F20"/>
          <w:sz w:val="18"/>
        </w:rPr>
        <w:t>Left mesial temporal Left parietal</w:t>
      </w:r>
    </w:p>
    <w:p w14:paraId="503AFD3F" w14:textId="77777777" w:rsidR="007A742D" w:rsidRDefault="00000000">
      <w:pPr>
        <w:spacing w:before="19" w:line="254" w:lineRule="auto"/>
        <w:ind w:left="117" w:right="285"/>
        <w:rPr>
          <w:sz w:val="18"/>
        </w:rPr>
      </w:pPr>
      <w:r>
        <w:br w:type="column"/>
      </w:r>
      <w:r>
        <w:rPr>
          <w:color w:val="231F20"/>
          <w:sz w:val="18"/>
        </w:rPr>
        <w:t xml:space="preserve">T8-T9, glomus C2, </w:t>
      </w:r>
      <w:proofErr w:type="spellStart"/>
      <w:r>
        <w:rPr>
          <w:color w:val="231F20"/>
          <w:sz w:val="18"/>
        </w:rPr>
        <w:t>dural</w:t>
      </w:r>
      <w:proofErr w:type="spellEnd"/>
    </w:p>
    <w:p w14:paraId="02122977" w14:textId="77777777" w:rsidR="007A742D" w:rsidRDefault="007A742D">
      <w:pPr>
        <w:spacing w:line="254" w:lineRule="auto"/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4" w:space="720" w:equalWidth="0">
            <w:col w:w="2481" w:space="63"/>
            <w:col w:w="4131" w:space="48"/>
            <w:col w:w="2048" w:space="67"/>
            <w:col w:w="1502"/>
          </w:cols>
        </w:sectPr>
      </w:pPr>
    </w:p>
    <w:p w14:paraId="0DCD69F7" w14:textId="77777777" w:rsidR="007A742D" w:rsidRDefault="00000000">
      <w:pPr>
        <w:spacing w:before="7" w:line="254" w:lineRule="auto"/>
        <w:ind w:left="117" w:right="-14"/>
        <w:rPr>
          <w:sz w:val="18"/>
        </w:rPr>
      </w:pPr>
      <w:r>
        <w:rPr>
          <w:color w:val="231F20"/>
          <w:sz w:val="18"/>
        </w:rPr>
        <w:t xml:space="preserve">Idowu and </w:t>
      </w:r>
      <w:proofErr w:type="spellStart"/>
      <w:r>
        <w:rPr>
          <w:color w:val="231F20"/>
          <w:sz w:val="18"/>
        </w:rPr>
        <w:t>Vitowanu</w:t>
      </w:r>
      <w:proofErr w:type="spellEnd"/>
      <w:r>
        <w:rPr>
          <w:color w:val="231F20"/>
          <w:sz w:val="18"/>
        </w:rPr>
        <w:t xml:space="preserve"> (present study)</w:t>
      </w:r>
    </w:p>
    <w:p w14:paraId="1C66D0E6" w14:textId="77777777" w:rsidR="007A742D" w:rsidRDefault="00000000">
      <w:pPr>
        <w:tabs>
          <w:tab w:val="left" w:pos="819"/>
          <w:tab w:val="left" w:pos="1584"/>
        </w:tabs>
        <w:spacing w:before="7"/>
        <w:ind w:left="77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t>Female</w:t>
      </w:r>
      <w:r>
        <w:rPr>
          <w:color w:val="231F20"/>
          <w:sz w:val="18"/>
        </w:rPr>
        <w:tab/>
        <w:t>26</w:t>
      </w:r>
      <w:r>
        <w:rPr>
          <w:color w:val="231F20"/>
          <w:sz w:val="18"/>
        </w:rPr>
        <w:tab/>
        <w:t>Headaches, quadriparesis, and altered</w:t>
      </w:r>
    </w:p>
    <w:p w14:paraId="2F68B975" w14:textId="77777777" w:rsidR="007A742D" w:rsidRDefault="00000000">
      <w:pPr>
        <w:spacing w:before="13"/>
        <w:ind w:left="77" w:right="464"/>
        <w:jc w:val="center"/>
        <w:rPr>
          <w:sz w:val="18"/>
        </w:rPr>
      </w:pPr>
      <w:r>
        <w:rPr>
          <w:color w:val="231F20"/>
          <w:sz w:val="18"/>
        </w:rPr>
        <w:t>sensorium</w:t>
      </w:r>
    </w:p>
    <w:p w14:paraId="5F9F964B" w14:textId="77777777" w:rsidR="007A742D" w:rsidRDefault="00000000">
      <w:pPr>
        <w:spacing w:before="7" w:line="254" w:lineRule="auto"/>
        <w:ind w:left="117" w:right="21"/>
        <w:rPr>
          <w:sz w:val="18"/>
        </w:rPr>
      </w:pPr>
      <w:r>
        <w:br w:type="column"/>
      </w:r>
      <w:r>
        <w:rPr>
          <w:color w:val="231F20"/>
          <w:sz w:val="18"/>
        </w:rPr>
        <w:t>Fourth ventricle, left cerebellar hemisphere</w:t>
      </w:r>
    </w:p>
    <w:p w14:paraId="08559E74" w14:textId="77777777" w:rsidR="007A742D" w:rsidRDefault="00000000">
      <w:pPr>
        <w:spacing w:before="7"/>
        <w:ind w:left="117"/>
        <w:rPr>
          <w:sz w:val="18"/>
        </w:rPr>
      </w:pPr>
      <w:r>
        <w:br w:type="column"/>
      </w:r>
      <w:r>
        <w:rPr>
          <w:color w:val="231F20"/>
          <w:sz w:val="18"/>
        </w:rPr>
        <w:t>C2-T6, juvenile</w:t>
      </w:r>
    </w:p>
    <w:p w14:paraId="57AC8E7F" w14:textId="77777777" w:rsidR="007A742D" w:rsidRDefault="007A742D">
      <w:pPr>
        <w:rPr>
          <w:sz w:val="18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4" w:space="720" w:equalWidth="0">
            <w:col w:w="1643" w:space="159"/>
            <w:col w:w="4379" w:space="541"/>
            <w:col w:w="1743" w:space="373"/>
            <w:col w:w="1502"/>
          </w:cols>
        </w:sectPr>
      </w:pPr>
    </w:p>
    <w:p w14:paraId="11E38D7C" w14:textId="2233343C" w:rsidR="007A742D" w:rsidRDefault="00393962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52B6EA" wp14:editId="028778D5">
                <wp:extent cx="6400800" cy="12700"/>
                <wp:effectExtent l="9525" t="0" r="9525" b="635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8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802" y="10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544" y="10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309" y="10"/>
                            <a:ext cx="34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722" y="10"/>
                            <a:ext cx="21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838" y="10"/>
                            <a:ext cx="12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0B2ED" id="Group 2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">
                <v:line id="Line 8" o:spid="_x0000_s1027" style="position:absolute;visibility:visible;mso-wrap-style:square" from="0,10" to="180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" strokecolor="#2e3092" strokeweight="1pt"/>
                <v:line id="Line 7" o:spid="_x0000_s1028" style="position:absolute;visibility:visible;mso-wrap-style:square" from="1802,10" to="254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" strokecolor="#2e3092" strokeweight="1pt"/>
                <v:line id="Line 6" o:spid="_x0000_s1029" style="position:absolute;visibility:visible;mso-wrap-style:square" from="2544,10" to="33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" strokecolor="#2e3092" strokeweight="1pt"/>
                <v:line id="Line 5" o:spid="_x0000_s1030" style="position:absolute;visibility:visible;mso-wrap-style:square" from="3309,10" to="672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" strokecolor="#2e3092" strokeweight="1pt"/>
                <v:line id="Line 4" o:spid="_x0000_s1031" style="position:absolute;visibility:visible;mso-wrap-style:square" from="6722,10" to="88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" strokecolor="#2e3092" strokeweight="1pt"/>
                <v:line id="Line 3" o:spid="_x0000_s1032" style="position:absolute;visibility:visible;mso-wrap-style:square" from="8838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" strokecolor="#2e3092" strokeweight="1pt"/>
                <w10:anchorlock/>
              </v:group>
            </w:pict>
          </mc:Fallback>
        </mc:AlternateContent>
      </w:r>
    </w:p>
    <w:p w14:paraId="61B77E60" w14:textId="77777777" w:rsidR="007A742D" w:rsidRDefault="007A742D">
      <w:pPr>
        <w:pStyle w:val="BodyText"/>
        <w:spacing w:before="3"/>
        <w:rPr>
          <w:sz w:val="19"/>
        </w:rPr>
      </w:pPr>
    </w:p>
    <w:p w14:paraId="577808C8" w14:textId="77777777" w:rsidR="007A742D" w:rsidRDefault="007A742D">
      <w:pPr>
        <w:rPr>
          <w:sz w:val="19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32F5CDAE" w14:textId="77777777" w:rsidR="007A742D" w:rsidRDefault="00000000">
      <w:pPr>
        <w:pStyle w:val="BodyText"/>
        <w:spacing w:before="91" w:line="252" w:lineRule="auto"/>
        <w:ind w:left="118" w:right="41"/>
        <w:jc w:val="both"/>
      </w:pPr>
      <w:r>
        <w:rPr>
          <w:noProof/>
        </w:rPr>
        <w:drawing>
          <wp:anchor distT="0" distB="0" distL="0" distR="0" simplePos="0" relativeHeight="487400448" behindDoc="1" locked="0" layoutInCell="1" allowOverlap="1" wp14:anchorId="3BE4E461" wp14:editId="571A422A">
            <wp:simplePos x="0" y="0"/>
            <wp:positionH relativeFrom="page">
              <wp:posOffset>3200400</wp:posOffset>
            </wp:positionH>
            <wp:positionV relativeFrom="paragraph">
              <wp:posOffset>877035</wp:posOffset>
            </wp:positionV>
            <wp:extent cx="1371600" cy="1333500"/>
            <wp:effectExtent l="0" t="0" r="0" b="0"/>
            <wp:wrapNone/>
            <wp:docPr id="1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is not </w:t>
      </w:r>
      <w:r>
        <w:rPr>
          <w:color w:val="231F20"/>
          <w:spacing w:val="-3"/>
        </w:rPr>
        <w:t xml:space="preserve">always </w:t>
      </w:r>
      <w:r>
        <w:rPr>
          <w:color w:val="231F20"/>
        </w:rPr>
        <w:t xml:space="preserve">optimal due to its complexity and diversity. Careful assessment of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angioarchitecture is crucial for its successful management. Selective catheterization of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anterior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vessels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feeding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AVM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followed by embolization with particles (e.g., polyvinyl alcohol, tris- acryl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gelatin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microspheres)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liquid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ethyl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vinyl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alcohol </w:t>
      </w:r>
      <w:r>
        <w:rPr>
          <w:color w:val="231F20"/>
          <w:spacing w:val="3"/>
        </w:rPr>
        <w:t xml:space="preserve">copolymer—Onyx glue) embolic material. Coils </w:t>
      </w:r>
      <w:r>
        <w:rPr>
          <w:color w:val="231F20"/>
          <w:spacing w:val="2"/>
        </w:rPr>
        <w:t xml:space="preserve">are not </w:t>
      </w:r>
      <w:r>
        <w:rPr>
          <w:color w:val="231F20"/>
        </w:rPr>
        <w:t xml:space="preserve">used in these lesions because they require relatively rigid microcatheters that cannot be safely navigated through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spinal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arteries.</w:t>
      </w:r>
    </w:p>
    <w:p w14:paraId="1AE04AB4" w14:textId="77777777" w:rsidR="007A742D" w:rsidRDefault="00000000">
      <w:pPr>
        <w:pStyle w:val="Heading1"/>
        <w:spacing w:before="178"/>
        <w:ind w:left="118"/>
      </w:pPr>
      <w:r>
        <w:rPr>
          <w:color w:val="2E3092"/>
        </w:rPr>
        <w:t>Conclusion</w:t>
      </w:r>
    </w:p>
    <w:p w14:paraId="299EA19A" w14:textId="77777777" w:rsidR="007A742D" w:rsidRDefault="00000000">
      <w:pPr>
        <w:pStyle w:val="BodyText"/>
        <w:spacing w:before="120" w:line="252" w:lineRule="auto"/>
        <w:ind w:left="118" w:right="38"/>
        <w:jc w:val="both"/>
      </w:pPr>
      <w:r>
        <w:rPr>
          <w:color w:val="231F20"/>
        </w:rPr>
        <w:t xml:space="preserve">Multiple and skipped craniospinal </w:t>
      </w:r>
      <w:r>
        <w:rPr>
          <w:color w:val="231F20"/>
          <w:spacing w:val="-9"/>
        </w:rPr>
        <w:t xml:space="preserve">AVM </w:t>
      </w:r>
      <w:r>
        <w:rPr>
          <w:color w:val="231F20"/>
        </w:rPr>
        <w:t xml:space="preserve">with concomitant </w:t>
      </w:r>
      <w:r>
        <w:rPr>
          <w:color w:val="231F20"/>
          <w:spacing w:val="6"/>
        </w:rPr>
        <w:t xml:space="preserve">hydrocephalus </w:t>
      </w:r>
      <w:r>
        <w:rPr>
          <w:color w:val="231F20"/>
          <w:spacing w:val="4"/>
        </w:rPr>
        <w:t xml:space="preserve">and </w:t>
      </w:r>
      <w:r>
        <w:rPr>
          <w:color w:val="231F20"/>
          <w:spacing w:val="5"/>
        </w:rPr>
        <w:t xml:space="preserve">syringomyelia </w:t>
      </w:r>
      <w:r>
        <w:rPr>
          <w:color w:val="231F20"/>
          <w:spacing w:val="3"/>
        </w:rPr>
        <w:t xml:space="preserve">is </w:t>
      </w:r>
      <w:r>
        <w:rPr>
          <w:color w:val="231F20"/>
          <w:spacing w:val="5"/>
        </w:rPr>
        <w:t xml:space="preserve">rare with </w:t>
      </w:r>
      <w:r>
        <w:rPr>
          <w:color w:val="231F20"/>
          <w:spacing w:val="7"/>
        </w:rPr>
        <w:t xml:space="preserve">limited </w:t>
      </w:r>
      <w:r>
        <w:rPr>
          <w:color w:val="231F20"/>
          <w:spacing w:val="5"/>
        </w:rPr>
        <w:t xml:space="preserve">management options </w:t>
      </w:r>
      <w:r>
        <w:rPr>
          <w:color w:val="231F20"/>
          <w:spacing w:val="4"/>
        </w:rPr>
        <w:t xml:space="preserve">and more </w:t>
      </w:r>
      <w:r>
        <w:rPr>
          <w:color w:val="231F20"/>
          <w:spacing w:val="5"/>
        </w:rPr>
        <w:t xml:space="preserve">challenges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6"/>
        </w:rPr>
        <w:t xml:space="preserve">resource- </w:t>
      </w:r>
      <w:r>
        <w:rPr>
          <w:color w:val="231F20"/>
          <w:spacing w:val="4"/>
        </w:rPr>
        <w:t xml:space="preserve">limited health </w:t>
      </w:r>
      <w:proofErr w:type="spellStart"/>
      <w:r>
        <w:rPr>
          <w:color w:val="231F20"/>
          <w:spacing w:val="4"/>
        </w:rPr>
        <w:t>centres</w:t>
      </w:r>
      <w:proofErr w:type="spellEnd"/>
      <w:r>
        <w:rPr>
          <w:color w:val="231F20"/>
          <w:spacing w:val="4"/>
        </w:rPr>
        <w:t xml:space="preserve">. </w:t>
      </w:r>
      <w:proofErr w:type="spellStart"/>
      <w:r>
        <w:rPr>
          <w:color w:val="231F20"/>
          <w:spacing w:val="4"/>
        </w:rPr>
        <w:t>Superselective</w:t>
      </w:r>
      <w:proofErr w:type="spellEnd"/>
      <w:r>
        <w:rPr>
          <w:color w:val="231F20"/>
          <w:spacing w:val="4"/>
        </w:rPr>
        <w:t xml:space="preserve"> arteriography </w:t>
      </w:r>
      <w:r>
        <w:rPr>
          <w:color w:val="231F20"/>
          <w:spacing w:val="5"/>
        </w:rPr>
        <w:t xml:space="preserve">and </w:t>
      </w:r>
      <w:r>
        <w:rPr>
          <w:color w:val="231F20"/>
        </w:rPr>
        <w:t xml:space="preserve">embolization is the main stay of treatment in multiple and skipped craniospinal </w:t>
      </w:r>
      <w:r>
        <w:rPr>
          <w:color w:val="231F20"/>
          <w:spacing w:val="-6"/>
        </w:rPr>
        <w:t xml:space="preserve">AVMs. </w:t>
      </w:r>
      <w:r>
        <w:rPr>
          <w:color w:val="231F20"/>
          <w:spacing w:val="-3"/>
        </w:rPr>
        <w:t xml:space="preserve">Faced </w:t>
      </w:r>
      <w:r>
        <w:rPr>
          <w:color w:val="231F20"/>
        </w:rPr>
        <w:t xml:space="preserve">with non-availability of </w:t>
      </w:r>
      <w:r>
        <w:rPr>
          <w:color w:val="231F20"/>
          <w:spacing w:val="2"/>
        </w:rPr>
        <w:t xml:space="preserve">facilities </w:t>
      </w:r>
      <w:r>
        <w:rPr>
          <w:color w:val="231F20"/>
        </w:rPr>
        <w:t xml:space="preserve">for </w:t>
      </w:r>
      <w:r>
        <w:rPr>
          <w:color w:val="231F20"/>
          <w:spacing w:val="2"/>
        </w:rPr>
        <w:t xml:space="preserve">embolization, </w:t>
      </w:r>
      <w:r>
        <w:rPr>
          <w:color w:val="231F20"/>
        </w:rPr>
        <w:t xml:space="preserve">patient’s </w:t>
      </w:r>
      <w:r>
        <w:rPr>
          <w:color w:val="231F20"/>
          <w:spacing w:val="2"/>
        </w:rPr>
        <w:t xml:space="preserve">deteriorating </w:t>
      </w:r>
      <w:r>
        <w:rPr>
          <w:color w:val="231F20"/>
          <w:spacing w:val="3"/>
        </w:rPr>
        <w:t xml:space="preserve">clinical </w:t>
      </w:r>
      <w:r>
        <w:rPr>
          <w:color w:val="231F20"/>
        </w:rPr>
        <w:t xml:space="preserve">status, and the lack of funds to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urgent treatment in a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embolization,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suboccipital </w:t>
      </w:r>
      <w:r>
        <w:rPr>
          <w:color w:val="231F20"/>
          <w:spacing w:val="2"/>
        </w:rPr>
        <w:t xml:space="preserve">decompressive </w:t>
      </w:r>
      <w:r>
        <w:rPr>
          <w:color w:val="231F20"/>
        </w:rPr>
        <w:t xml:space="preserve">craniectomy, </w:t>
      </w:r>
      <w:proofErr w:type="spellStart"/>
      <w:r>
        <w:rPr>
          <w:color w:val="231F20"/>
        </w:rPr>
        <w:t>duroplasty</w:t>
      </w:r>
      <w:proofErr w:type="spellEnd"/>
      <w:r>
        <w:rPr>
          <w:color w:val="231F20"/>
        </w:rPr>
        <w:t xml:space="preserve">, </w:t>
      </w:r>
      <w:r>
        <w:rPr>
          <w:color w:val="231F20"/>
          <w:spacing w:val="2"/>
        </w:rPr>
        <w:t xml:space="preserve">and </w:t>
      </w:r>
      <w:r>
        <w:rPr>
          <w:color w:val="231F20"/>
          <w:spacing w:val="3"/>
        </w:rPr>
        <w:t xml:space="preserve">right </w:t>
      </w:r>
      <w:r>
        <w:rPr>
          <w:color w:val="231F20"/>
        </w:rPr>
        <w:t>frontal ventriculoperitoneal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shunt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delay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disease progression prior to definitive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treatment.</w:t>
      </w:r>
    </w:p>
    <w:p w14:paraId="45AA4BFD" w14:textId="77777777" w:rsidR="007A742D" w:rsidRDefault="00000000">
      <w:pPr>
        <w:pStyle w:val="Heading3"/>
        <w:spacing w:before="133"/>
        <w:jc w:val="both"/>
      </w:pPr>
      <w:r>
        <w:rPr>
          <w:color w:val="2E3092"/>
        </w:rPr>
        <w:t>Authors’ contribution</w:t>
      </w:r>
    </w:p>
    <w:p w14:paraId="313207D8" w14:textId="77777777" w:rsidR="007A742D" w:rsidRDefault="00000000">
      <w:pPr>
        <w:pStyle w:val="BodyText"/>
        <w:spacing w:before="119" w:line="252" w:lineRule="auto"/>
        <w:ind w:left="118" w:right="46"/>
        <w:jc w:val="both"/>
      </w:pPr>
      <w:r>
        <w:rPr>
          <w:color w:val="231F20"/>
        </w:rPr>
        <w:t>OEI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conceived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JMV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intellectual </w:t>
      </w:r>
      <w:r>
        <w:rPr>
          <w:color w:val="231F20"/>
        </w:rPr>
        <w:t xml:space="preserve">content, performed the literature search, collated data, </w:t>
      </w:r>
      <w:r>
        <w:rPr>
          <w:color w:val="231F20"/>
          <w:spacing w:val="-3"/>
        </w:rPr>
        <w:t xml:space="preserve">wrote, </w:t>
      </w:r>
      <w:r>
        <w:rPr>
          <w:color w:val="231F20"/>
          <w:spacing w:val="-4"/>
        </w:rPr>
        <w:t>edited,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reviewed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manuscript,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approved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version </w:t>
      </w:r>
      <w:r>
        <w:rPr>
          <w:color w:val="231F20"/>
        </w:rPr>
        <w:t>of the manuscript.</w:t>
      </w:r>
    </w:p>
    <w:p w14:paraId="6763C8A0" w14:textId="77777777" w:rsidR="007A742D" w:rsidRDefault="00000000">
      <w:pPr>
        <w:pStyle w:val="Heading3"/>
        <w:spacing w:before="124"/>
        <w:jc w:val="both"/>
      </w:pPr>
      <w:r>
        <w:rPr>
          <w:color w:val="2E3092"/>
        </w:rPr>
        <w:t>Declaration of patient consent</w:t>
      </w:r>
    </w:p>
    <w:p w14:paraId="7A149630" w14:textId="77777777" w:rsidR="007A742D" w:rsidRDefault="00000000">
      <w:pPr>
        <w:pStyle w:val="BodyText"/>
        <w:spacing w:before="119" w:line="252" w:lineRule="auto"/>
        <w:ind w:left="118" w:right="45"/>
        <w:jc w:val="both"/>
      </w:pPr>
      <w:r>
        <w:rPr>
          <w:color w:val="231F20"/>
        </w:rPr>
        <w:t xml:space="preserve">The authors certify that they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obtained all appropriate patient consent forms. In the form the patient (s) has/have given his/her/their consent for his/her/their images and </w:t>
      </w:r>
      <w:r>
        <w:rPr>
          <w:color w:val="231F20"/>
          <w:spacing w:val="-3"/>
        </w:rPr>
        <w:t xml:space="preserve">other </w:t>
      </w:r>
      <w:r>
        <w:rPr>
          <w:color w:val="231F20"/>
        </w:rPr>
        <w:t>clinical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patients understand that their names and initials will not be </w:t>
      </w:r>
      <w:r>
        <w:rPr>
          <w:color w:val="231F20"/>
          <w:spacing w:val="-3"/>
        </w:rPr>
        <w:t>published</w:t>
      </w:r>
    </w:p>
    <w:p w14:paraId="02D29724" w14:textId="77777777" w:rsidR="007A742D" w:rsidRDefault="00000000">
      <w:pPr>
        <w:pStyle w:val="BodyText"/>
        <w:spacing w:before="89" w:line="252" w:lineRule="auto"/>
        <w:ind w:left="118"/>
      </w:pPr>
      <w:r>
        <w:br w:type="column"/>
      </w:r>
      <w:r>
        <w:rPr>
          <w:color w:val="231F20"/>
        </w:rPr>
        <w:lastRenderedPageBreak/>
        <w:t>and due efforts will be made to conceal their identity, but anonymity cannot be guaranteed.</w:t>
      </w:r>
    </w:p>
    <w:p w14:paraId="63FD028A" w14:textId="77777777" w:rsidR="007A742D" w:rsidRDefault="00000000">
      <w:pPr>
        <w:pStyle w:val="Heading3"/>
      </w:pPr>
      <w:r>
        <w:rPr>
          <w:color w:val="2E3092"/>
        </w:rPr>
        <w:t>Financial support and sponsorship</w:t>
      </w:r>
    </w:p>
    <w:p w14:paraId="7C574664" w14:textId="77777777" w:rsidR="007A742D" w:rsidRDefault="00000000">
      <w:pPr>
        <w:pStyle w:val="BodyText"/>
        <w:spacing w:before="116" w:line="252" w:lineRule="auto"/>
        <w:ind w:left="118"/>
      </w:pPr>
      <w:r>
        <w:rPr>
          <w:color w:val="231F20"/>
        </w:rPr>
        <w:t>This research did not receive any specific grant from funding agencies in the public, commercial, or not-for-profit sectors.</w:t>
      </w:r>
    </w:p>
    <w:p w14:paraId="3B346E81" w14:textId="77777777" w:rsidR="007A742D" w:rsidRDefault="00000000">
      <w:pPr>
        <w:pStyle w:val="Heading3"/>
      </w:pPr>
      <w:r>
        <w:rPr>
          <w:color w:val="2E3092"/>
        </w:rPr>
        <w:t>Conflicts of interest</w:t>
      </w:r>
    </w:p>
    <w:p w14:paraId="65800E39" w14:textId="77777777" w:rsidR="007A742D" w:rsidRDefault="00000000">
      <w:pPr>
        <w:pStyle w:val="BodyText"/>
        <w:spacing w:before="117"/>
        <w:ind w:left="118"/>
      </w:pPr>
      <w:r>
        <w:rPr>
          <w:color w:val="231F20"/>
        </w:rPr>
        <w:t>The authors report no conflict of interest.</w:t>
      </w:r>
    </w:p>
    <w:p w14:paraId="7CAE85DB" w14:textId="77777777" w:rsidR="007A742D" w:rsidRDefault="00000000">
      <w:pPr>
        <w:pStyle w:val="Heading3"/>
        <w:spacing w:before="130"/>
      </w:pPr>
      <w:r>
        <w:rPr>
          <w:color w:val="2E3092"/>
        </w:rPr>
        <w:t>Ethical approval</w:t>
      </w:r>
    </w:p>
    <w:p w14:paraId="4E522B01" w14:textId="77777777" w:rsidR="007A742D" w:rsidRDefault="00000000">
      <w:pPr>
        <w:pStyle w:val="BodyText"/>
        <w:spacing w:before="116" w:line="252" w:lineRule="auto"/>
        <w:ind w:left="118"/>
      </w:pPr>
      <w:r>
        <w:rPr>
          <w:color w:val="231F20"/>
        </w:rPr>
        <w:t>The study has been conducted in line with the institutional ethical guidelines (LREC/06/10/1502).</w:t>
      </w:r>
    </w:p>
    <w:p w14:paraId="4148965C" w14:textId="77777777" w:rsidR="007A742D" w:rsidRDefault="00000000">
      <w:pPr>
        <w:pStyle w:val="Heading1"/>
        <w:spacing w:before="166"/>
        <w:ind w:left="118"/>
      </w:pPr>
      <w:r>
        <w:rPr>
          <w:color w:val="2E3092"/>
        </w:rPr>
        <w:t>References</w:t>
      </w:r>
    </w:p>
    <w:p w14:paraId="18BD2ED3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115" w:line="259" w:lineRule="auto"/>
        <w:jc w:val="both"/>
        <w:rPr>
          <w:sz w:val="17"/>
        </w:rPr>
      </w:pPr>
      <w:proofErr w:type="spellStart"/>
      <w:r>
        <w:rPr>
          <w:color w:val="231F20"/>
          <w:sz w:val="17"/>
        </w:rPr>
        <w:t>Onda</w:t>
      </w:r>
      <w:proofErr w:type="spellEnd"/>
      <w:r>
        <w:rPr>
          <w:color w:val="231F20"/>
          <w:sz w:val="17"/>
        </w:rPr>
        <w:t xml:space="preserve"> K, </w:t>
      </w:r>
      <w:r>
        <w:rPr>
          <w:color w:val="231F20"/>
          <w:spacing w:val="-4"/>
          <w:sz w:val="17"/>
        </w:rPr>
        <w:t xml:space="preserve">Yoshida </w:t>
      </w:r>
      <w:r>
        <w:rPr>
          <w:color w:val="231F20"/>
          <w:spacing w:val="-11"/>
          <w:sz w:val="17"/>
        </w:rPr>
        <w:t xml:space="preserve">Y, </w:t>
      </w:r>
      <w:r>
        <w:rPr>
          <w:color w:val="231F20"/>
          <w:sz w:val="17"/>
        </w:rPr>
        <w:t xml:space="preserve">Watanabe K, Arai H, Okada H, </w:t>
      </w:r>
      <w:r>
        <w:rPr>
          <w:color w:val="231F20"/>
          <w:spacing w:val="-3"/>
          <w:sz w:val="17"/>
        </w:rPr>
        <w:t>Terada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9"/>
          <w:sz w:val="17"/>
        </w:rPr>
        <w:t xml:space="preserve">T. </w:t>
      </w:r>
      <w:r>
        <w:rPr>
          <w:color w:val="231F20"/>
          <w:spacing w:val="-3"/>
          <w:sz w:val="17"/>
        </w:rPr>
        <w:t xml:space="preserve">High </w:t>
      </w:r>
      <w:r>
        <w:rPr>
          <w:color w:val="231F20"/>
          <w:sz w:val="17"/>
        </w:rPr>
        <w:t xml:space="preserve">cervical arteriovenous fistulas fed </w:t>
      </w:r>
      <w:r>
        <w:rPr>
          <w:color w:val="231F20"/>
          <w:spacing w:val="-3"/>
          <w:sz w:val="17"/>
        </w:rPr>
        <w:t xml:space="preserve">by </w:t>
      </w:r>
      <w:proofErr w:type="spellStart"/>
      <w:r>
        <w:rPr>
          <w:color w:val="231F20"/>
          <w:sz w:val="17"/>
        </w:rPr>
        <w:t>dural</w:t>
      </w:r>
      <w:proofErr w:type="spellEnd"/>
      <w:r>
        <w:rPr>
          <w:color w:val="231F20"/>
          <w:sz w:val="17"/>
        </w:rPr>
        <w:t xml:space="preserve"> and spinal arteries </w:t>
      </w:r>
      <w:r>
        <w:rPr>
          <w:color w:val="231F20"/>
          <w:spacing w:val="-5"/>
          <w:sz w:val="17"/>
        </w:rPr>
        <w:t xml:space="preserve">and </w:t>
      </w:r>
      <w:r>
        <w:rPr>
          <w:color w:val="231F20"/>
          <w:sz w:val="17"/>
        </w:rPr>
        <w:t>draining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into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single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medullary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vein: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Report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3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cases.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Neurosurg</w:t>
      </w:r>
      <w:proofErr w:type="spellEnd"/>
      <w:r>
        <w:rPr>
          <w:color w:val="231F20"/>
          <w:sz w:val="17"/>
        </w:rPr>
        <w:t xml:space="preserve"> Spine </w:t>
      </w:r>
      <w:proofErr w:type="gramStart"/>
      <w:r>
        <w:rPr>
          <w:color w:val="231F20"/>
          <w:sz w:val="17"/>
        </w:rPr>
        <w:t>2014;20:256</w:t>
      </w:r>
      <w:proofErr w:type="gramEnd"/>
      <w:r>
        <w:rPr>
          <w:color w:val="231F20"/>
          <w:sz w:val="17"/>
        </w:rPr>
        <w:t>-64.</w:t>
      </w:r>
    </w:p>
    <w:p w14:paraId="2CBA219B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29"/>
        <w:jc w:val="both"/>
        <w:rPr>
          <w:sz w:val="17"/>
        </w:rPr>
      </w:pPr>
      <w:proofErr w:type="spellStart"/>
      <w:r>
        <w:rPr>
          <w:color w:val="231F20"/>
          <w:spacing w:val="2"/>
          <w:sz w:val="17"/>
        </w:rPr>
        <w:t>Veznedaroglu</w:t>
      </w:r>
      <w:proofErr w:type="spellEnd"/>
      <w:r>
        <w:rPr>
          <w:color w:val="231F20"/>
          <w:spacing w:val="2"/>
          <w:sz w:val="17"/>
        </w:rPr>
        <w:t xml:space="preserve"> E, </w:t>
      </w:r>
      <w:r>
        <w:rPr>
          <w:color w:val="231F20"/>
          <w:spacing w:val="4"/>
          <w:sz w:val="17"/>
        </w:rPr>
        <w:t xml:space="preserve">Nelson </w:t>
      </w:r>
      <w:r>
        <w:rPr>
          <w:color w:val="231F20"/>
          <w:spacing w:val="3"/>
          <w:sz w:val="17"/>
        </w:rPr>
        <w:t xml:space="preserve">PK, </w:t>
      </w:r>
      <w:proofErr w:type="spellStart"/>
      <w:r>
        <w:rPr>
          <w:color w:val="231F20"/>
          <w:spacing w:val="4"/>
          <w:sz w:val="17"/>
        </w:rPr>
        <w:t>Jabbour</w:t>
      </w:r>
      <w:proofErr w:type="spellEnd"/>
      <w:r>
        <w:rPr>
          <w:color w:val="231F20"/>
          <w:spacing w:val="4"/>
          <w:sz w:val="17"/>
        </w:rPr>
        <w:t xml:space="preserve"> </w:t>
      </w:r>
      <w:r>
        <w:rPr>
          <w:color w:val="231F20"/>
          <w:spacing w:val="3"/>
          <w:sz w:val="17"/>
        </w:rPr>
        <w:t xml:space="preserve">PM, </w:t>
      </w:r>
      <w:proofErr w:type="spellStart"/>
      <w:r>
        <w:rPr>
          <w:color w:val="231F20"/>
          <w:spacing w:val="4"/>
          <w:sz w:val="17"/>
        </w:rPr>
        <w:t>Rosenwasser</w:t>
      </w:r>
      <w:proofErr w:type="spellEnd"/>
      <w:r>
        <w:rPr>
          <w:color w:val="231F20"/>
          <w:spacing w:val="4"/>
          <w:sz w:val="17"/>
        </w:rPr>
        <w:t xml:space="preserve"> </w:t>
      </w:r>
      <w:r>
        <w:rPr>
          <w:color w:val="231F20"/>
          <w:spacing w:val="5"/>
          <w:sz w:val="17"/>
        </w:rPr>
        <w:t xml:space="preserve">RH. </w:t>
      </w:r>
      <w:r>
        <w:rPr>
          <w:color w:val="231F20"/>
          <w:sz w:val="17"/>
        </w:rPr>
        <w:t>Endovascular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spinal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cord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arteriovenous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malformations. Neurosurgery 2006;</w:t>
      </w:r>
      <w:proofErr w:type="gramStart"/>
      <w:r>
        <w:rPr>
          <w:color w:val="231F20"/>
          <w:sz w:val="17"/>
        </w:rPr>
        <w:t>59:S</w:t>
      </w:r>
      <w:proofErr w:type="gramEnd"/>
      <w:r>
        <w:rPr>
          <w:color w:val="231F20"/>
          <w:sz w:val="17"/>
        </w:rPr>
        <w:t>202-9; discussion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S3–13.</w:t>
      </w:r>
    </w:p>
    <w:p w14:paraId="7BA7FFB0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30"/>
        <w:jc w:val="both"/>
        <w:rPr>
          <w:sz w:val="17"/>
        </w:rPr>
      </w:pPr>
      <w:proofErr w:type="spellStart"/>
      <w:r>
        <w:rPr>
          <w:color w:val="231F20"/>
          <w:sz w:val="17"/>
        </w:rPr>
        <w:t>Shallwani</w:t>
      </w:r>
      <w:proofErr w:type="spellEnd"/>
      <w:r>
        <w:rPr>
          <w:color w:val="231F20"/>
          <w:sz w:val="17"/>
        </w:rPr>
        <w:t xml:space="preserve"> H, Tahir MZ, </w:t>
      </w:r>
      <w:r>
        <w:rPr>
          <w:color w:val="231F20"/>
          <w:spacing w:val="2"/>
          <w:sz w:val="17"/>
        </w:rPr>
        <w:t xml:space="preserve">Bari </w:t>
      </w:r>
      <w:r>
        <w:rPr>
          <w:color w:val="231F20"/>
          <w:sz w:val="17"/>
        </w:rPr>
        <w:t>ME, Tanveer-</w:t>
      </w:r>
      <w:proofErr w:type="spellStart"/>
      <w:r>
        <w:rPr>
          <w:color w:val="231F20"/>
          <w:sz w:val="17"/>
        </w:rPr>
        <w:t>Ul</w:t>
      </w:r>
      <w:proofErr w:type="spellEnd"/>
      <w:r>
        <w:rPr>
          <w:color w:val="231F20"/>
          <w:sz w:val="17"/>
        </w:rPr>
        <w:t>-</w:t>
      </w:r>
      <w:proofErr w:type="spellStart"/>
      <w:r>
        <w:rPr>
          <w:color w:val="231F20"/>
          <w:sz w:val="17"/>
        </w:rPr>
        <w:t>Haq</w:t>
      </w:r>
      <w:proofErr w:type="spellEnd"/>
      <w:r>
        <w:rPr>
          <w:color w:val="231F20"/>
          <w:sz w:val="17"/>
        </w:rPr>
        <w:t xml:space="preserve">. </w:t>
      </w:r>
      <w:r>
        <w:rPr>
          <w:color w:val="231F20"/>
          <w:spacing w:val="3"/>
          <w:sz w:val="17"/>
        </w:rPr>
        <w:t xml:space="preserve">Concurrent </w:t>
      </w:r>
      <w:r>
        <w:rPr>
          <w:color w:val="231F20"/>
          <w:spacing w:val="5"/>
          <w:sz w:val="17"/>
        </w:rPr>
        <w:t xml:space="preserve">intracranial </w:t>
      </w:r>
      <w:r>
        <w:rPr>
          <w:color w:val="231F20"/>
          <w:spacing w:val="4"/>
          <w:sz w:val="17"/>
        </w:rPr>
        <w:t xml:space="preserve">and </w:t>
      </w:r>
      <w:r>
        <w:rPr>
          <w:color w:val="231F20"/>
          <w:spacing w:val="5"/>
          <w:sz w:val="17"/>
        </w:rPr>
        <w:t xml:space="preserve">spinal </w:t>
      </w:r>
      <w:r>
        <w:rPr>
          <w:color w:val="231F20"/>
          <w:spacing w:val="4"/>
          <w:sz w:val="17"/>
        </w:rPr>
        <w:t xml:space="preserve">arteriovenous </w:t>
      </w:r>
      <w:r>
        <w:rPr>
          <w:color w:val="231F20"/>
          <w:spacing w:val="5"/>
          <w:sz w:val="17"/>
        </w:rPr>
        <w:t xml:space="preserve">malformations: Report </w:t>
      </w:r>
      <w:r>
        <w:rPr>
          <w:color w:val="231F20"/>
          <w:sz w:val="17"/>
        </w:rPr>
        <w:t xml:space="preserve">of two </w:t>
      </w:r>
      <w:r>
        <w:rPr>
          <w:color w:val="231F20"/>
          <w:spacing w:val="3"/>
          <w:sz w:val="17"/>
        </w:rPr>
        <w:t xml:space="preserve">pediatric cases </w:t>
      </w:r>
      <w:r>
        <w:rPr>
          <w:color w:val="231F20"/>
          <w:spacing w:val="2"/>
          <w:sz w:val="17"/>
        </w:rPr>
        <w:t xml:space="preserve">and </w:t>
      </w:r>
      <w:r>
        <w:rPr>
          <w:color w:val="231F20"/>
          <w:spacing w:val="3"/>
          <w:sz w:val="17"/>
        </w:rPr>
        <w:t xml:space="preserve">literature </w:t>
      </w:r>
      <w:r>
        <w:rPr>
          <w:color w:val="231F20"/>
          <w:sz w:val="17"/>
        </w:rPr>
        <w:t xml:space="preserve">review. </w:t>
      </w:r>
      <w:r>
        <w:rPr>
          <w:color w:val="231F20"/>
          <w:spacing w:val="2"/>
          <w:sz w:val="17"/>
        </w:rPr>
        <w:t xml:space="preserve">Surg </w:t>
      </w:r>
      <w:r>
        <w:rPr>
          <w:color w:val="231F20"/>
          <w:spacing w:val="3"/>
          <w:sz w:val="17"/>
        </w:rPr>
        <w:t xml:space="preserve">Neurol </w:t>
      </w:r>
      <w:r>
        <w:rPr>
          <w:color w:val="231F20"/>
          <w:spacing w:val="4"/>
          <w:sz w:val="17"/>
        </w:rPr>
        <w:t xml:space="preserve">Int </w:t>
      </w:r>
      <w:proofErr w:type="gramStart"/>
      <w:r>
        <w:rPr>
          <w:color w:val="231F20"/>
          <w:spacing w:val="3"/>
          <w:sz w:val="17"/>
        </w:rPr>
        <w:t>2012;3:51</w:t>
      </w:r>
      <w:proofErr w:type="gramEnd"/>
      <w:r>
        <w:rPr>
          <w:color w:val="231F20"/>
          <w:spacing w:val="3"/>
          <w:sz w:val="17"/>
        </w:rPr>
        <w:t>.</w:t>
      </w:r>
    </w:p>
    <w:p w14:paraId="7708EE9B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ind w:right="130"/>
        <w:jc w:val="both"/>
        <w:rPr>
          <w:sz w:val="17"/>
        </w:rPr>
      </w:pPr>
      <w:proofErr w:type="spellStart"/>
      <w:r>
        <w:rPr>
          <w:color w:val="231F20"/>
          <w:sz w:val="17"/>
        </w:rPr>
        <w:t>Willinsky</w:t>
      </w:r>
      <w:proofErr w:type="spellEnd"/>
      <w:r>
        <w:rPr>
          <w:color w:val="231F20"/>
          <w:sz w:val="17"/>
        </w:rPr>
        <w:t xml:space="preserve"> RA, </w:t>
      </w:r>
      <w:proofErr w:type="spellStart"/>
      <w:r>
        <w:rPr>
          <w:color w:val="231F20"/>
          <w:sz w:val="17"/>
        </w:rPr>
        <w:t>Lasjaunias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P, </w:t>
      </w:r>
      <w:proofErr w:type="spellStart"/>
      <w:r>
        <w:rPr>
          <w:color w:val="231F20"/>
          <w:sz w:val="17"/>
        </w:rPr>
        <w:t>Terbrugge</w:t>
      </w:r>
      <w:proofErr w:type="spellEnd"/>
      <w:r>
        <w:rPr>
          <w:color w:val="231F20"/>
          <w:sz w:val="17"/>
        </w:rPr>
        <w:t xml:space="preserve"> K, Burrows </w:t>
      </w:r>
      <w:r>
        <w:rPr>
          <w:color w:val="231F20"/>
          <w:spacing w:val="-13"/>
          <w:sz w:val="17"/>
        </w:rPr>
        <w:t xml:space="preserve">P. </w:t>
      </w:r>
      <w:r>
        <w:rPr>
          <w:color w:val="231F20"/>
          <w:sz w:val="17"/>
        </w:rPr>
        <w:t xml:space="preserve">Multiple </w:t>
      </w:r>
      <w:r>
        <w:rPr>
          <w:color w:val="231F20"/>
          <w:spacing w:val="2"/>
          <w:sz w:val="17"/>
        </w:rPr>
        <w:t xml:space="preserve">cerebral arteriovenous </w:t>
      </w:r>
      <w:r>
        <w:rPr>
          <w:color w:val="231F20"/>
          <w:spacing w:val="3"/>
          <w:sz w:val="17"/>
        </w:rPr>
        <w:t xml:space="preserve">malformations </w:t>
      </w:r>
      <w:r>
        <w:rPr>
          <w:color w:val="231F20"/>
          <w:sz w:val="17"/>
        </w:rPr>
        <w:t xml:space="preserve">(AVMs). Review of </w:t>
      </w:r>
      <w:r>
        <w:rPr>
          <w:color w:val="231F20"/>
          <w:spacing w:val="3"/>
          <w:sz w:val="17"/>
        </w:rPr>
        <w:t xml:space="preserve">our </w:t>
      </w:r>
      <w:r>
        <w:rPr>
          <w:color w:val="231F20"/>
          <w:spacing w:val="4"/>
          <w:sz w:val="17"/>
        </w:rPr>
        <w:t xml:space="preserve">experience </w:t>
      </w:r>
      <w:r>
        <w:rPr>
          <w:color w:val="231F20"/>
          <w:spacing w:val="3"/>
          <w:sz w:val="17"/>
        </w:rPr>
        <w:t xml:space="preserve">from 203 </w:t>
      </w:r>
      <w:r>
        <w:rPr>
          <w:color w:val="231F20"/>
          <w:spacing w:val="4"/>
          <w:sz w:val="17"/>
        </w:rPr>
        <w:t xml:space="preserve">patients </w:t>
      </w:r>
      <w:r>
        <w:rPr>
          <w:color w:val="231F20"/>
          <w:spacing w:val="3"/>
          <w:sz w:val="17"/>
        </w:rPr>
        <w:t xml:space="preserve">with </w:t>
      </w:r>
      <w:r>
        <w:rPr>
          <w:color w:val="231F20"/>
          <w:spacing w:val="4"/>
          <w:sz w:val="17"/>
        </w:rPr>
        <w:t xml:space="preserve">cerebral </w:t>
      </w:r>
      <w:r>
        <w:rPr>
          <w:color w:val="231F20"/>
          <w:spacing w:val="3"/>
          <w:sz w:val="17"/>
        </w:rPr>
        <w:t xml:space="preserve">vascular </w:t>
      </w:r>
      <w:r>
        <w:rPr>
          <w:color w:val="231F20"/>
          <w:spacing w:val="5"/>
          <w:sz w:val="17"/>
        </w:rPr>
        <w:t xml:space="preserve">lesions. </w:t>
      </w:r>
      <w:r>
        <w:rPr>
          <w:color w:val="231F20"/>
          <w:sz w:val="17"/>
        </w:rPr>
        <w:t>Neuroradiology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1990;32:207</w:t>
      </w:r>
      <w:proofErr w:type="gramEnd"/>
      <w:r>
        <w:rPr>
          <w:color w:val="231F20"/>
          <w:sz w:val="17"/>
        </w:rPr>
        <w:t>-10.</w:t>
      </w:r>
    </w:p>
    <w:p w14:paraId="2CB6B143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sz w:val="17"/>
        </w:rPr>
        <w:t xml:space="preserve">Kojima </w:t>
      </w:r>
      <w:r>
        <w:rPr>
          <w:color w:val="231F20"/>
          <w:spacing w:val="-11"/>
          <w:sz w:val="17"/>
        </w:rPr>
        <w:t xml:space="preserve">Y, </w:t>
      </w:r>
      <w:proofErr w:type="spellStart"/>
      <w:r>
        <w:rPr>
          <w:color w:val="231F20"/>
          <w:sz w:val="17"/>
        </w:rPr>
        <w:t>Kuwana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N, </w:t>
      </w:r>
      <w:r>
        <w:rPr>
          <w:color w:val="231F20"/>
          <w:sz w:val="17"/>
        </w:rPr>
        <w:t xml:space="preserve">Sato M, Ikeda </w:t>
      </w:r>
      <w:r>
        <w:rPr>
          <w:color w:val="231F20"/>
          <w:spacing w:val="-11"/>
          <w:sz w:val="17"/>
        </w:rPr>
        <w:t xml:space="preserve">Y. </w:t>
      </w:r>
      <w:r>
        <w:rPr>
          <w:color w:val="231F20"/>
          <w:spacing w:val="-3"/>
          <w:sz w:val="17"/>
        </w:rPr>
        <w:t>Klippel–</w:t>
      </w:r>
      <w:proofErr w:type="spellStart"/>
      <w:r>
        <w:rPr>
          <w:color w:val="231F20"/>
          <w:spacing w:val="-3"/>
          <w:sz w:val="17"/>
        </w:rPr>
        <w:t>Trenaunay</w:t>
      </w:r>
      <w:proofErr w:type="spellEnd"/>
      <w:r>
        <w:rPr>
          <w:color w:val="231F20"/>
          <w:spacing w:val="-3"/>
          <w:sz w:val="17"/>
        </w:rPr>
        <w:t xml:space="preserve">–Weber </w:t>
      </w:r>
      <w:r>
        <w:rPr>
          <w:color w:val="231F20"/>
          <w:sz w:val="17"/>
        </w:rPr>
        <w:t xml:space="preserve">syndrome with spinal arteriovenous malformation—Case report. Neurol Med </w:t>
      </w:r>
      <w:proofErr w:type="spellStart"/>
      <w:r>
        <w:rPr>
          <w:color w:val="231F20"/>
          <w:sz w:val="17"/>
        </w:rPr>
        <w:t>Chir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3"/>
          <w:sz w:val="17"/>
        </w:rPr>
        <w:t>(Tokyo)</w:t>
      </w:r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1989;29:235</w:t>
      </w:r>
      <w:proofErr w:type="gramEnd"/>
      <w:r>
        <w:rPr>
          <w:color w:val="231F20"/>
          <w:sz w:val="17"/>
        </w:rPr>
        <w:t>-40.</w:t>
      </w:r>
    </w:p>
    <w:p w14:paraId="77BB220A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proofErr w:type="spellStart"/>
      <w:r>
        <w:rPr>
          <w:color w:val="231F20"/>
          <w:sz w:val="17"/>
        </w:rPr>
        <w:t>Rohany</w:t>
      </w:r>
      <w:proofErr w:type="spellEnd"/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M,</w:t>
      </w:r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Shaibani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Arafat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O,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4"/>
          <w:sz w:val="17"/>
        </w:rPr>
        <w:t>Walker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7"/>
          <w:sz w:val="17"/>
        </w:rPr>
        <w:t>MT,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Russell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EJ,</w:t>
      </w:r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Batjer</w:t>
      </w:r>
      <w:proofErr w:type="spellEnd"/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 xml:space="preserve">HH,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Spinal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arteriovenous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malformations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associated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with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 xml:space="preserve">Klippel– </w:t>
      </w:r>
      <w:proofErr w:type="spellStart"/>
      <w:r>
        <w:rPr>
          <w:color w:val="231F20"/>
          <w:sz w:val="17"/>
        </w:rPr>
        <w:t>Trenaunay</w:t>
      </w:r>
      <w:proofErr w:type="spellEnd"/>
      <w:r>
        <w:rPr>
          <w:color w:val="231F20"/>
          <w:sz w:val="17"/>
        </w:rPr>
        <w:t xml:space="preserve">–Weber syndrome: A literature search and report of </w:t>
      </w:r>
      <w:r>
        <w:rPr>
          <w:color w:val="231F20"/>
          <w:spacing w:val="-7"/>
          <w:sz w:val="17"/>
        </w:rPr>
        <w:t xml:space="preserve">two </w:t>
      </w:r>
      <w:r>
        <w:rPr>
          <w:color w:val="231F20"/>
          <w:sz w:val="17"/>
        </w:rPr>
        <w:t xml:space="preserve">cases. Am J </w:t>
      </w:r>
      <w:proofErr w:type="spellStart"/>
      <w:r>
        <w:rPr>
          <w:color w:val="231F20"/>
          <w:sz w:val="17"/>
        </w:rPr>
        <w:t>Neuroradiol</w:t>
      </w:r>
      <w:proofErr w:type="spellEnd"/>
      <w:r>
        <w:rPr>
          <w:color w:val="231F20"/>
          <w:spacing w:val="-10"/>
          <w:sz w:val="17"/>
        </w:rPr>
        <w:t xml:space="preserve"> </w:t>
      </w:r>
      <w:proofErr w:type="gramStart"/>
      <w:r>
        <w:rPr>
          <w:color w:val="231F20"/>
          <w:sz w:val="17"/>
        </w:rPr>
        <w:t>2007;28:584</w:t>
      </w:r>
      <w:proofErr w:type="gramEnd"/>
      <w:r>
        <w:rPr>
          <w:color w:val="231F20"/>
          <w:sz w:val="17"/>
        </w:rPr>
        <w:t>-9.</w:t>
      </w:r>
    </w:p>
    <w:p w14:paraId="6115DD81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9" w:lineRule="auto"/>
        <w:jc w:val="both"/>
        <w:rPr>
          <w:sz w:val="17"/>
        </w:rPr>
      </w:pPr>
      <w:r>
        <w:rPr>
          <w:color w:val="231F20"/>
          <w:spacing w:val="-5"/>
          <w:sz w:val="17"/>
        </w:rPr>
        <w:t xml:space="preserve">Tan </w:t>
      </w:r>
      <w:r>
        <w:rPr>
          <w:color w:val="231F20"/>
          <w:sz w:val="17"/>
        </w:rPr>
        <w:t xml:space="preserve">EC, </w:t>
      </w:r>
      <w:r>
        <w:rPr>
          <w:color w:val="231F20"/>
          <w:spacing w:val="-3"/>
          <w:sz w:val="17"/>
        </w:rPr>
        <w:t xml:space="preserve">Takagi </w:t>
      </w:r>
      <w:r>
        <w:rPr>
          <w:color w:val="231F20"/>
          <w:spacing w:val="-9"/>
          <w:sz w:val="17"/>
        </w:rPr>
        <w:t xml:space="preserve">T, </w:t>
      </w:r>
      <w:r>
        <w:rPr>
          <w:color w:val="231F20"/>
          <w:sz w:val="17"/>
        </w:rPr>
        <w:t xml:space="preserve">Nagai H. Spinal arteriovenous malformations in </w:t>
      </w:r>
      <w:r>
        <w:rPr>
          <w:color w:val="231F20"/>
          <w:spacing w:val="-4"/>
          <w:sz w:val="17"/>
        </w:rPr>
        <w:t>Klippel–</w:t>
      </w:r>
      <w:proofErr w:type="spellStart"/>
      <w:r>
        <w:rPr>
          <w:color w:val="231F20"/>
          <w:spacing w:val="-4"/>
          <w:sz w:val="17"/>
        </w:rPr>
        <w:t>Trénaunay</w:t>
      </w:r>
      <w:proofErr w:type="spellEnd"/>
      <w:r>
        <w:rPr>
          <w:color w:val="231F20"/>
          <w:spacing w:val="-4"/>
          <w:sz w:val="17"/>
        </w:rPr>
        <w:t>–Weber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syndrome: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Case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report.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No</w:t>
      </w:r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Shinkei</w:t>
      </w:r>
      <w:proofErr w:type="spellEnd"/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Geka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1990;18:877</w:t>
      </w:r>
      <w:proofErr w:type="gramEnd"/>
      <w:r>
        <w:rPr>
          <w:color w:val="231F20"/>
          <w:sz w:val="17"/>
        </w:rPr>
        <w:t>-81.</w:t>
      </w:r>
    </w:p>
    <w:p w14:paraId="1EDF9214" w14:textId="77777777" w:rsidR="007A742D" w:rsidRDefault="007A742D">
      <w:pPr>
        <w:spacing w:line="259" w:lineRule="auto"/>
        <w:jc w:val="both"/>
        <w:rPr>
          <w:sz w:val="17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29" w:space="193"/>
            <w:col w:w="5118"/>
          </w:cols>
        </w:sectPr>
      </w:pPr>
    </w:p>
    <w:p w14:paraId="01F3D88B" w14:textId="77777777" w:rsidR="007A742D" w:rsidRDefault="007A742D">
      <w:pPr>
        <w:pStyle w:val="BodyText"/>
        <w:spacing w:before="4"/>
        <w:rPr>
          <w:sz w:val="12"/>
        </w:rPr>
      </w:pPr>
    </w:p>
    <w:p w14:paraId="02C706B8" w14:textId="77777777" w:rsidR="007A742D" w:rsidRDefault="00000000">
      <w:pPr>
        <w:tabs>
          <w:tab w:val="right" w:pos="10201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1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4</w:t>
      </w:r>
      <w:r>
        <w:rPr>
          <w:rFonts w:ascii="BPG Sans Modern GPL&amp;GNU" w:hAnsi="BPG Sans Modern GPL&amp;GNU"/>
          <w:color w:val="231F20"/>
          <w:spacing w:val="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October‑December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  <w:t>39</w:t>
      </w:r>
    </w:p>
    <w:p w14:paraId="2859797E" w14:textId="77777777" w:rsidR="007A742D" w:rsidRDefault="007A742D">
      <w:pPr>
        <w:rPr>
          <w:rFonts w:ascii="BPG Sans Modern GPL&amp;GNU" w:hAnsi="BPG Sans Modern GPL&amp;GNU"/>
          <w:sz w:val="16"/>
        </w:rPr>
        <w:sectPr w:rsidR="007A742D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0B96AD8A" w14:textId="77777777" w:rsidR="007A742D" w:rsidRDefault="007A742D">
      <w:pPr>
        <w:pStyle w:val="BodyText"/>
        <w:spacing w:before="3"/>
        <w:rPr>
          <w:rFonts w:ascii="BPG Sans Modern GPL&amp;GNU"/>
          <w:sz w:val="22"/>
        </w:rPr>
      </w:pPr>
    </w:p>
    <w:p w14:paraId="2E8C4001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0" w:line="256" w:lineRule="auto"/>
        <w:ind w:left="457" w:right="46"/>
        <w:jc w:val="both"/>
        <w:rPr>
          <w:sz w:val="17"/>
        </w:rPr>
      </w:pPr>
      <w:proofErr w:type="spellStart"/>
      <w:r>
        <w:rPr>
          <w:color w:val="231F20"/>
          <w:spacing w:val="-3"/>
          <w:sz w:val="17"/>
        </w:rPr>
        <w:t>Mizutani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10"/>
          <w:sz w:val="17"/>
        </w:rPr>
        <w:t>T,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5"/>
          <w:sz w:val="17"/>
        </w:rPr>
        <w:t>Tanaka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H,</w:t>
      </w:r>
      <w:r>
        <w:rPr>
          <w:color w:val="231F20"/>
          <w:spacing w:val="-24"/>
          <w:sz w:val="17"/>
        </w:rPr>
        <w:t xml:space="preserve"> </w:t>
      </w:r>
      <w:proofErr w:type="spellStart"/>
      <w:r>
        <w:rPr>
          <w:color w:val="231F20"/>
          <w:sz w:val="17"/>
        </w:rPr>
        <w:t>Aruga</w:t>
      </w:r>
      <w:proofErr w:type="spellEnd"/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10"/>
          <w:sz w:val="17"/>
        </w:rPr>
        <w:t>T.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Multiple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arteriovenous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malformations </w:t>
      </w:r>
      <w:r>
        <w:rPr>
          <w:color w:val="231F20"/>
          <w:sz w:val="17"/>
        </w:rPr>
        <w:t>located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cerebellum,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posterior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fossa,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spinal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4"/>
          <w:sz w:val="17"/>
        </w:rPr>
        <w:t>cord,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dura,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scalp with associated port-wine stain and supratentorial venous</w:t>
      </w:r>
      <w:r>
        <w:rPr>
          <w:color w:val="231F20"/>
          <w:spacing w:val="-31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anomaly. </w:t>
      </w:r>
      <w:r>
        <w:rPr>
          <w:color w:val="231F20"/>
          <w:sz w:val="17"/>
        </w:rPr>
        <w:t xml:space="preserve">Neurosurgery </w:t>
      </w:r>
      <w:proofErr w:type="gramStart"/>
      <w:r>
        <w:rPr>
          <w:color w:val="231F20"/>
          <w:sz w:val="17"/>
        </w:rPr>
        <w:t>1992;31:137</w:t>
      </w:r>
      <w:proofErr w:type="gramEnd"/>
      <w:r>
        <w:rPr>
          <w:color w:val="231F20"/>
          <w:sz w:val="17"/>
        </w:rPr>
        <w:t>-40; discussion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140–1.</w:t>
      </w:r>
    </w:p>
    <w:p w14:paraId="55803B08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4" w:line="256" w:lineRule="auto"/>
        <w:ind w:left="457" w:right="39"/>
        <w:jc w:val="both"/>
        <w:rPr>
          <w:sz w:val="17"/>
        </w:rPr>
      </w:pPr>
      <w:r>
        <w:rPr>
          <w:color w:val="231F20"/>
          <w:sz w:val="17"/>
        </w:rPr>
        <w:t xml:space="preserve">Moss JG, </w:t>
      </w:r>
      <w:proofErr w:type="spellStart"/>
      <w:r>
        <w:rPr>
          <w:color w:val="231F20"/>
          <w:sz w:val="17"/>
        </w:rPr>
        <w:t>Sellar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RJ, </w:t>
      </w:r>
      <w:r>
        <w:rPr>
          <w:color w:val="231F20"/>
          <w:sz w:val="17"/>
        </w:rPr>
        <w:t xml:space="preserve">Hadley DM. Intracerebral and spinal vascular </w:t>
      </w:r>
      <w:r>
        <w:rPr>
          <w:color w:val="231F20"/>
          <w:spacing w:val="5"/>
          <w:sz w:val="17"/>
        </w:rPr>
        <w:t xml:space="preserve">malformation </w:t>
      </w:r>
      <w:r>
        <w:rPr>
          <w:color w:val="231F20"/>
          <w:spacing w:val="3"/>
          <w:sz w:val="17"/>
        </w:rPr>
        <w:t xml:space="preserve">in </w:t>
      </w:r>
      <w:r>
        <w:rPr>
          <w:color w:val="231F20"/>
          <w:sz w:val="17"/>
        </w:rPr>
        <w:t xml:space="preserve">a </w:t>
      </w:r>
      <w:r>
        <w:rPr>
          <w:color w:val="231F20"/>
          <w:spacing w:val="5"/>
          <w:sz w:val="17"/>
        </w:rPr>
        <w:t xml:space="preserve">patient without hereditary </w:t>
      </w:r>
      <w:proofErr w:type="spellStart"/>
      <w:r>
        <w:rPr>
          <w:color w:val="231F20"/>
          <w:spacing w:val="6"/>
          <w:sz w:val="17"/>
        </w:rPr>
        <w:t>haemorrhagic</w:t>
      </w:r>
      <w:proofErr w:type="spellEnd"/>
      <w:r>
        <w:rPr>
          <w:color w:val="231F20"/>
          <w:spacing w:val="6"/>
          <w:sz w:val="17"/>
        </w:rPr>
        <w:t xml:space="preserve"> </w:t>
      </w:r>
      <w:r>
        <w:rPr>
          <w:color w:val="231F20"/>
          <w:sz w:val="17"/>
        </w:rPr>
        <w:t>telangiectasia. Neuroradiology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1989;31:280</w:t>
      </w:r>
      <w:proofErr w:type="gramEnd"/>
      <w:r>
        <w:rPr>
          <w:color w:val="231F20"/>
          <w:sz w:val="17"/>
        </w:rPr>
        <w:t>-1.</w:t>
      </w:r>
    </w:p>
    <w:p w14:paraId="3365857D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48"/>
        <w:jc w:val="both"/>
        <w:rPr>
          <w:sz w:val="17"/>
        </w:rPr>
      </w:pPr>
      <w:r>
        <w:rPr>
          <w:color w:val="231F20"/>
          <w:sz w:val="17"/>
        </w:rPr>
        <w:t xml:space="preserve">Hasegawa S, Hamada JI, Morioka M, Kai </w:t>
      </w:r>
      <w:r>
        <w:rPr>
          <w:color w:val="231F20"/>
          <w:spacing w:val="-12"/>
          <w:sz w:val="17"/>
        </w:rPr>
        <w:t xml:space="preserve">Y, </w:t>
      </w:r>
      <w:r>
        <w:rPr>
          <w:color w:val="231F20"/>
          <w:spacing w:val="-3"/>
          <w:sz w:val="17"/>
        </w:rPr>
        <w:t xml:space="preserve">Takaki </w:t>
      </w:r>
      <w:r>
        <w:rPr>
          <w:color w:val="231F20"/>
          <w:sz w:val="17"/>
        </w:rPr>
        <w:t xml:space="preserve">S, Ushio </w:t>
      </w:r>
      <w:r>
        <w:rPr>
          <w:color w:val="231F20"/>
          <w:spacing w:val="-12"/>
          <w:sz w:val="17"/>
        </w:rPr>
        <w:t xml:space="preserve">Y. </w:t>
      </w:r>
      <w:r>
        <w:rPr>
          <w:color w:val="231F20"/>
          <w:sz w:val="17"/>
        </w:rPr>
        <w:t xml:space="preserve">Multiple cerebral arteriovenous malformations </w:t>
      </w:r>
      <w:r>
        <w:rPr>
          <w:color w:val="231F20"/>
          <w:spacing w:val="-4"/>
          <w:sz w:val="17"/>
        </w:rPr>
        <w:t xml:space="preserve">(AVMs) </w:t>
      </w:r>
      <w:r>
        <w:rPr>
          <w:color w:val="231F20"/>
          <w:sz w:val="17"/>
        </w:rPr>
        <w:t xml:space="preserve">associated with spinal </w:t>
      </w:r>
      <w:r>
        <w:rPr>
          <w:color w:val="231F20"/>
          <w:spacing w:val="-6"/>
          <w:sz w:val="17"/>
        </w:rPr>
        <w:t xml:space="preserve">AVM. </w:t>
      </w:r>
      <w:r>
        <w:rPr>
          <w:color w:val="231F20"/>
          <w:sz w:val="17"/>
        </w:rPr>
        <w:t xml:space="preserve">Acta </w:t>
      </w:r>
      <w:proofErr w:type="spellStart"/>
      <w:r>
        <w:rPr>
          <w:color w:val="231F20"/>
          <w:sz w:val="17"/>
        </w:rPr>
        <w:t>Neurochir</w:t>
      </w:r>
      <w:proofErr w:type="spellEnd"/>
      <w:r>
        <w:rPr>
          <w:color w:val="231F20"/>
          <w:sz w:val="17"/>
        </w:rPr>
        <w:t xml:space="preserve"> (Wien)</w:t>
      </w:r>
      <w:r>
        <w:rPr>
          <w:color w:val="231F20"/>
          <w:spacing w:val="-5"/>
          <w:sz w:val="17"/>
        </w:rPr>
        <w:t xml:space="preserve"> </w:t>
      </w:r>
      <w:proofErr w:type="gramStart"/>
      <w:r>
        <w:rPr>
          <w:color w:val="231F20"/>
          <w:sz w:val="17"/>
        </w:rPr>
        <w:t>1999;141:315</w:t>
      </w:r>
      <w:proofErr w:type="gramEnd"/>
      <w:r>
        <w:rPr>
          <w:color w:val="231F20"/>
          <w:sz w:val="17"/>
        </w:rPr>
        <w:t>-9.</w:t>
      </w:r>
    </w:p>
    <w:p w14:paraId="58BECF3F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48"/>
        <w:jc w:val="both"/>
        <w:rPr>
          <w:sz w:val="17"/>
        </w:rPr>
      </w:pPr>
      <w:r>
        <w:rPr>
          <w:color w:val="231F20"/>
          <w:sz w:val="17"/>
        </w:rPr>
        <w:t xml:space="preserve">Hash </w:t>
      </w:r>
      <w:r>
        <w:rPr>
          <w:color w:val="231F20"/>
          <w:spacing w:val="-4"/>
          <w:sz w:val="17"/>
        </w:rPr>
        <w:t xml:space="preserve">CJ, </w:t>
      </w:r>
      <w:r>
        <w:rPr>
          <w:color w:val="231F20"/>
          <w:sz w:val="17"/>
        </w:rPr>
        <w:t xml:space="preserve">Grossman CB, </w:t>
      </w:r>
      <w:proofErr w:type="spellStart"/>
      <w:r>
        <w:rPr>
          <w:color w:val="231F20"/>
          <w:sz w:val="17"/>
        </w:rPr>
        <w:t>Shenkin</w:t>
      </w:r>
      <w:proofErr w:type="spellEnd"/>
      <w:r>
        <w:rPr>
          <w:color w:val="231F20"/>
          <w:sz w:val="17"/>
        </w:rPr>
        <w:t xml:space="preserve"> HA. Concurrent intracranial </w:t>
      </w:r>
      <w:r>
        <w:rPr>
          <w:color w:val="231F20"/>
          <w:spacing w:val="-5"/>
          <w:sz w:val="17"/>
        </w:rPr>
        <w:t xml:space="preserve">and </w:t>
      </w:r>
      <w:r>
        <w:rPr>
          <w:color w:val="231F20"/>
          <w:sz w:val="17"/>
        </w:rPr>
        <w:t>spinal cord arteriovenous malformations. Case report. J</w:t>
      </w:r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Neurosurg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1975;43:104</w:t>
      </w:r>
      <w:proofErr w:type="gramEnd"/>
      <w:r>
        <w:rPr>
          <w:color w:val="231F20"/>
          <w:sz w:val="17"/>
        </w:rPr>
        <w:t>-7.</w:t>
      </w:r>
    </w:p>
    <w:p w14:paraId="2B217EA0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38"/>
        <w:jc w:val="both"/>
        <w:rPr>
          <w:sz w:val="17"/>
        </w:rPr>
      </w:pPr>
      <w:r>
        <w:rPr>
          <w:color w:val="231F20"/>
          <w:spacing w:val="6"/>
          <w:sz w:val="17"/>
        </w:rPr>
        <w:t xml:space="preserve">Hoffman </w:t>
      </w:r>
      <w:r>
        <w:rPr>
          <w:color w:val="231F20"/>
          <w:sz w:val="17"/>
        </w:rPr>
        <w:t xml:space="preserve">HJ, </w:t>
      </w:r>
      <w:r>
        <w:rPr>
          <w:color w:val="231F20"/>
          <w:spacing w:val="6"/>
          <w:sz w:val="17"/>
        </w:rPr>
        <w:t xml:space="preserve">Mohr </w:t>
      </w:r>
      <w:r>
        <w:rPr>
          <w:color w:val="231F20"/>
          <w:spacing w:val="4"/>
          <w:sz w:val="17"/>
        </w:rPr>
        <w:t xml:space="preserve">G, </w:t>
      </w:r>
      <w:r>
        <w:rPr>
          <w:color w:val="231F20"/>
          <w:spacing w:val="6"/>
          <w:sz w:val="17"/>
        </w:rPr>
        <w:t xml:space="preserve">Kusunoki </w:t>
      </w:r>
      <w:r>
        <w:rPr>
          <w:color w:val="231F20"/>
          <w:spacing w:val="-5"/>
          <w:sz w:val="17"/>
        </w:rPr>
        <w:t xml:space="preserve">T. </w:t>
      </w:r>
      <w:r>
        <w:rPr>
          <w:color w:val="231F20"/>
          <w:spacing w:val="7"/>
          <w:sz w:val="17"/>
        </w:rPr>
        <w:t xml:space="preserve">Multiple arteriovenous </w:t>
      </w:r>
      <w:r>
        <w:rPr>
          <w:color w:val="231F20"/>
          <w:sz w:val="17"/>
        </w:rPr>
        <w:t>malformations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spinal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cord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brain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child.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Case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report.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Childs </w:t>
      </w:r>
      <w:r>
        <w:rPr>
          <w:color w:val="231F20"/>
          <w:sz w:val="17"/>
        </w:rPr>
        <w:t xml:space="preserve">Brain </w:t>
      </w:r>
      <w:proofErr w:type="gramStart"/>
      <w:r>
        <w:rPr>
          <w:color w:val="231F20"/>
          <w:sz w:val="17"/>
        </w:rPr>
        <w:t>1976;2:317</w:t>
      </w:r>
      <w:proofErr w:type="gramEnd"/>
      <w:r>
        <w:rPr>
          <w:color w:val="231F20"/>
          <w:sz w:val="17"/>
        </w:rPr>
        <w:t>-24.</w:t>
      </w:r>
    </w:p>
    <w:p w14:paraId="3F0398B1" w14:textId="77777777" w:rsidR="007A742D" w:rsidRDefault="00000000">
      <w:pPr>
        <w:pStyle w:val="BodyText"/>
        <w:spacing w:before="5"/>
        <w:rPr>
          <w:sz w:val="24"/>
        </w:rPr>
      </w:pPr>
      <w:r>
        <w:br w:type="column"/>
      </w:r>
    </w:p>
    <w:p w14:paraId="08058C9B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0" w:line="256" w:lineRule="auto"/>
        <w:ind w:left="457" w:right="132"/>
        <w:jc w:val="both"/>
        <w:rPr>
          <w:sz w:val="17"/>
        </w:rPr>
      </w:pPr>
      <w:proofErr w:type="spellStart"/>
      <w:r>
        <w:rPr>
          <w:color w:val="231F20"/>
          <w:sz w:val="17"/>
        </w:rPr>
        <w:t>Krayenbühl</w:t>
      </w:r>
      <w:proofErr w:type="spellEnd"/>
      <w:r>
        <w:rPr>
          <w:color w:val="231F20"/>
          <w:sz w:val="17"/>
        </w:rPr>
        <w:t xml:space="preserve"> H, </w:t>
      </w:r>
      <w:proofErr w:type="spellStart"/>
      <w:r>
        <w:rPr>
          <w:color w:val="231F20"/>
          <w:spacing w:val="-4"/>
          <w:sz w:val="17"/>
        </w:rPr>
        <w:t>Ya</w:t>
      </w:r>
      <w:r>
        <w:rPr>
          <w:rFonts w:ascii="Georgia" w:hAnsi="Georgia"/>
          <w:color w:val="231F20"/>
          <w:spacing w:val="-4"/>
          <w:sz w:val="17"/>
        </w:rPr>
        <w:t>ş</w:t>
      </w:r>
      <w:r>
        <w:rPr>
          <w:color w:val="231F20"/>
          <w:spacing w:val="-4"/>
          <w:sz w:val="17"/>
        </w:rPr>
        <w:t>argil</w:t>
      </w:r>
      <w:proofErr w:type="spellEnd"/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 xml:space="preserve">MG, McClintock HG. Treatment of spinal cord vascular </w:t>
      </w:r>
      <w:r>
        <w:rPr>
          <w:color w:val="231F20"/>
          <w:spacing w:val="2"/>
          <w:sz w:val="17"/>
        </w:rPr>
        <w:t xml:space="preserve">malformations </w:t>
      </w:r>
      <w:r>
        <w:rPr>
          <w:color w:val="231F20"/>
          <w:sz w:val="17"/>
        </w:rPr>
        <w:t xml:space="preserve">by surgical excision. J </w:t>
      </w:r>
      <w:proofErr w:type="spellStart"/>
      <w:r>
        <w:rPr>
          <w:color w:val="231F20"/>
          <w:sz w:val="17"/>
        </w:rPr>
        <w:t>Neurosurg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1969;30:427</w:t>
      </w:r>
      <w:proofErr w:type="gramEnd"/>
      <w:r>
        <w:rPr>
          <w:color w:val="231F20"/>
          <w:sz w:val="17"/>
        </w:rPr>
        <w:t>-35.</w:t>
      </w:r>
    </w:p>
    <w:p w14:paraId="57EFC2AA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130"/>
        <w:jc w:val="both"/>
        <w:rPr>
          <w:sz w:val="17"/>
        </w:rPr>
      </w:pPr>
      <w:r>
        <w:rPr>
          <w:color w:val="231F20"/>
          <w:spacing w:val="2"/>
          <w:sz w:val="17"/>
        </w:rPr>
        <w:t xml:space="preserve">Parkinson </w:t>
      </w:r>
      <w:r>
        <w:rPr>
          <w:color w:val="231F20"/>
          <w:spacing w:val="-4"/>
          <w:sz w:val="17"/>
        </w:rPr>
        <w:t xml:space="preserve">D, </w:t>
      </w:r>
      <w:r>
        <w:rPr>
          <w:color w:val="231F20"/>
          <w:sz w:val="17"/>
        </w:rPr>
        <w:t xml:space="preserve">West M. </w:t>
      </w:r>
      <w:r>
        <w:rPr>
          <w:color w:val="231F20"/>
          <w:spacing w:val="2"/>
          <w:sz w:val="17"/>
        </w:rPr>
        <w:t xml:space="preserve">Spontaneous subarachnoid </w:t>
      </w:r>
      <w:r>
        <w:rPr>
          <w:color w:val="231F20"/>
          <w:spacing w:val="3"/>
          <w:sz w:val="17"/>
        </w:rPr>
        <w:t xml:space="preserve">hemorrhage </w:t>
      </w:r>
      <w:r>
        <w:rPr>
          <w:color w:val="231F20"/>
          <w:sz w:val="17"/>
        </w:rPr>
        <w:t xml:space="preserve">first from an intracranial and then from a spinal arteriovenous malformation. Case report. J </w:t>
      </w:r>
      <w:proofErr w:type="spellStart"/>
      <w:r>
        <w:rPr>
          <w:color w:val="231F20"/>
          <w:sz w:val="17"/>
        </w:rPr>
        <w:t>Neurosurg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1977;47:965</w:t>
      </w:r>
      <w:proofErr w:type="gramEnd"/>
      <w:r>
        <w:rPr>
          <w:color w:val="231F20"/>
          <w:sz w:val="17"/>
        </w:rPr>
        <w:t>-8.</w:t>
      </w:r>
    </w:p>
    <w:p w14:paraId="240BE1FB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126"/>
        <w:jc w:val="both"/>
        <w:rPr>
          <w:sz w:val="17"/>
        </w:rPr>
      </w:pPr>
      <w:r>
        <w:rPr>
          <w:color w:val="231F20"/>
          <w:sz w:val="17"/>
        </w:rPr>
        <w:t xml:space="preserve">Wang </w:t>
      </w:r>
      <w:r>
        <w:rPr>
          <w:color w:val="231F20"/>
          <w:spacing w:val="-9"/>
          <w:sz w:val="17"/>
        </w:rPr>
        <w:t xml:space="preserve">Y, </w:t>
      </w:r>
      <w:r>
        <w:rPr>
          <w:color w:val="231F20"/>
          <w:spacing w:val="4"/>
          <w:sz w:val="17"/>
        </w:rPr>
        <w:t xml:space="preserve">Zhang </w:t>
      </w:r>
      <w:r>
        <w:rPr>
          <w:color w:val="231F20"/>
          <w:spacing w:val="2"/>
          <w:sz w:val="17"/>
        </w:rPr>
        <w:t xml:space="preserve">H, </w:t>
      </w:r>
      <w:r>
        <w:rPr>
          <w:color w:val="231F20"/>
          <w:spacing w:val="3"/>
          <w:sz w:val="17"/>
        </w:rPr>
        <w:t xml:space="preserve">Ling </w:t>
      </w:r>
      <w:r>
        <w:rPr>
          <w:color w:val="231F20"/>
          <w:spacing w:val="-9"/>
          <w:sz w:val="17"/>
        </w:rPr>
        <w:t xml:space="preserve">F. </w:t>
      </w:r>
      <w:r>
        <w:rPr>
          <w:color w:val="231F20"/>
          <w:spacing w:val="4"/>
          <w:sz w:val="17"/>
        </w:rPr>
        <w:t xml:space="preserve">Coexistence </w:t>
      </w:r>
      <w:r>
        <w:rPr>
          <w:color w:val="231F20"/>
          <w:spacing w:val="2"/>
          <w:sz w:val="17"/>
        </w:rPr>
        <w:t xml:space="preserve">of </w:t>
      </w:r>
      <w:r>
        <w:rPr>
          <w:color w:val="231F20"/>
          <w:sz w:val="17"/>
        </w:rPr>
        <w:t xml:space="preserve">a </w:t>
      </w:r>
      <w:r>
        <w:rPr>
          <w:color w:val="231F20"/>
          <w:spacing w:val="4"/>
          <w:sz w:val="17"/>
        </w:rPr>
        <w:t xml:space="preserve">single </w:t>
      </w:r>
      <w:r>
        <w:rPr>
          <w:color w:val="231F20"/>
          <w:spacing w:val="5"/>
          <w:sz w:val="17"/>
        </w:rPr>
        <w:t xml:space="preserve">cerebral </w:t>
      </w:r>
      <w:r>
        <w:rPr>
          <w:color w:val="231F20"/>
          <w:sz w:val="17"/>
        </w:rPr>
        <w:t>arteriovenous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malformation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spinal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arteriovenous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 xml:space="preserve">malformation. Neurol India </w:t>
      </w:r>
      <w:proofErr w:type="gramStart"/>
      <w:r>
        <w:rPr>
          <w:color w:val="231F20"/>
          <w:sz w:val="17"/>
        </w:rPr>
        <w:t>2009;57:785</w:t>
      </w:r>
      <w:proofErr w:type="gramEnd"/>
      <w:r>
        <w:rPr>
          <w:color w:val="231F20"/>
          <w:sz w:val="17"/>
        </w:rPr>
        <w:t>-8.</w:t>
      </w:r>
    </w:p>
    <w:p w14:paraId="76E91513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31"/>
        <w:jc w:val="both"/>
        <w:rPr>
          <w:sz w:val="17"/>
        </w:rPr>
      </w:pPr>
      <w:proofErr w:type="spellStart"/>
      <w:r>
        <w:rPr>
          <w:color w:val="231F20"/>
          <w:spacing w:val="10"/>
          <w:sz w:val="17"/>
        </w:rPr>
        <w:t>Tsurushima</w:t>
      </w:r>
      <w:proofErr w:type="spellEnd"/>
      <w:r>
        <w:rPr>
          <w:color w:val="231F20"/>
          <w:spacing w:val="10"/>
          <w:sz w:val="17"/>
        </w:rPr>
        <w:t xml:space="preserve"> </w:t>
      </w:r>
      <w:r>
        <w:rPr>
          <w:color w:val="231F20"/>
          <w:spacing w:val="5"/>
          <w:sz w:val="17"/>
        </w:rPr>
        <w:t xml:space="preserve">H, </w:t>
      </w:r>
      <w:r>
        <w:rPr>
          <w:color w:val="231F20"/>
          <w:spacing w:val="8"/>
          <w:sz w:val="17"/>
        </w:rPr>
        <w:t xml:space="preserve">Meguro </w:t>
      </w:r>
      <w:r>
        <w:rPr>
          <w:color w:val="231F20"/>
          <w:spacing w:val="5"/>
          <w:sz w:val="17"/>
        </w:rPr>
        <w:t xml:space="preserve">K, </w:t>
      </w:r>
      <w:r>
        <w:rPr>
          <w:color w:val="231F20"/>
          <w:spacing w:val="9"/>
          <w:sz w:val="17"/>
        </w:rPr>
        <w:t xml:space="preserve">Matsumura </w:t>
      </w:r>
      <w:r>
        <w:rPr>
          <w:color w:val="231F20"/>
          <w:spacing w:val="5"/>
          <w:sz w:val="17"/>
        </w:rPr>
        <w:t xml:space="preserve">A, </w:t>
      </w:r>
      <w:proofErr w:type="spellStart"/>
      <w:r>
        <w:rPr>
          <w:color w:val="231F20"/>
          <w:spacing w:val="10"/>
          <w:sz w:val="17"/>
        </w:rPr>
        <w:t>Narushima</w:t>
      </w:r>
      <w:proofErr w:type="spellEnd"/>
      <w:r>
        <w:rPr>
          <w:color w:val="231F20"/>
          <w:spacing w:val="10"/>
          <w:sz w:val="17"/>
        </w:rPr>
        <w:t xml:space="preserve"> </w:t>
      </w:r>
      <w:r>
        <w:rPr>
          <w:color w:val="231F20"/>
          <w:spacing w:val="5"/>
          <w:sz w:val="17"/>
        </w:rPr>
        <w:t xml:space="preserve">K, </w:t>
      </w:r>
      <w:r>
        <w:rPr>
          <w:color w:val="231F20"/>
          <w:spacing w:val="4"/>
          <w:sz w:val="17"/>
        </w:rPr>
        <w:t xml:space="preserve">Nakada </w:t>
      </w:r>
      <w:r>
        <w:rPr>
          <w:color w:val="231F20"/>
          <w:spacing w:val="-9"/>
          <w:sz w:val="17"/>
        </w:rPr>
        <w:t xml:space="preserve">Y, </w:t>
      </w:r>
      <w:r>
        <w:rPr>
          <w:color w:val="231F20"/>
          <w:spacing w:val="3"/>
          <w:sz w:val="17"/>
        </w:rPr>
        <w:t xml:space="preserve">Nose </w:t>
      </w:r>
      <w:r>
        <w:rPr>
          <w:color w:val="231F20"/>
          <w:spacing w:val="-6"/>
          <w:sz w:val="17"/>
        </w:rPr>
        <w:t xml:space="preserve">T. </w:t>
      </w:r>
      <w:r>
        <w:rPr>
          <w:color w:val="231F20"/>
          <w:spacing w:val="4"/>
          <w:sz w:val="17"/>
        </w:rPr>
        <w:t xml:space="preserve">Multiple arteriovenous malformations </w:t>
      </w:r>
      <w:r>
        <w:rPr>
          <w:color w:val="231F20"/>
          <w:spacing w:val="5"/>
          <w:sz w:val="17"/>
        </w:rPr>
        <w:t xml:space="preserve">of </w:t>
      </w:r>
      <w:r>
        <w:rPr>
          <w:color w:val="231F20"/>
          <w:spacing w:val="3"/>
          <w:sz w:val="17"/>
        </w:rPr>
        <w:t xml:space="preserve">spinal cord </w:t>
      </w:r>
      <w:r>
        <w:rPr>
          <w:color w:val="231F20"/>
          <w:spacing w:val="2"/>
          <w:sz w:val="17"/>
        </w:rPr>
        <w:t xml:space="preserve">and </w:t>
      </w:r>
      <w:r>
        <w:rPr>
          <w:color w:val="231F20"/>
          <w:spacing w:val="3"/>
          <w:sz w:val="17"/>
        </w:rPr>
        <w:t xml:space="preserve">brain </w:t>
      </w:r>
      <w:r>
        <w:rPr>
          <w:color w:val="231F20"/>
          <w:sz w:val="17"/>
        </w:rPr>
        <w:t xml:space="preserve">in a </w:t>
      </w:r>
      <w:r>
        <w:rPr>
          <w:color w:val="231F20"/>
          <w:spacing w:val="3"/>
          <w:sz w:val="17"/>
        </w:rPr>
        <w:t xml:space="preserve">child. </w:t>
      </w:r>
      <w:proofErr w:type="spellStart"/>
      <w:r>
        <w:rPr>
          <w:color w:val="231F20"/>
          <w:spacing w:val="2"/>
          <w:sz w:val="17"/>
        </w:rPr>
        <w:t>Pediatr</w:t>
      </w:r>
      <w:proofErr w:type="spellEnd"/>
      <w:r>
        <w:rPr>
          <w:color w:val="231F20"/>
          <w:spacing w:val="2"/>
          <w:sz w:val="17"/>
        </w:rPr>
        <w:t xml:space="preserve"> </w:t>
      </w:r>
      <w:proofErr w:type="spellStart"/>
      <w:r>
        <w:rPr>
          <w:color w:val="231F20"/>
          <w:spacing w:val="3"/>
          <w:sz w:val="17"/>
        </w:rPr>
        <w:t>Neurosurg</w:t>
      </w:r>
      <w:proofErr w:type="spellEnd"/>
      <w:r>
        <w:rPr>
          <w:color w:val="231F20"/>
          <w:spacing w:val="3"/>
          <w:sz w:val="17"/>
        </w:rPr>
        <w:t xml:space="preserve"> </w:t>
      </w:r>
      <w:r>
        <w:rPr>
          <w:color w:val="231F20"/>
          <w:spacing w:val="4"/>
          <w:sz w:val="17"/>
        </w:rPr>
        <w:t xml:space="preserve">1995;23: </w:t>
      </w:r>
      <w:r>
        <w:rPr>
          <w:color w:val="231F20"/>
          <w:spacing w:val="3"/>
          <w:sz w:val="17"/>
        </w:rPr>
        <w:t>166-70.</w:t>
      </w:r>
    </w:p>
    <w:p w14:paraId="66DA7143" w14:textId="77777777" w:rsidR="007A742D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/>
        <w:jc w:val="both"/>
        <w:rPr>
          <w:sz w:val="17"/>
        </w:rPr>
      </w:pPr>
      <w:proofErr w:type="spellStart"/>
      <w:r>
        <w:rPr>
          <w:color w:val="231F20"/>
          <w:sz w:val="17"/>
        </w:rPr>
        <w:t>Srivatanakul</w:t>
      </w:r>
      <w:proofErr w:type="spellEnd"/>
      <w:r>
        <w:rPr>
          <w:color w:val="231F20"/>
          <w:sz w:val="17"/>
        </w:rPr>
        <w:t xml:space="preserve"> K, </w:t>
      </w:r>
      <w:proofErr w:type="spellStart"/>
      <w:r>
        <w:rPr>
          <w:color w:val="231F20"/>
          <w:sz w:val="17"/>
        </w:rPr>
        <w:t>Songsaeng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6"/>
          <w:sz w:val="17"/>
        </w:rPr>
        <w:t xml:space="preserve">D, </w:t>
      </w:r>
      <w:proofErr w:type="spellStart"/>
      <w:r>
        <w:rPr>
          <w:color w:val="231F20"/>
          <w:sz w:val="17"/>
        </w:rPr>
        <w:t>Ozanne</w:t>
      </w:r>
      <w:proofErr w:type="spellEnd"/>
      <w:r>
        <w:rPr>
          <w:color w:val="231F20"/>
          <w:sz w:val="17"/>
        </w:rPr>
        <w:t xml:space="preserve"> A, </w:t>
      </w:r>
      <w:proofErr w:type="spellStart"/>
      <w:r>
        <w:rPr>
          <w:color w:val="231F20"/>
          <w:sz w:val="17"/>
        </w:rPr>
        <w:t>Toulgoat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2"/>
          <w:sz w:val="17"/>
        </w:rPr>
        <w:t xml:space="preserve">F, </w:t>
      </w:r>
      <w:proofErr w:type="spellStart"/>
      <w:r>
        <w:rPr>
          <w:color w:val="231F20"/>
          <w:sz w:val="17"/>
        </w:rPr>
        <w:t>Lasjaunias</w:t>
      </w:r>
      <w:proofErr w:type="spellEnd"/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4"/>
          <w:sz w:val="17"/>
        </w:rPr>
        <w:t xml:space="preserve">P. </w:t>
      </w:r>
      <w:r>
        <w:rPr>
          <w:color w:val="231F20"/>
          <w:sz w:val="17"/>
        </w:rPr>
        <w:t xml:space="preserve">Spinal arteriovenous malformation associated with syringomyelia. J </w:t>
      </w:r>
      <w:proofErr w:type="spellStart"/>
      <w:r>
        <w:rPr>
          <w:color w:val="231F20"/>
          <w:sz w:val="17"/>
        </w:rPr>
        <w:t>Neurosurg</w:t>
      </w:r>
      <w:proofErr w:type="spellEnd"/>
      <w:r>
        <w:rPr>
          <w:color w:val="231F20"/>
          <w:sz w:val="17"/>
        </w:rPr>
        <w:t xml:space="preserve"> Spine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2009;10:436</w:t>
      </w:r>
      <w:proofErr w:type="gramEnd"/>
      <w:r>
        <w:rPr>
          <w:color w:val="231F20"/>
          <w:sz w:val="17"/>
        </w:rPr>
        <w:t>-42.</w:t>
      </w:r>
    </w:p>
    <w:p w14:paraId="6537FED0" w14:textId="77777777" w:rsidR="007A742D" w:rsidRDefault="007A742D">
      <w:pPr>
        <w:spacing w:line="256" w:lineRule="auto"/>
        <w:jc w:val="both"/>
        <w:rPr>
          <w:sz w:val="17"/>
        </w:rPr>
        <w:sectPr w:rsidR="007A742D">
          <w:pgSz w:w="12240" w:h="15840"/>
          <w:pgMar w:top="900" w:right="940" w:bottom="280" w:left="960" w:header="215" w:footer="0" w:gutter="0"/>
          <w:cols w:num="2" w:space="720" w:equalWidth="0">
            <w:col w:w="5031" w:space="191"/>
            <w:col w:w="5118"/>
          </w:cols>
        </w:sectPr>
      </w:pPr>
    </w:p>
    <w:p w14:paraId="30376BD9" w14:textId="77777777" w:rsidR="007A742D" w:rsidRDefault="00000000">
      <w:pPr>
        <w:pStyle w:val="BodyText"/>
      </w:pPr>
      <w:r>
        <w:rPr>
          <w:noProof/>
        </w:rPr>
        <w:drawing>
          <wp:anchor distT="0" distB="0" distL="0" distR="0" simplePos="0" relativeHeight="487401472" behindDoc="1" locked="0" layoutInCell="1" allowOverlap="1" wp14:anchorId="256938CD" wp14:editId="50B4C765">
            <wp:simplePos x="0" y="0"/>
            <wp:positionH relativeFrom="page">
              <wp:posOffset>3200400</wp:posOffset>
            </wp:positionH>
            <wp:positionV relativeFrom="page">
              <wp:posOffset>4406900</wp:posOffset>
            </wp:positionV>
            <wp:extent cx="1371600" cy="1333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12817" w14:textId="77777777" w:rsidR="007A742D" w:rsidRDefault="007A742D">
      <w:pPr>
        <w:pStyle w:val="BodyText"/>
      </w:pPr>
    </w:p>
    <w:p w14:paraId="4DDBE667" w14:textId="77777777" w:rsidR="007A742D" w:rsidRDefault="007A742D">
      <w:pPr>
        <w:pStyle w:val="BodyText"/>
      </w:pPr>
    </w:p>
    <w:p w14:paraId="0822D46A" w14:textId="77777777" w:rsidR="007A742D" w:rsidRDefault="007A742D">
      <w:pPr>
        <w:pStyle w:val="BodyText"/>
      </w:pPr>
    </w:p>
    <w:p w14:paraId="3B3B9590" w14:textId="77777777" w:rsidR="007A742D" w:rsidRDefault="007A742D">
      <w:pPr>
        <w:pStyle w:val="BodyText"/>
      </w:pPr>
    </w:p>
    <w:p w14:paraId="77E591D9" w14:textId="77777777" w:rsidR="007A742D" w:rsidRDefault="007A742D">
      <w:pPr>
        <w:pStyle w:val="BodyText"/>
      </w:pPr>
    </w:p>
    <w:p w14:paraId="3D19182F" w14:textId="77777777" w:rsidR="007A742D" w:rsidRDefault="007A742D">
      <w:pPr>
        <w:pStyle w:val="BodyText"/>
      </w:pPr>
    </w:p>
    <w:p w14:paraId="06C1A1B6" w14:textId="77777777" w:rsidR="007A742D" w:rsidRDefault="007A742D">
      <w:pPr>
        <w:pStyle w:val="BodyText"/>
      </w:pPr>
    </w:p>
    <w:p w14:paraId="4D658667" w14:textId="77777777" w:rsidR="007A742D" w:rsidRDefault="007A742D">
      <w:pPr>
        <w:pStyle w:val="BodyText"/>
      </w:pPr>
    </w:p>
    <w:p w14:paraId="4AE1FB9A" w14:textId="77777777" w:rsidR="007A742D" w:rsidRDefault="007A742D">
      <w:pPr>
        <w:pStyle w:val="BodyText"/>
      </w:pPr>
    </w:p>
    <w:p w14:paraId="5A7E2925" w14:textId="77777777" w:rsidR="007A742D" w:rsidRDefault="007A742D">
      <w:pPr>
        <w:pStyle w:val="BodyText"/>
      </w:pPr>
    </w:p>
    <w:p w14:paraId="34FD675B" w14:textId="77777777" w:rsidR="007A742D" w:rsidRDefault="007A742D">
      <w:pPr>
        <w:pStyle w:val="BodyText"/>
      </w:pPr>
    </w:p>
    <w:p w14:paraId="7872CBA6" w14:textId="77777777" w:rsidR="007A742D" w:rsidRDefault="007A742D">
      <w:pPr>
        <w:pStyle w:val="BodyText"/>
      </w:pPr>
    </w:p>
    <w:p w14:paraId="66FB84FB" w14:textId="77777777" w:rsidR="007A742D" w:rsidRDefault="007A742D">
      <w:pPr>
        <w:pStyle w:val="BodyText"/>
      </w:pPr>
    </w:p>
    <w:p w14:paraId="5A297DC1" w14:textId="77777777" w:rsidR="007A742D" w:rsidRDefault="007A742D">
      <w:pPr>
        <w:pStyle w:val="BodyText"/>
      </w:pPr>
    </w:p>
    <w:p w14:paraId="04CA3686" w14:textId="77777777" w:rsidR="007A742D" w:rsidRDefault="007A742D">
      <w:pPr>
        <w:pStyle w:val="BodyText"/>
      </w:pPr>
    </w:p>
    <w:p w14:paraId="5C9A6B40" w14:textId="77777777" w:rsidR="007A742D" w:rsidRDefault="007A742D">
      <w:pPr>
        <w:pStyle w:val="BodyText"/>
      </w:pPr>
    </w:p>
    <w:p w14:paraId="2B115569" w14:textId="77777777" w:rsidR="007A742D" w:rsidRDefault="007A742D">
      <w:pPr>
        <w:pStyle w:val="BodyText"/>
      </w:pPr>
    </w:p>
    <w:p w14:paraId="53066AD8" w14:textId="77777777" w:rsidR="007A742D" w:rsidRDefault="007A742D">
      <w:pPr>
        <w:pStyle w:val="BodyText"/>
      </w:pPr>
    </w:p>
    <w:p w14:paraId="383DC82C" w14:textId="77777777" w:rsidR="007A742D" w:rsidRDefault="007A742D">
      <w:pPr>
        <w:pStyle w:val="BodyText"/>
      </w:pPr>
    </w:p>
    <w:p w14:paraId="35350272" w14:textId="77777777" w:rsidR="007A742D" w:rsidRDefault="007A742D">
      <w:pPr>
        <w:pStyle w:val="BodyText"/>
      </w:pPr>
    </w:p>
    <w:p w14:paraId="4DABADAC" w14:textId="77777777" w:rsidR="007A742D" w:rsidRDefault="007A742D">
      <w:pPr>
        <w:pStyle w:val="BodyText"/>
      </w:pPr>
    </w:p>
    <w:p w14:paraId="4E328CA8" w14:textId="77777777" w:rsidR="007A742D" w:rsidRDefault="007A742D">
      <w:pPr>
        <w:pStyle w:val="BodyText"/>
      </w:pPr>
    </w:p>
    <w:p w14:paraId="044AD576" w14:textId="77777777" w:rsidR="007A742D" w:rsidRDefault="007A742D">
      <w:pPr>
        <w:pStyle w:val="BodyText"/>
      </w:pPr>
    </w:p>
    <w:p w14:paraId="45EBCDD5" w14:textId="77777777" w:rsidR="007A742D" w:rsidRDefault="007A742D">
      <w:pPr>
        <w:pStyle w:val="BodyText"/>
      </w:pPr>
    </w:p>
    <w:p w14:paraId="0244468A" w14:textId="77777777" w:rsidR="007A742D" w:rsidRDefault="007A742D">
      <w:pPr>
        <w:pStyle w:val="BodyText"/>
      </w:pPr>
    </w:p>
    <w:p w14:paraId="1052CDAA" w14:textId="77777777" w:rsidR="007A742D" w:rsidRDefault="007A742D">
      <w:pPr>
        <w:pStyle w:val="BodyText"/>
      </w:pPr>
    </w:p>
    <w:p w14:paraId="53A8A8B5" w14:textId="77777777" w:rsidR="007A742D" w:rsidRDefault="007A742D">
      <w:pPr>
        <w:pStyle w:val="BodyText"/>
      </w:pPr>
    </w:p>
    <w:p w14:paraId="085D1035" w14:textId="77777777" w:rsidR="007A742D" w:rsidRDefault="007A742D">
      <w:pPr>
        <w:pStyle w:val="BodyText"/>
      </w:pPr>
    </w:p>
    <w:p w14:paraId="75437CAB" w14:textId="77777777" w:rsidR="007A742D" w:rsidRDefault="007A742D">
      <w:pPr>
        <w:pStyle w:val="BodyText"/>
      </w:pPr>
    </w:p>
    <w:p w14:paraId="3912ADE6" w14:textId="77777777" w:rsidR="007A742D" w:rsidRDefault="007A742D">
      <w:pPr>
        <w:pStyle w:val="BodyText"/>
      </w:pPr>
    </w:p>
    <w:p w14:paraId="1CA61B1C" w14:textId="77777777" w:rsidR="007A742D" w:rsidRDefault="007A742D">
      <w:pPr>
        <w:pStyle w:val="BodyText"/>
      </w:pPr>
    </w:p>
    <w:p w14:paraId="2B6AD0BF" w14:textId="77777777" w:rsidR="007A742D" w:rsidRDefault="007A742D">
      <w:pPr>
        <w:pStyle w:val="BodyText"/>
      </w:pPr>
    </w:p>
    <w:p w14:paraId="3BD7057B" w14:textId="77777777" w:rsidR="007A742D" w:rsidRDefault="007A742D">
      <w:pPr>
        <w:pStyle w:val="BodyText"/>
      </w:pPr>
    </w:p>
    <w:p w14:paraId="42FA0E35" w14:textId="77777777" w:rsidR="007A742D" w:rsidRDefault="007A742D">
      <w:pPr>
        <w:pStyle w:val="BodyText"/>
      </w:pPr>
    </w:p>
    <w:p w14:paraId="0DFFEEE2" w14:textId="77777777" w:rsidR="007A742D" w:rsidRDefault="007A742D">
      <w:pPr>
        <w:pStyle w:val="BodyText"/>
      </w:pPr>
    </w:p>
    <w:p w14:paraId="2E7C0F99" w14:textId="77777777" w:rsidR="007A742D" w:rsidRDefault="007A742D">
      <w:pPr>
        <w:pStyle w:val="BodyText"/>
      </w:pPr>
    </w:p>
    <w:p w14:paraId="686F1C99" w14:textId="77777777" w:rsidR="007A742D" w:rsidRDefault="007A742D">
      <w:pPr>
        <w:pStyle w:val="BodyText"/>
      </w:pPr>
    </w:p>
    <w:p w14:paraId="09A90662" w14:textId="77777777" w:rsidR="007A742D" w:rsidRDefault="007A742D">
      <w:pPr>
        <w:pStyle w:val="BodyText"/>
      </w:pPr>
    </w:p>
    <w:p w14:paraId="34668730" w14:textId="77777777" w:rsidR="007A742D" w:rsidRDefault="007A742D">
      <w:pPr>
        <w:pStyle w:val="BodyText"/>
      </w:pPr>
    </w:p>
    <w:p w14:paraId="5C5D0F02" w14:textId="77777777" w:rsidR="007A742D" w:rsidRDefault="007A742D">
      <w:pPr>
        <w:pStyle w:val="BodyText"/>
      </w:pPr>
    </w:p>
    <w:p w14:paraId="7915A002" w14:textId="77777777" w:rsidR="007A742D" w:rsidRDefault="007A742D">
      <w:pPr>
        <w:pStyle w:val="BodyText"/>
      </w:pPr>
    </w:p>
    <w:p w14:paraId="4DA8563A" w14:textId="77777777" w:rsidR="007A742D" w:rsidRDefault="007A742D">
      <w:pPr>
        <w:pStyle w:val="BodyText"/>
      </w:pPr>
    </w:p>
    <w:p w14:paraId="4E00BF51" w14:textId="77777777" w:rsidR="007A742D" w:rsidRDefault="007A742D">
      <w:pPr>
        <w:pStyle w:val="BodyText"/>
        <w:spacing w:before="9"/>
        <w:rPr>
          <w:sz w:val="23"/>
        </w:rPr>
      </w:pPr>
    </w:p>
    <w:p w14:paraId="0DB874E0" w14:textId="77777777" w:rsidR="007A742D" w:rsidRDefault="00000000">
      <w:pPr>
        <w:tabs>
          <w:tab w:val="left" w:pos="3159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40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w w:val="95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the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West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2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10</w:t>
      </w:r>
      <w:r>
        <w:rPr>
          <w:rFonts w:ascii="BPG Sans Modern GPL&amp;GNU" w:hAnsi="BPG Sans Modern GPL&amp;GNU"/>
          <w:color w:val="231F20"/>
          <w:spacing w:val="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2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Issue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4</w:t>
      </w:r>
      <w:r>
        <w:rPr>
          <w:rFonts w:ascii="BPG Sans Modern GPL&amp;GNU" w:hAnsi="BPG Sans Modern GPL&amp;GNU"/>
          <w:color w:val="231F20"/>
          <w:spacing w:val="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2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October‑December</w:t>
      </w:r>
      <w:r>
        <w:rPr>
          <w:rFonts w:ascii="BPG Sans Modern GPL&amp;GNU" w:hAnsi="BPG Sans Modern GPL&amp;GNU"/>
          <w:color w:val="231F20"/>
          <w:spacing w:val="-21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2020</w:t>
      </w:r>
    </w:p>
    <w:sectPr w:rsidR="007A742D">
      <w:type w:val="continuous"/>
      <w:pgSz w:w="12240" w:h="15840"/>
      <w:pgMar w:top="900" w:right="94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1E1FA" w14:textId="77777777" w:rsidR="000A11C1" w:rsidRDefault="000A11C1">
      <w:r>
        <w:separator/>
      </w:r>
    </w:p>
  </w:endnote>
  <w:endnote w:type="continuationSeparator" w:id="0">
    <w:p w14:paraId="7F663100" w14:textId="77777777" w:rsidR="000A11C1" w:rsidRDefault="000A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PG Sans Modern GPL&amp;GNU">
    <w:altName w:val="Calibri"/>
    <w:charset w:val="00"/>
    <w:family w:val="swiss"/>
    <w:pitch w:val="variable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5F94B" w14:textId="77777777" w:rsidR="00371A9F" w:rsidRDefault="00371A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D498F" w14:textId="77777777" w:rsidR="00371A9F" w:rsidRDefault="00371A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0692" w14:textId="77777777" w:rsidR="00371A9F" w:rsidRDefault="00371A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881F1" w14:textId="77777777" w:rsidR="000A11C1" w:rsidRDefault="000A11C1">
      <w:r>
        <w:separator/>
      </w:r>
    </w:p>
  </w:footnote>
  <w:footnote w:type="continuationSeparator" w:id="0">
    <w:p w14:paraId="5072A786" w14:textId="77777777" w:rsidR="000A11C1" w:rsidRDefault="000A1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18FA" w14:textId="77777777" w:rsidR="00371A9F" w:rsidRDefault="00371A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FC7F0" w14:textId="48857039" w:rsidR="007A742D" w:rsidRDefault="003939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93280" behindDoc="1" locked="0" layoutInCell="1" allowOverlap="1" wp14:anchorId="68DA61C6" wp14:editId="00E767CA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2A14" w14:textId="29725B0E" w:rsidR="007A742D" w:rsidRDefault="007A742D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A61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9pt;margin-top:9.75pt;width:356.2pt;height:10.95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" filled="f" stroked="f">
              <v:textbox inset="0,0,0,0">
                <w:txbxContent>
                  <w:p w14:paraId="21E52A14" w14:textId="29725B0E" w:rsidR="007A742D" w:rsidRDefault="007A742D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B376" w14:textId="77777777" w:rsidR="00371A9F" w:rsidRDefault="00371A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5BB7A" w14:textId="02BA420A" w:rsidR="007A742D" w:rsidRDefault="003939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93792" behindDoc="1" locked="0" layoutInCell="1" allowOverlap="1" wp14:anchorId="1CE5DEC2" wp14:editId="6565855E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CC12C" w14:textId="77777777" w:rsidR="007A742D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5DE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29pt;margin-top:9.75pt;width:356.2pt;height:10.95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" filled="f" stroked="f">
              <v:textbox inset="0,0,0,0">
                <w:txbxContent>
                  <w:p w14:paraId="6B2CC12C" w14:textId="77777777" w:rsidR="007A742D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399F70F9" wp14:editId="1FB7B08D">
              <wp:simplePos x="0" y="0"/>
              <wp:positionH relativeFrom="page">
                <wp:posOffset>2815590</wp:posOffset>
              </wp:positionH>
              <wp:positionV relativeFrom="page">
                <wp:posOffset>429260</wp:posOffset>
              </wp:positionV>
              <wp:extent cx="2141855" cy="1339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B7A81" w14:textId="77777777" w:rsidR="007A742D" w:rsidRDefault="00000000">
                          <w:pPr>
                            <w:spacing w:before="13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Idowu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1"/>
                              <w:w w:val="90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Vitowanu</w:t>
                          </w:r>
                          <w:proofErr w:type="spellEnd"/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Arteriovenous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malformations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F70F9" id="Text Box 1" o:spid="_x0000_s1039" type="#_x0000_t202" style="position:absolute;margin-left:221.7pt;margin-top:33.8pt;width:168.65pt;height:10.5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" filled="f" stroked="f">
              <v:textbox inset="0,0,0,0">
                <w:txbxContent>
                  <w:p w14:paraId="04AB7A81" w14:textId="77777777" w:rsidR="007A742D" w:rsidRDefault="00000000">
                    <w:pPr>
                      <w:spacing w:before="13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Idowu</w:t>
                    </w:r>
                    <w:r>
                      <w:rPr>
                        <w:rFonts w:ascii="BPG Sans Modern GPL&amp;GNU"/>
                        <w:color w:val="231F20"/>
                        <w:spacing w:val="-2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and</w:t>
                    </w:r>
                    <w:r>
                      <w:rPr>
                        <w:rFonts w:ascii="BPG Sans Modern GPL&amp;GNU"/>
                        <w:color w:val="231F20"/>
                        <w:spacing w:val="-21"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Vitowanu</w:t>
                    </w:r>
                    <w:proofErr w:type="spellEnd"/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:</w:t>
                    </w:r>
                    <w:r>
                      <w:rPr>
                        <w:rFonts w:ascii="BPG Sans Modern GPL&amp;GNU"/>
                        <w:color w:val="231F20"/>
                        <w:spacing w:val="-2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Arteriovenous</w:t>
                    </w:r>
                    <w:r>
                      <w:rPr>
                        <w:rFonts w:ascii="BPG Sans Modern GPL&amp;GNU"/>
                        <w:color w:val="231F20"/>
                        <w:spacing w:val="-2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malformations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1774D"/>
    <w:multiLevelType w:val="hybridMultilevel"/>
    <w:tmpl w:val="434C4F84"/>
    <w:lvl w:ilvl="0" w:tplc="E1AC31B8">
      <w:start w:val="1"/>
      <w:numFmt w:val="decimal"/>
      <w:lvlText w:val="%1."/>
      <w:lvlJc w:val="left"/>
      <w:pPr>
        <w:ind w:left="458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8"/>
        <w:w w:val="98"/>
        <w:sz w:val="17"/>
        <w:szCs w:val="17"/>
        <w:lang w:val="en-US" w:eastAsia="en-US" w:bidi="ar-SA"/>
      </w:rPr>
    </w:lvl>
    <w:lvl w:ilvl="1" w:tplc="C9126714">
      <w:numFmt w:val="bullet"/>
      <w:lvlText w:val="•"/>
      <w:lvlJc w:val="left"/>
      <w:pPr>
        <w:ind w:left="925" w:hanging="340"/>
      </w:pPr>
      <w:rPr>
        <w:rFonts w:hint="default"/>
        <w:lang w:val="en-US" w:eastAsia="en-US" w:bidi="ar-SA"/>
      </w:rPr>
    </w:lvl>
    <w:lvl w:ilvl="2" w:tplc="FDC63F48">
      <w:numFmt w:val="bullet"/>
      <w:lvlText w:val="•"/>
      <w:lvlJc w:val="left"/>
      <w:pPr>
        <w:ind w:left="1391" w:hanging="340"/>
      </w:pPr>
      <w:rPr>
        <w:rFonts w:hint="default"/>
        <w:lang w:val="en-US" w:eastAsia="en-US" w:bidi="ar-SA"/>
      </w:rPr>
    </w:lvl>
    <w:lvl w:ilvl="3" w:tplc="2FCC1166">
      <w:numFmt w:val="bullet"/>
      <w:lvlText w:val="•"/>
      <w:lvlJc w:val="left"/>
      <w:pPr>
        <w:ind w:left="1857" w:hanging="340"/>
      </w:pPr>
      <w:rPr>
        <w:rFonts w:hint="default"/>
        <w:lang w:val="en-US" w:eastAsia="en-US" w:bidi="ar-SA"/>
      </w:rPr>
    </w:lvl>
    <w:lvl w:ilvl="4" w:tplc="C4860022">
      <w:numFmt w:val="bullet"/>
      <w:lvlText w:val="•"/>
      <w:lvlJc w:val="left"/>
      <w:pPr>
        <w:ind w:left="2323" w:hanging="340"/>
      </w:pPr>
      <w:rPr>
        <w:rFonts w:hint="default"/>
        <w:lang w:val="en-US" w:eastAsia="en-US" w:bidi="ar-SA"/>
      </w:rPr>
    </w:lvl>
    <w:lvl w:ilvl="5" w:tplc="7A7445CE">
      <w:numFmt w:val="bullet"/>
      <w:lvlText w:val="•"/>
      <w:lvlJc w:val="left"/>
      <w:pPr>
        <w:ind w:left="2788" w:hanging="340"/>
      </w:pPr>
      <w:rPr>
        <w:rFonts w:hint="default"/>
        <w:lang w:val="en-US" w:eastAsia="en-US" w:bidi="ar-SA"/>
      </w:rPr>
    </w:lvl>
    <w:lvl w:ilvl="6" w:tplc="5F469D08">
      <w:numFmt w:val="bullet"/>
      <w:lvlText w:val="•"/>
      <w:lvlJc w:val="left"/>
      <w:pPr>
        <w:ind w:left="3254" w:hanging="340"/>
      </w:pPr>
      <w:rPr>
        <w:rFonts w:hint="default"/>
        <w:lang w:val="en-US" w:eastAsia="en-US" w:bidi="ar-SA"/>
      </w:rPr>
    </w:lvl>
    <w:lvl w:ilvl="7" w:tplc="D02A62C4">
      <w:numFmt w:val="bullet"/>
      <w:lvlText w:val="•"/>
      <w:lvlJc w:val="left"/>
      <w:pPr>
        <w:ind w:left="3720" w:hanging="340"/>
      </w:pPr>
      <w:rPr>
        <w:rFonts w:hint="default"/>
        <w:lang w:val="en-US" w:eastAsia="en-US" w:bidi="ar-SA"/>
      </w:rPr>
    </w:lvl>
    <w:lvl w:ilvl="8" w:tplc="6F70857C">
      <w:numFmt w:val="bullet"/>
      <w:lvlText w:val="•"/>
      <w:lvlJc w:val="left"/>
      <w:pPr>
        <w:ind w:left="4186" w:hanging="340"/>
      </w:pPr>
      <w:rPr>
        <w:rFonts w:hint="default"/>
        <w:lang w:val="en-US" w:eastAsia="en-US" w:bidi="ar-SA"/>
      </w:rPr>
    </w:lvl>
  </w:abstractNum>
  <w:num w:numId="1" w16cid:durableId="384261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42D"/>
    <w:rsid w:val="000A11C1"/>
    <w:rsid w:val="00371A9F"/>
    <w:rsid w:val="00393962"/>
    <w:rsid w:val="007A742D"/>
    <w:rsid w:val="00B6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D051C"/>
  <w15:docId w15:val="{F78677BA-A790-4362-AC0B-339773AE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45"/>
      <w:ind w:left="113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3" w:right="292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118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7"/>
      <w:ind w:left="457" w:right="135" w:hanging="34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371A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A9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71A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A9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hyperlink" Target="mailto:reprints@medknow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www.jwacs-jcoac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jwacs-jcoac.org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mautin80@gmail.com" TargetMode="External"/><Relationship Id="rId22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2571</Words>
  <Characters>14656</Characters>
  <Application>Microsoft Office Word</Application>
  <DocSecurity>0</DocSecurity>
  <Lines>122</Lines>
  <Paragraphs>34</Paragraphs>
  <ScaleCrop>false</ScaleCrop>
  <Company/>
  <LinksUpToDate>false</LinksUpToDate>
  <CharactersWithSpaces>17193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2022-09-11T12:09:00Z</dcterms:created>
  <dcterms:modified xsi:type="dcterms:W3CDTF">2022-09-11T12:09:00Z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2022-08-20T00:00:00Z</vt:filetime>
  </property>
</Properties>
</file>