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06C" w14:textId="15D47992" w:rsidR="00023E0C" w:rsidRDefault="007159A8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129FC0F2" wp14:editId="24F63ED0">
                <wp:extent cx="6409690" cy="191135"/>
                <wp:effectExtent l="8255" t="0" r="1905" b="0"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D0770" w14:textId="77777777" w:rsidR="00023E0C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FC0F2" id="Group 2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GTXO3kOBQAArhIAAA4AAAAAAAAAAAAAAAAALgIAAGRycy9lMm9E&#10;b2MueG1sUEsBAi0AFAAGAAgAAAAhAEqNQQ3cAAAABQEAAA8AAAAAAAAAAAAAAAAAaAcAAGRycy9k&#10;b3ducmV2LnhtbFBLBQYAAAAABAAEAPMAAABxCAAAAAA=&#10;">
                <v:shape id="Freeform 3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AAD0770" w14:textId="77777777" w:rsidR="00023E0C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B4BF44" w14:textId="77777777" w:rsidR="00023E0C" w:rsidRDefault="00023E0C">
      <w:pPr>
        <w:pStyle w:val="BodyText"/>
        <w:spacing w:before="10"/>
        <w:rPr>
          <w:sz w:val="17"/>
        </w:rPr>
      </w:pPr>
    </w:p>
    <w:p w14:paraId="5A1A57BD" w14:textId="77777777" w:rsidR="00023E0C" w:rsidRDefault="00000000">
      <w:pPr>
        <w:pStyle w:val="Title"/>
        <w:spacing w:line="249" w:lineRule="auto"/>
      </w:pPr>
      <w:r>
        <w:rPr>
          <w:color w:val="2E3092"/>
        </w:rPr>
        <w:t>Correlation of Nasal Endoscopy and Computed Tomography Scan Findings in Adult Patients With Chronic Rhinosinusitis</w:t>
      </w:r>
    </w:p>
    <w:p w14:paraId="3FA4C4CD" w14:textId="77777777" w:rsidR="00023E0C" w:rsidRDefault="00023E0C">
      <w:pPr>
        <w:pStyle w:val="BodyText"/>
        <w:spacing w:before="10"/>
        <w:rPr>
          <w:rFonts w:ascii="Arial"/>
          <w:b/>
        </w:rPr>
      </w:pPr>
    </w:p>
    <w:p w14:paraId="2F1ECFD4" w14:textId="16B44AA6" w:rsidR="00023E0C" w:rsidRDefault="007159A8">
      <w:pPr>
        <w:pStyle w:val="Heading2"/>
        <w:spacing w:before="101"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47A7DF0" wp14:editId="637EE8C2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809240"/>
                <wp:effectExtent l="0" t="0" r="0" b="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809240"/>
                          <a:chOff x="1074" y="87"/>
                          <a:chExt cx="7533" cy="4424"/>
                        </a:xfrm>
                      </wpg:grpSpPr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073" y="226"/>
                            <a:ext cx="7533" cy="428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26 226"/>
                              <a:gd name="T3" fmla="*/ 226 h 4285"/>
                              <a:gd name="T4" fmla="+- 0 1074 1074"/>
                              <a:gd name="T5" fmla="*/ T4 w 7533"/>
                              <a:gd name="T6" fmla="+- 0 226 226"/>
                              <a:gd name="T7" fmla="*/ 226 h 4285"/>
                              <a:gd name="T8" fmla="+- 0 1074 1074"/>
                              <a:gd name="T9" fmla="*/ T8 w 7533"/>
                              <a:gd name="T10" fmla="+- 0 3896 226"/>
                              <a:gd name="T11" fmla="*/ 3896 h 4285"/>
                              <a:gd name="T12" fmla="+- 0 1074 1074"/>
                              <a:gd name="T13" fmla="*/ T12 w 7533"/>
                              <a:gd name="T14" fmla="+- 0 4086 226"/>
                              <a:gd name="T15" fmla="*/ 4086 h 4285"/>
                              <a:gd name="T16" fmla="+- 0 1074 1074"/>
                              <a:gd name="T17" fmla="*/ T16 w 7533"/>
                              <a:gd name="T18" fmla="+- 0 4511 226"/>
                              <a:gd name="T19" fmla="*/ 4511 h 4285"/>
                              <a:gd name="T20" fmla="+- 0 8606 1074"/>
                              <a:gd name="T21" fmla="*/ T20 w 7533"/>
                              <a:gd name="T22" fmla="+- 0 4511 226"/>
                              <a:gd name="T23" fmla="*/ 4511 h 4285"/>
                              <a:gd name="T24" fmla="+- 0 8606 1074"/>
                              <a:gd name="T25" fmla="*/ T24 w 7533"/>
                              <a:gd name="T26" fmla="+- 0 4086 226"/>
                              <a:gd name="T27" fmla="*/ 4086 h 4285"/>
                              <a:gd name="T28" fmla="+- 0 8606 1074"/>
                              <a:gd name="T29" fmla="*/ T28 w 7533"/>
                              <a:gd name="T30" fmla="+- 0 3896 226"/>
                              <a:gd name="T31" fmla="*/ 3896 h 4285"/>
                              <a:gd name="T32" fmla="+- 0 8606 1074"/>
                              <a:gd name="T33" fmla="*/ T32 w 7533"/>
                              <a:gd name="T34" fmla="+- 0 226 226"/>
                              <a:gd name="T35" fmla="*/ 226 h 4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28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"/>
                                </a:lnTo>
                                <a:lnTo>
                                  <a:pt x="0" y="3860"/>
                                </a:lnTo>
                                <a:lnTo>
                                  <a:pt x="0" y="4285"/>
                                </a:lnTo>
                                <a:lnTo>
                                  <a:pt x="7532" y="4285"/>
                                </a:lnTo>
                                <a:lnTo>
                                  <a:pt x="7532" y="3860"/>
                                </a:lnTo>
                                <a:lnTo>
                                  <a:pt x="7532" y="367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30" y="4501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25107" w14:textId="77777777" w:rsidR="00023E0C" w:rsidRDefault="00000000">
                              <w:pPr>
                                <w:spacing w:before="15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0AAB2561" w14:textId="77777777" w:rsidR="00023E0C" w:rsidRDefault="00000000">
                              <w:pPr>
                                <w:spacing w:before="32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Background: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diagnosis of chronic rhinosinusitis (CRS) is usually based on appropriate clinical features.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However,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confirmation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based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evidence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features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inflammation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nasal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endoscopy and/or computed tomography (CT) scan of the paranasal sinuses. Though CT scan is the gold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standard, studies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have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found nasal endoscopy equally helpful and sometimes complementary to CT scan in the diagnosis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CRS.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Aims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Objectives: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aim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assess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correlate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findings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on nasal endoscopy and CT scan of adult patients with CRS.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Consecutive adult patients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clinically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diagnosed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CRS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enrolled.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Those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both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nasal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endoscopy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scan of the paranasal sinuses within 3 months’ interval were studied. The findings were correlated.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commonest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symptoms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rhinorrhea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nasal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seen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95%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92.5%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patients. Purulent discharge in the middle meatus was the commonest finding on nasal endoscopy seen in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56.7%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patients.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pathology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least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paranasal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sinus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71.7%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scan. Maxillary sinus was most commonly affected. Obstruction of the osteomeatal complex was present    in 51.7% of the patients. The sensitivity, specificity, positive, and negative predictive values of nasal endoscopy were 73.3%, 85.3%, 92.7%, and 55.8%,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respectively.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presence of cream- coloured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discharge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middle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meatus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nasal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endoscopy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good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predictive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index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diagnosis of CRS, whereas sinus intraluminal lesions are better elucidated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by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CT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scan.</w:t>
                              </w:r>
                            </w:p>
                            <w:p w14:paraId="62C5B7AD" w14:textId="77777777" w:rsidR="00023E0C" w:rsidRDefault="00000000">
                              <w:pPr>
                                <w:spacing w:before="179" w:line="254" w:lineRule="auto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pacing w:val="-4"/>
                                  <w:sz w:val="18"/>
                                </w:rPr>
                                <w:t>Keywords:</w:t>
                              </w:r>
                              <w:r>
                                <w:rPr>
                                  <w:b/>
                                  <w:color w:val="2E3092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>Chronic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rhinosinusitis,</w:t>
                              </w:r>
                              <w:r>
                                <w:rPr>
                                  <w:i/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computed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8"/>
                                </w:rPr>
                                <w:t>tomography,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middle</w:t>
                              </w:r>
                              <w:r>
                                <w:rPr>
                                  <w:i/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meatus,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nasal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>endoscopy,</w:t>
                              </w:r>
                              <w:r>
                                <w:rPr>
                                  <w:i/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osteomeatal complex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A7DF0" id="Group 24" o:spid="_x0000_s1030" style="position:absolute;left:0;text-align:left;margin-left:53.7pt;margin-top:4.35pt;width:376.65pt;height:221.2pt;z-index:15732224;mso-position-horizontal-relative:page;mso-position-vertical-relative:text" coordorigin="1074,87" coordsize="7533,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">
                <v:rect id="Rectangle 28" o:spid="_x0000_s1031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" fillcolor="#e0def0" stroked="f"/>
                <v:shape id="Freeform 27" o:spid="_x0000_s1032" style="position:absolute;left:1073;top:226;width:7533;height:4285;visibility:visible;mso-wrap-style:square;v-text-anchor:top" coordsize="7533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" path="m7532,l,,,3670r,190l,4285r7532,l7532,3860r,-190l7532,xe" fillcolor="#e0def0" stroked="f">
                  <v:path arrowok="t" o:connecttype="custom" o:connectlocs="7532,226;0,226;0,3896;0,4086;0,4511;7532,4511;7532,4086;7532,3896;7532,226" o:connectangles="0,0,0,0,0,0,0,0,0"/>
                </v:shape>
                <v:line id="Line 26" o:spid="_x0000_s1033" style="position:absolute;visibility:visible;mso-wrap-style:square" from="1130,4501" to="8550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" strokecolor="#2e3092" strokeweight=".5pt"/>
                <v:shape id="Text Box 25" o:spid="_x0000_s1034" type="#_x0000_t202" style="position:absolute;left:1073;top:87;width:7533;height: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5C25107" w14:textId="77777777" w:rsidR="00023E0C" w:rsidRDefault="00000000">
                        <w:pPr>
                          <w:spacing w:before="15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0AAB2561" w14:textId="77777777" w:rsidR="00023E0C" w:rsidRDefault="00000000">
                        <w:pPr>
                          <w:spacing w:before="32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Background: </w:t>
                        </w:r>
                        <w:r>
                          <w:rPr>
                            <w:color w:val="231F20"/>
                            <w:sz w:val="18"/>
                          </w:rPr>
                          <w:t>The diagnosis of chronic rhinosinusitis (CRS) is usually based on appropriate clinical features.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However,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confirmation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based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evidence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features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inflammation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nasal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endoscopy and/or computed tomography (CT) scan of the paranasal sinuses. Though CT scan is the gold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standard, studies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have </w:t>
                        </w:r>
                        <w:r>
                          <w:rPr>
                            <w:color w:val="231F20"/>
                            <w:sz w:val="18"/>
                          </w:rPr>
                          <w:t>found nasal endoscopy equally helpful and sometimes complementary to CT scan in the diagnosis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CRS.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Aims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Objectives: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aim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assess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correlate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findings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on nasal endoscopy and CT scan of adult patients with CRS.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>Consecutive adult patients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clinically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diagnosed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CRS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enrolled.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Those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who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both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nasal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endoscopy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scan of the paranasal sinuses within 3 months’ interval were studied. The findings were correlated.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commonest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symptoms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rhinorrhea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nasal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95%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92.5%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patients. Purulent discharge in the middle meatus was the commonest finding on nasal endoscopy seen in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56.7%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patients.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pathology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least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paranasal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sinus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71.7%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scan. Maxillary sinus was most commonly affected. Obstruction of the osteomeatal complex was present    in 51.7% of the patients. The sensitivity, specificity, positive, and negative predictive values of nasal endoscopy were 73.3%, 85.3%, 92.7%, and 55.8%,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respectively.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>The presence of cream- coloured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discharge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middle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meatus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nasal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endoscopy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good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predictive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index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diagnosis of CRS, whereas sinus intraluminal lesions are better elucidated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by </w:t>
                        </w:r>
                        <w:r>
                          <w:rPr>
                            <w:color w:val="231F20"/>
                            <w:sz w:val="18"/>
                          </w:rPr>
                          <w:t>CT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scan.</w:t>
                        </w:r>
                      </w:p>
                      <w:p w14:paraId="62C5B7AD" w14:textId="77777777" w:rsidR="00023E0C" w:rsidRDefault="00000000">
                        <w:pPr>
                          <w:spacing w:before="179" w:line="254" w:lineRule="auto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pacing w:val="-4"/>
                            <w:sz w:val="18"/>
                          </w:rPr>
                          <w:t>Keywords:</w:t>
                        </w:r>
                        <w:r>
                          <w:rPr>
                            <w:b/>
                            <w:color w:val="2E3092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>Chronic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rhinosinusitis,</w:t>
                        </w:r>
                        <w:r>
                          <w:rPr>
                            <w:i/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computed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8"/>
                          </w:rPr>
                          <w:t>tomography,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middle</w:t>
                        </w:r>
                        <w:r>
                          <w:rPr>
                            <w:i/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meatus,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nasal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>endoscopy,</w:t>
                        </w:r>
                        <w:r>
                          <w:rPr>
                            <w:i/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osteomeatal complex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Sylvia C. </w:t>
      </w:r>
      <w:r>
        <w:rPr>
          <w:color w:val="231F20"/>
          <w:spacing w:val="-3"/>
        </w:rPr>
        <w:t>Uwaneme</w:t>
      </w:r>
      <w:r>
        <w:rPr>
          <w:color w:val="231F20"/>
          <w:spacing w:val="-3"/>
          <w:position w:val="7"/>
          <w:sz w:val="13"/>
        </w:rPr>
        <w:t>1</w:t>
      </w:r>
      <w:r>
        <w:rPr>
          <w:color w:val="231F20"/>
          <w:spacing w:val="-3"/>
        </w:rPr>
        <w:t xml:space="preserve">, </w:t>
      </w:r>
      <w:r>
        <w:rPr>
          <w:color w:val="231F20"/>
        </w:rPr>
        <w:t>Chinyere N. Asoegwu</w:t>
      </w:r>
      <w:r>
        <w:rPr>
          <w:color w:val="231F20"/>
          <w:position w:val="7"/>
          <w:sz w:val="13"/>
        </w:rPr>
        <w:t>2,3</w:t>
      </w:r>
      <w:r>
        <w:rPr>
          <w:color w:val="231F20"/>
        </w:rPr>
        <w:t>,</w:t>
      </w:r>
    </w:p>
    <w:p w14:paraId="4C17CC4F" w14:textId="77777777" w:rsidR="00023E0C" w:rsidRDefault="00000000">
      <w:pPr>
        <w:spacing w:line="247" w:lineRule="auto"/>
        <w:ind w:left="8037" w:right="111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Vincent A.</w:t>
      </w:r>
      <w:r>
        <w:rPr>
          <w:rFonts w:ascii="Arial"/>
          <w:b/>
          <w:color w:val="231F20"/>
          <w:spacing w:val="-36"/>
        </w:rPr>
        <w:t xml:space="preserve"> </w:t>
      </w:r>
      <w:r>
        <w:rPr>
          <w:rFonts w:ascii="Arial"/>
          <w:b/>
          <w:color w:val="231F20"/>
        </w:rPr>
        <w:t>Adekoya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Clement C. Nwawolo</w:t>
      </w:r>
      <w:r>
        <w:rPr>
          <w:rFonts w:ascii="Arial"/>
          <w:b/>
          <w:color w:val="231F20"/>
          <w:position w:val="7"/>
          <w:sz w:val="13"/>
        </w:rPr>
        <w:t>2,3</w:t>
      </w:r>
    </w:p>
    <w:p w14:paraId="4805D9CD" w14:textId="77777777" w:rsidR="00023E0C" w:rsidRDefault="00000000">
      <w:pPr>
        <w:spacing w:before="40" w:line="247" w:lineRule="auto"/>
        <w:ind w:left="8037" w:right="133"/>
        <w:rPr>
          <w:i/>
          <w:sz w:val="16"/>
        </w:rPr>
      </w:pPr>
      <w:r>
        <w:rPr>
          <w:b/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Ear Nose and Throat Surgery, Lagos State University </w:t>
      </w:r>
      <w:r>
        <w:rPr>
          <w:i/>
          <w:color w:val="231F20"/>
          <w:spacing w:val="-3"/>
          <w:sz w:val="16"/>
        </w:rPr>
        <w:t xml:space="preserve">Teaching </w:t>
      </w:r>
      <w:r>
        <w:rPr>
          <w:i/>
          <w:color w:val="231F20"/>
          <w:sz w:val="16"/>
        </w:rPr>
        <w:t xml:space="preserve">Hospital, </w:t>
      </w:r>
      <w:r>
        <w:rPr>
          <w:b/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Department of Surgery, College of Medicine, University of </w:t>
      </w:r>
      <w:r>
        <w:rPr>
          <w:i/>
          <w:color w:val="231F20"/>
          <w:spacing w:val="-5"/>
          <w:sz w:val="16"/>
        </w:rPr>
        <w:t xml:space="preserve">Lagos, </w:t>
      </w:r>
      <w:r>
        <w:rPr>
          <w:b/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 xml:space="preserve">Department of Ear Nose and Throat Surgery, Lagos </w:t>
      </w:r>
      <w:r>
        <w:rPr>
          <w:i/>
          <w:color w:val="231F20"/>
          <w:spacing w:val="-3"/>
          <w:sz w:val="16"/>
        </w:rPr>
        <w:t xml:space="preserve">University Teaching </w:t>
      </w:r>
      <w:r>
        <w:rPr>
          <w:i/>
          <w:color w:val="231F20"/>
          <w:sz w:val="16"/>
        </w:rPr>
        <w:t>Hospital, Lagos, Nigeria</w:t>
      </w:r>
    </w:p>
    <w:p w14:paraId="238164EB" w14:textId="77777777" w:rsidR="00023E0C" w:rsidRDefault="00023E0C">
      <w:pPr>
        <w:pStyle w:val="BodyText"/>
        <w:rPr>
          <w:i/>
        </w:rPr>
      </w:pPr>
    </w:p>
    <w:p w14:paraId="36093DE0" w14:textId="77777777" w:rsidR="00023E0C" w:rsidRDefault="00023E0C">
      <w:pPr>
        <w:pStyle w:val="BodyText"/>
        <w:rPr>
          <w:i/>
        </w:rPr>
      </w:pPr>
    </w:p>
    <w:p w14:paraId="1B977E30" w14:textId="77777777" w:rsidR="00023E0C" w:rsidRDefault="00023E0C">
      <w:pPr>
        <w:pStyle w:val="BodyText"/>
        <w:rPr>
          <w:i/>
        </w:rPr>
      </w:pPr>
    </w:p>
    <w:p w14:paraId="1DD0B9AD" w14:textId="77777777" w:rsidR="00023E0C" w:rsidRDefault="00023E0C">
      <w:pPr>
        <w:pStyle w:val="BodyText"/>
        <w:rPr>
          <w:i/>
        </w:rPr>
      </w:pPr>
    </w:p>
    <w:p w14:paraId="6B6FEB33" w14:textId="77777777" w:rsidR="00023E0C" w:rsidRDefault="00023E0C">
      <w:pPr>
        <w:pStyle w:val="BodyText"/>
        <w:rPr>
          <w:i/>
        </w:rPr>
      </w:pPr>
    </w:p>
    <w:p w14:paraId="3F9EFD10" w14:textId="77777777" w:rsidR="00023E0C" w:rsidRDefault="00023E0C">
      <w:pPr>
        <w:pStyle w:val="BodyText"/>
        <w:spacing w:before="10"/>
        <w:rPr>
          <w:i/>
          <w:sz w:val="15"/>
        </w:rPr>
      </w:pPr>
    </w:p>
    <w:p w14:paraId="515F1A44" w14:textId="77777777" w:rsidR="00023E0C" w:rsidRDefault="00023E0C">
      <w:pPr>
        <w:rPr>
          <w:sz w:val="15"/>
        </w:rPr>
        <w:sectPr w:rsidR="00023E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487F792C" w14:textId="77777777" w:rsidR="00023E0C" w:rsidRDefault="00000000">
      <w:pPr>
        <w:pStyle w:val="Heading1"/>
        <w:spacing w:before="91"/>
        <w:ind w:left="113"/>
      </w:pPr>
      <w:r>
        <w:rPr>
          <w:color w:val="2E3092"/>
        </w:rPr>
        <w:t>Introduction</w:t>
      </w:r>
    </w:p>
    <w:p w14:paraId="5D5857FC" w14:textId="77777777" w:rsidR="00023E0C" w:rsidRDefault="00000000">
      <w:pPr>
        <w:pStyle w:val="BodyText"/>
        <w:spacing w:before="117" w:line="249" w:lineRule="auto"/>
        <w:ind w:left="113" w:right="41"/>
        <w:jc w:val="both"/>
      </w:pPr>
      <w:r>
        <w:rPr>
          <w:color w:val="231F20"/>
        </w:rPr>
        <w:t>Chronic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(CRS)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inflammation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mucosa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paranasal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sinuses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 12 or more consecutive weeks’ duration.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</w:t>
      </w:r>
      <w:r>
        <w:rPr>
          <w:color w:val="231F20"/>
          <w:spacing w:val="-26"/>
        </w:rPr>
        <w:t xml:space="preserve">It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worldwide. </w:t>
      </w:r>
      <w:r>
        <w:rPr>
          <w:color w:val="231F20"/>
          <w:spacing w:val="3"/>
        </w:rPr>
        <w:t xml:space="preserve">CRS </w:t>
      </w:r>
      <w:r>
        <w:rPr>
          <w:color w:val="231F20"/>
          <w:spacing w:val="5"/>
        </w:rPr>
        <w:t xml:space="preserve">significantly </w:t>
      </w:r>
      <w:r>
        <w:rPr>
          <w:color w:val="231F20"/>
          <w:spacing w:val="4"/>
        </w:rPr>
        <w:t xml:space="preserve">impacts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quality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3"/>
        </w:rPr>
        <w:t xml:space="preserve">life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its </w:t>
      </w:r>
      <w:r>
        <w:rPr>
          <w:color w:val="231F20"/>
          <w:spacing w:val="3"/>
        </w:rPr>
        <w:t>sufferers.</w:t>
      </w:r>
      <w:r>
        <w:rPr>
          <w:color w:val="231F20"/>
          <w:spacing w:val="3"/>
          <w:vertAlign w:val="superscript"/>
        </w:rPr>
        <w:t>[2,3]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>recommended diagnostic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Academy of Otolaryngology (AAO)–Head and Neck Surgery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(HNS)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based 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positive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clinical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either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positive </w:t>
      </w:r>
      <w:r>
        <w:rPr>
          <w:color w:val="231F20"/>
        </w:rPr>
        <w:t>features of inflammation on nasal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endoscopy and/or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computed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tomography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(CT)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paranasal sinuses.</w:t>
      </w:r>
      <w:r>
        <w:rPr>
          <w:color w:val="231F20"/>
          <w:vertAlign w:val="superscript"/>
        </w:rPr>
        <w:t>[1]</w:t>
      </w:r>
    </w:p>
    <w:p w14:paraId="213457EF" w14:textId="77777777" w:rsidR="00023E0C" w:rsidRDefault="00000000">
      <w:pPr>
        <w:pStyle w:val="BodyText"/>
        <w:spacing w:before="130" w:line="249" w:lineRule="auto"/>
        <w:ind w:left="113" w:right="42"/>
        <w:jc w:val="both"/>
      </w:pPr>
      <w:r>
        <w:rPr>
          <w:color w:val="231F20"/>
        </w:rPr>
        <w:t>Nasal endoscopy allows a detailed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 xml:space="preserve">evaluation </w:t>
      </w:r>
      <w:r>
        <w:rPr>
          <w:color w:val="231F20"/>
          <w:spacing w:val="4"/>
        </w:rPr>
        <w:t xml:space="preserve">by </w:t>
      </w:r>
      <w:r>
        <w:rPr>
          <w:color w:val="231F20"/>
          <w:spacing w:val="10"/>
        </w:rPr>
        <w:t xml:space="preserve">providing </w:t>
      </w:r>
      <w:r>
        <w:rPr>
          <w:color w:val="231F20"/>
        </w:rPr>
        <w:t xml:space="preserve">a </w:t>
      </w:r>
      <w:r>
        <w:rPr>
          <w:color w:val="231F20"/>
          <w:spacing w:val="11"/>
        </w:rPr>
        <w:t xml:space="preserve">well-illuminated </w:t>
      </w:r>
      <w:r>
        <w:rPr>
          <w:color w:val="231F20"/>
          <w:spacing w:val="8"/>
        </w:rPr>
        <w:t xml:space="preserve">and </w:t>
      </w:r>
      <w:r>
        <w:rPr>
          <w:color w:val="231F20"/>
          <w:spacing w:val="2"/>
        </w:rPr>
        <w:t xml:space="preserve">magnified </w:t>
      </w:r>
      <w:r>
        <w:rPr>
          <w:color w:val="231F20"/>
        </w:rPr>
        <w:t xml:space="preserve">view of the </w:t>
      </w:r>
      <w:r>
        <w:rPr>
          <w:color w:val="231F20"/>
          <w:spacing w:val="2"/>
        </w:rPr>
        <w:t xml:space="preserve">nasal </w:t>
      </w:r>
      <w:r>
        <w:rPr>
          <w:color w:val="231F20"/>
        </w:rPr>
        <w:t xml:space="preserve">cavity, meati,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6"/>
        </w:rPr>
        <w:t>nasopharynx.</w:t>
      </w:r>
      <w:r>
        <w:rPr>
          <w:color w:val="231F20"/>
          <w:spacing w:val="6"/>
          <w:vertAlign w:val="superscript"/>
        </w:rPr>
        <w:t>[4,5]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 xml:space="preserve">CT </w:t>
      </w:r>
      <w:r>
        <w:rPr>
          <w:color w:val="231F20"/>
          <w:spacing w:val="5"/>
        </w:rPr>
        <w:t xml:space="preserve">scan, </w:t>
      </w:r>
      <w:r>
        <w:rPr>
          <w:color w:val="231F20"/>
          <w:spacing w:val="-6"/>
        </w:rPr>
        <w:t xml:space="preserve">however, </w:t>
      </w:r>
      <w:r>
        <w:rPr>
          <w:color w:val="231F20"/>
        </w:rPr>
        <w:t>documents both intranasal and intraluminal sinus anatomy and pathologies. Conflicting results of levels of correlation between nasal endoscopic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paranasal</w:t>
      </w:r>
    </w:p>
    <w:p w14:paraId="701E2930" w14:textId="6987DCF6" w:rsidR="00023E0C" w:rsidRDefault="007159A8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3E1BFB" wp14:editId="0E72EA01">
                <wp:simplePos x="0" y="0"/>
                <wp:positionH relativeFrom="page">
                  <wp:posOffset>684530</wp:posOffset>
                </wp:positionH>
                <wp:positionV relativeFrom="paragraph">
                  <wp:posOffset>210820</wp:posOffset>
                </wp:positionV>
                <wp:extent cx="2279015" cy="1270"/>
                <wp:effectExtent l="0" t="0" r="0" b="0"/>
                <wp:wrapTopAndBottom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4C81" id="Freeform 23" o:spid="_x0000_s1026" style="position:absolute;margin-left:53.9pt;margin-top:16.6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/5w243wAAAAkBAAAPAAAAZHJzL2Rvd25yZXYu&#10;eG1sTI9Na8MwDIbvhf0Ho8FurdOPpSWLU0phsME6WNfLbm6sJWG2HGK3Tfbrq5624yu9PHqUr3tn&#10;xRm70HhSMJ0kIJBKbxqqFBw+n8crECFqMtp6QgUDBlgXd6NcZ8Zf6APP+1gJhlDItII6xjaTMpQ1&#10;Oh0mvkXi3bfvnI4cu0qaTl8Y7qycJUkqnW6IL9S6xW2N5c/+5BTMy9Xw+nXo7e/jzoa31OAwfXlX&#10;6uG+3zyBiNjHvzLc9FkdCnY6+hOZICznZMnqkWHzGQguLNJ0CeJ4GyxAFrn8/0FxBQ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L/nDbj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501F0D93" w14:textId="77777777" w:rsidR="00023E0C" w:rsidRDefault="00000000">
      <w:pPr>
        <w:spacing w:before="40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5258930C" w14:textId="77777777" w:rsidR="00023E0C" w:rsidRDefault="00023E0C">
      <w:pPr>
        <w:pStyle w:val="BodyText"/>
        <w:spacing w:before="10"/>
        <w:rPr>
          <w:rFonts w:ascii="Carlito"/>
          <w:sz w:val="18"/>
        </w:rPr>
      </w:pPr>
    </w:p>
    <w:p w14:paraId="2B0E1A9D" w14:textId="77777777" w:rsidR="00023E0C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3">
        <w:r>
          <w:rPr>
            <w:rFonts w:ascii="Carlito"/>
            <w:color w:val="231F20"/>
            <w:sz w:val="14"/>
          </w:rPr>
          <w:t>reprints@medknow.com</w:t>
        </w:r>
      </w:hyperlink>
    </w:p>
    <w:p w14:paraId="571FB80C" w14:textId="77777777" w:rsidR="00023E0C" w:rsidRDefault="00000000">
      <w:pPr>
        <w:pStyle w:val="BodyText"/>
        <w:spacing w:before="89" w:line="249" w:lineRule="auto"/>
        <w:ind w:left="113" w:right="38"/>
        <w:jc w:val="both"/>
      </w:pPr>
      <w:r>
        <w:br w:type="column"/>
      </w:r>
      <w:r>
        <w:rPr>
          <w:color w:val="231F20"/>
          <w:spacing w:val="3"/>
        </w:rPr>
        <w:t xml:space="preserve">sinus </w:t>
      </w:r>
      <w:r>
        <w:rPr>
          <w:color w:val="231F20"/>
          <w:spacing w:val="5"/>
        </w:rPr>
        <w:t xml:space="preserve">findings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CRS </w:t>
      </w:r>
      <w:r>
        <w:rPr>
          <w:color w:val="231F20"/>
          <w:spacing w:val="3"/>
        </w:rPr>
        <w:t xml:space="preserve">patients </w:t>
      </w:r>
      <w:r>
        <w:rPr>
          <w:color w:val="231F20"/>
        </w:rPr>
        <w:t>have been documented.</w:t>
      </w:r>
      <w:r>
        <w:rPr>
          <w:color w:val="231F20"/>
          <w:vertAlign w:val="superscript"/>
        </w:rPr>
        <w:t>[6-9]</w:t>
      </w:r>
      <w:r>
        <w:rPr>
          <w:color w:val="231F20"/>
        </w:rPr>
        <w:t xml:space="preserve"> These data were mainly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1"/>
        </w:rPr>
        <w:t xml:space="preserve">from </w:t>
      </w:r>
      <w:r>
        <w:rPr>
          <w:color w:val="231F20"/>
        </w:rPr>
        <w:t xml:space="preserve">developed </w:t>
      </w:r>
      <w:r>
        <w:rPr>
          <w:color w:val="231F20"/>
          <w:spacing w:val="2"/>
        </w:rPr>
        <w:t xml:space="preserve">countries </w:t>
      </w:r>
      <w:r>
        <w:rPr>
          <w:color w:val="231F20"/>
        </w:rPr>
        <w:t xml:space="preserve">where endoscopy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 xml:space="preserve">CT scan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in use for many decades. However, in </w:t>
      </w:r>
      <w:r>
        <w:rPr>
          <w:color w:val="231F20"/>
          <w:spacing w:val="3"/>
        </w:rPr>
        <w:t xml:space="preserve">resource-limited countries </w:t>
      </w:r>
      <w:r>
        <w:rPr>
          <w:color w:val="231F20"/>
          <w:spacing w:val="4"/>
        </w:rPr>
        <w:t xml:space="preserve">of </w:t>
      </w:r>
      <w:r>
        <w:rPr>
          <w:color w:val="231F20"/>
        </w:rPr>
        <w:t>Sub-Saharan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Africa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Nigeria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particular, nasal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endoscopy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relatively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new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there is paucity of published data on its findings </w:t>
      </w:r>
      <w:r>
        <w:rPr>
          <w:color w:val="231F20"/>
          <w:spacing w:val="-6"/>
        </w:rPr>
        <w:t xml:space="preserve">in </w:t>
      </w:r>
      <w:r>
        <w:rPr>
          <w:color w:val="231F20"/>
        </w:rPr>
        <w:t>patients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CRS.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Out-of-pocket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payment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for </w:t>
      </w:r>
      <w:r>
        <w:rPr>
          <w:color w:val="231F20"/>
        </w:rPr>
        <w:t>medical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informed the need for this comparative study of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findings from these </w:t>
      </w:r>
      <w:r>
        <w:rPr>
          <w:color w:val="231F20"/>
          <w:spacing w:val="-3"/>
        </w:rPr>
        <w:t xml:space="preserve">two </w:t>
      </w:r>
      <w:r>
        <w:rPr>
          <w:color w:val="231F20"/>
        </w:rPr>
        <w:t xml:space="preserve">diagnostic tools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sensitivity,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specificity, </w:t>
      </w:r>
      <w:r>
        <w:rPr>
          <w:color w:val="231F20"/>
        </w:rPr>
        <w:t>positive predictive value (PPV), 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negative </w:t>
      </w:r>
      <w:r>
        <w:rPr>
          <w:color w:val="231F20"/>
        </w:rPr>
        <w:t>predictive value (NPV) of nasal endoscopy compared with CT scan in our environment. The result will serve as a guide in the choice of investigation in CRS patients, particularly among patients with limited resources.</w:t>
      </w:r>
    </w:p>
    <w:p w14:paraId="76E49B58" w14:textId="77777777" w:rsidR="00023E0C" w:rsidRDefault="00000000">
      <w:pPr>
        <w:pStyle w:val="BodyText"/>
        <w:spacing w:before="136" w:line="249" w:lineRule="auto"/>
        <w:ind w:left="113" w:right="39"/>
        <w:jc w:val="both"/>
      </w:pPr>
      <w:r>
        <w:rPr>
          <w:noProof/>
        </w:rPr>
        <w:drawing>
          <wp:anchor distT="0" distB="0" distL="0" distR="0" simplePos="0" relativeHeight="487314944" behindDoc="1" locked="0" layoutInCell="1" allowOverlap="1" wp14:anchorId="7BC44412" wp14:editId="33746937">
            <wp:simplePos x="0" y="0"/>
            <wp:positionH relativeFrom="page">
              <wp:posOffset>3200400</wp:posOffset>
            </wp:positionH>
            <wp:positionV relativeFrom="paragraph">
              <wp:posOffset>-3117253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This study thus assessed and correlated the findings on diagnostic nasal endoscopy and CT scan paranasal sinuses in adult patients with CRS.</w:t>
      </w:r>
    </w:p>
    <w:p w14:paraId="3B2869E4" w14:textId="77777777" w:rsidR="00023E0C" w:rsidRDefault="00023E0C">
      <w:pPr>
        <w:pStyle w:val="BodyText"/>
      </w:pPr>
    </w:p>
    <w:p w14:paraId="18733176" w14:textId="77777777" w:rsidR="00023E0C" w:rsidRDefault="00023E0C">
      <w:pPr>
        <w:pStyle w:val="BodyText"/>
      </w:pPr>
    </w:p>
    <w:p w14:paraId="163D4959" w14:textId="264B6274" w:rsidR="00023E0C" w:rsidRDefault="007159A8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F5346E" wp14:editId="1B910A78">
                <wp:simplePos x="0" y="0"/>
                <wp:positionH relativeFrom="page">
                  <wp:posOffset>3191510</wp:posOffset>
                </wp:positionH>
                <wp:positionV relativeFrom="paragraph">
                  <wp:posOffset>147955</wp:posOffset>
                </wp:positionV>
                <wp:extent cx="2272030" cy="62103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1004" w14:textId="77777777" w:rsidR="00023E0C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Uwaneme SC, Asoegwu CN, Adekoya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VA,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Nwawolo CC. Correlation 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nasal endoscopy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computed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tomography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scan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findings 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adult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patients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chronic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rhinosinusitis.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 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pacing w:val="-3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pacing w:val="-3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:11-5.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346E" id="Text Box 22" o:spid="_x0000_s1035" type="#_x0000_t202" style="position:absolute;margin-left:251.3pt;margin-top:11.65pt;width:178.9pt;height:48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KdqncfeAAAACgEAAA8AAAAAAAAAAAAAAAAAdQQAAGRycy9kb3ducmV2LnhtbFBL&#10;BQYAAAAABAAEAPMAAACABQAAAAA=&#10;" fillcolor="#e0def0" strokecolor="#231f20" strokeweight=".3pt">
                <v:textbox inset="0,0,0,0">
                  <w:txbxContent>
                    <w:p w14:paraId="4D681004" w14:textId="77777777" w:rsidR="00023E0C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Uwaneme SC, Asoegwu CN, Adekoya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VA,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Nwawolo CC. Correlation of</w:t>
                      </w:r>
                      <w:r>
                        <w:rPr>
                          <w:rFonts w:ascii="Arial"/>
                          <w:color w:val="231F20"/>
                          <w:spacing w:val="-2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nasal endoscopy</w:t>
                      </w:r>
                      <w:r>
                        <w:rPr>
                          <w:rFonts w:ascii="Arial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computed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tomography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scan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findings in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adult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patients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with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chronic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rhinosinusitis.</w:t>
                      </w:r>
                      <w:r>
                        <w:rPr>
                          <w:rFonts w:ascii="Arial"/>
                          <w:color w:val="231F20"/>
                          <w:spacing w:val="-2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Afr Coll Surg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pacing w:val="-3"/>
                          <w:sz w:val="15"/>
                        </w:rPr>
                        <w:t>2020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pacing w:val="-3"/>
                          <w:sz w:val="15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:11-5.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3387C4" w14:textId="77777777" w:rsidR="00023E0C" w:rsidRDefault="00000000">
      <w:pPr>
        <w:pStyle w:val="BodyText"/>
        <w:rPr>
          <w:sz w:val="18"/>
        </w:rPr>
      </w:pPr>
      <w:r>
        <w:br w:type="column"/>
      </w:r>
    </w:p>
    <w:p w14:paraId="7BEC3906" w14:textId="77777777" w:rsidR="00023E0C" w:rsidRDefault="00023E0C">
      <w:pPr>
        <w:pStyle w:val="BodyText"/>
        <w:rPr>
          <w:sz w:val="18"/>
        </w:rPr>
      </w:pPr>
    </w:p>
    <w:p w14:paraId="30549EAE" w14:textId="77777777" w:rsidR="00023E0C" w:rsidRDefault="00023E0C">
      <w:pPr>
        <w:pStyle w:val="BodyText"/>
        <w:rPr>
          <w:sz w:val="18"/>
        </w:rPr>
      </w:pPr>
    </w:p>
    <w:p w14:paraId="39584AA9" w14:textId="77777777" w:rsidR="00023E0C" w:rsidRDefault="00023E0C">
      <w:pPr>
        <w:pStyle w:val="BodyText"/>
        <w:rPr>
          <w:sz w:val="18"/>
        </w:rPr>
      </w:pPr>
    </w:p>
    <w:p w14:paraId="0B34F9E2" w14:textId="77777777" w:rsidR="00023E0C" w:rsidRDefault="00023E0C">
      <w:pPr>
        <w:pStyle w:val="BodyText"/>
        <w:rPr>
          <w:sz w:val="18"/>
        </w:rPr>
      </w:pPr>
    </w:p>
    <w:p w14:paraId="0A630755" w14:textId="77777777" w:rsidR="00023E0C" w:rsidRDefault="00023E0C">
      <w:pPr>
        <w:pStyle w:val="BodyText"/>
        <w:rPr>
          <w:sz w:val="18"/>
        </w:rPr>
      </w:pPr>
    </w:p>
    <w:p w14:paraId="141CEC26" w14:textId="77777777" w:rsidR="00023E0C" w:rsidRDefault="00023E0C">
      <w:pPr>
        <w:pStyle w:val="BodyText"/>
        <w:rPr>
          <w:sz w:val="18"/>
        </w:rPr>
      </w:pPr>
    </w:p>
    <w:p w14:paraId="349C1DFC" w14:textId="77777777" w:rsidR="00023E0C" w:rsidRDefault="00023E0C">
      <w:pPr>
        <w:pStyle w:val="BodyText"/>
        <w:rPr>
          <w:sz w:val="18"/>
        </w:rPr>
      </w:pPr>
    </w:p>
    <w:p w14:paraId="64371E84" w14:textId="77777777" w:rsidR="00023E0C" w:rsidRDefault="00023E0C">
      <w:pPr>
        <w:pStyle w:val="BodyText"/>
        <w:rPr>
          <w:sz w:val="18"/>
        </w:rPr>
      </w:pPr>
    </w:p>
    <w:p w14:paraId="319AA338" w14:textId="77777777" w:rsidR="00023E0C" w:rsidRDefault="00023E0C">
      <w:pPr>
        <w:pStyle w:val="BodyText"/>
        <w:rPr>
          <w:sz w:val="18"/>
        </w:rPr>
      </w:pPr>
    </w:p>
    <w:p w14:paraId="14745916" w14:textId="77777777" w:rsidR="00023E0C" w:rsidRDefault="00023E0C">
      <w:pPr>
        <w:pStyle w:val="BodyText"/>
        <w:rPr>
          <w:sz w:val="18"/>
        </w:rPr>
      </w:pPr>
    </w:p>
    <w:p w14:paraId="4E8A6E3E" w14:textId="77777777" w:rsidR="00023E0C" w:rsidRDefault="00023E0C">
      <w:pPr>
        <w:pStyle w:val="BodyText"/>
        <w:spacing w:before="1"/>
        <w:rPr>
          <w:sz w:val="26"/>
        </w:rPr>
      </w:pPr>
    </w:p>
    <w:p w14:paraId="2FB424C7" w14:textId="77777777" w:rsidR="00023E0C" w:rsidRDefault="00000000">
      <w:pPr>
        <w:spacing w:line="261" w:lineRule="auto"/>
        <w:ind w:left="113" w:right="122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24-Jan-2022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01-Apr-2022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08-Jun-2022</w:t>
      </w:r>
    </w:p>
    <w:p w14:paraId="2CF3C17B" w14:textId="72FDB58C" w:rsidR="00023E0C" w:rsidRDefault="007159A8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E92472" wp14:editId="073763D6">
                <wp:simplePos x="0" y="0"/>
                <wp:positionH relativeFrom="page">
                  <wp:posOffset>5712460</wp:posOffset>
                </wp:positionH>
                <wp:positionV relativeFrom="paragraph">
                  <wp:posOffset>208280</wp:posOffset>
                </wp:positionV>
                <wp:extent cx="1375410" cy="1270"/>
                <wp:effectExtent l="0" t="0" r="0" b="0"/>
                <wp:wrapTopAndBottom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4AB9" id="Freeform 21" o:spid="_x0000_s1026" style="position:absolute;margin-left:449.8pt;margin-top:16.4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er/9jdAAAACgEAAA8AAABkcnMvZG93bnJl&#10;di54bWxMj8tOwzAQRfdI/IM1SGwQdR5SaEOcClUgdQmBD5jGkzjCj8h20/D3uCtYzszRnXOb/Wo0&#10;W8iHyVkB+SYDRrZ3crKjgK/Pt8ctsBDRStTOkoAfCrBvb28arKW72A9aujiyFGJDjQJUjHPNeegV&#10;GQwbN5NNt8F5gzGNfuTS4yWFG82LLKu4wcmmDwpnOijqv7uzEVBNztOD7l7xqVSH94GG47FbhLi/&#10;W1+egUVa4x8MV/2kDm1yOrmzlYFpAdvdrkqogLJIFa5AnlcFsFPalBnwtuH/K7S/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Cer/9j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1E5267B3" w14:textId="77777777" w:rsidR="00023E0C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5A60F39A" w14:textId="77777777" w:rsidR="00023E0C" w:rsidRDefault="00000000">
      <w:pPr>
        <w:spacing w:before="26" w:line="273" w:lineRule="auto"/>
        <w:ind w:left="113" w:right="122"/>
        <w:rPr>
          <w:i/>
          <w:sz w:val="16"/>
        </w:rPr>
      </w:pPr>
      <w:r>
        <w:rPr>
          <w:i/>
          <w:color w:val="231F20"/>
          <w:sz w:val="16"/>
        </w:rPr>
        <w:t>Dr. Chinyere N. Asoegwu, Department of Surgery, College of Medicine, University of Lagos, Lagos, Nigeria.</w:t>
      </w:r>
    </w:p>
    <w:p w14:paraId="546E2FEA" w14:textId="77777777" w:rsidR="00023E0C" w:rsidRDefault="00000000">
      <w:pPr>
        <w:ind w:left="113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hyperlink r:id="rId15">
        <w:r>
          <w:rPr>
            <w:i/>
            <w:color w:val="231F20"/>
            <w:sz w:val="16"/>
          </w:rPr>
          <w:t>casoegwu@unilag.edu.ng</w:t>
        </w:r>
      </w:hyperlink>
    </w:p>
    <w:p w14:paraId="2230FD1A" w14:textId="77777777" w:rsidR="00023E0C" w:rsidRDefault="00023E0C">
      <w:pPr>
        <w:pStyle w:val="BodyText"/>
        <w:spacing w:before="7"/>
        <w:rPr>
          <w:i/>
          <w:sz w:val="18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023E0C" w14:paraId="2CDBEE59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4C6A80CC" w14:textId="77777777" w:rsidR="00023E0C" w:rsidRDefault="00000000">
            <w:pPr>
              <w:pStyle w:val="TableParagraph"/>
              <w:spacing w:before="64" w:line="240" w:lineRule="auto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023E0C" w14:paraId="4DA1B5D6" w14:textId="77777777">
        <w:trPr>
          <w:trHeight w:val="360"/>
        </w:trPr>
        <w:tc>
          <w:tcPr>
            <w:tcW w:w="2160" w:type="dxa"/>
          </w:tcPr>
          <w:p w14:paraId="0C5396D0" w14:textId="77777777" w:rsidR="00023E0C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7DCD722A" w14:textId="77777777" w:rsidR="00023E0C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6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023E0C" w14:paraId="052E35FB" w14:textId="77777777">
        <w:trPr>
          <w:trHeight w:val="270"/>
        </w:trPr>
        <w:tc>
          <w:tcPr>
            <w:tcW w:w="2160" w:type="dxa"/>
          </w:tcPr>
          <w:p w14:paraId="4FC9A0E4" w14:textId="77777777" w:rsidR="00023E0C" w:rsidRDefault="00000000">
            <w:pPr>
              <w:pStyle w:val="TableParagraph"/>
              <w:spacing w:before="84" w:line="240" w:lineRule="auto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10.4103/jwas.jwas_21_22</w:t>
            </w:r>
          </w:p>
        </w:tc>
      </w:tr>
      <w:tr w:rsidR="00023E0C" w14:paraId="59C3618A" w14:textId="77777777">
        <w:trPr>
          <w:trHeight w:val="1464"/>
        </w:trPr>
        <w:tc>
          <w:tcPr>
            <w:tcW w:w="2160" w:type="dxa"/>
          </w:tcPr>
          <w:p w14:paraId="58D987EB" w14:textId="77777777" w:rsidR="00023E0C" w:rsidRDefault="00000000">
            <w:pPr>
              <w:pStyle w:val="TableParagraph"/>
              <w:spacing w:before="28" w:line="240" w:lineRule="auto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2C4022E1" w14:textId="77777777" w:rsidR="00023E0C" w:rsidRDefault="00023E0C">
            <w:pPr>
              <w:pStyle w:val="TableParagraph"/>
              <w:spacing w:before="11" w:line="240" w:lineRule="auto"/>
              <w:rPr>
                <w:i/>
                <w:sz w:val="6"/>
              </w:rPr>
            </w:pPr>
          </w:p>
          <w:p w14:paraId="3386E9C8" w14:textId="77777777" w:rsidR="00023E0C" w:rsidRDefault="00000000">
            <w:pPr>
              <w:pStyle w:val="TableParagraph"/>
              <w:spacing w:before="0" w:line="240" w:lineRule="auto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280401" wp14:editId="592E64FE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1DAB4" w14:textId="77777777" w:rsidR="00023E0C" w:rsidRDefault="00023E0C">
      <w:pPr>
        <w:rPr>
          <w:sz w:val="20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9"/>
            <w:col w:w="3745" w:space="231"/>
            <w:col w:w="2397"/>
          </w:cols>
        </w:sectPr>
      </w:pPr>
    </w:p>
    <w:p w14:paraId="0BAFF0A1" w14:textId="77777777" w:rsidR="00023E0C" w:rsidRDefault="00023E0C">
      <w:pPr>
        <w:pStyle w:val="BodyText"/>
        <w:spacing w:before="7"/>
        <w:rPr>
          <w:i/>
          <w:sz w:val="12"/>
        </w:rPr>
      </w:pPr>
    </w:p>
    <w:p w14:paraId="77AEFDAB" w14:textId="77777777" w:rsidR="00023E0C" w:rsidRDefault="00000000">
      <w:pPr>
        <w:tabs>
          <w:tab w:val="right" w:pos="10189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spacing w:val="-12"/>
          <w:sz w:val="16"/>
        </w:rPr>
        <w:t>11</w:t>
      </w:r>
    </w:p>
    <w:p w14:paraId="0F467745" w14:textId="77777777" w:rsidR="00023E0C" w:rsidRDefault="00023E0C">
      <w:pPr>
        <w:rPr>
          <w:rFonts w:ascii="BPG Sans Modern GPL&amp;GNU" w:hAnsi="BPG Sans Modern GPL&amp;GNU"/>
          <w:sz w:val="16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D5A4625" w14:textId="77777777" w:rsidR="00023E0C" w:rsidRDefault="00023E0C">
      <w:pPr>
        <w:pStyle w:val="BodyText"/>
        <w:spacing w:before="7"/>
        <w:rPr>
          <w:rFonts w:ascii="BPG Sans Modern GPL&amp;GNU"/>
          <w:sz w:val="13"/>
        </w:rPr>
      </w:pPr>
    </w:p>
    <w:p w14:paraId="2B41B623" w14:textId="77777777" w:rsidR="00023E0C" w:rsidRDefault="00023E0C">
      <w:pPr>
        <w:rPr>
          <w:rFonts w:ascii="BPG Sans Modern GPL&amp;GNU"/>
          <w:sz w:val="13"/>
        </w:rPr>
        <w:sectPr w:rsidR="00023E0C">
          <w:headerReference w:type="default" r:id="rId18"/>
          <w:pgSz w:w="12240" w:h="15840"/>
          <w:pgMar w:top="900" w:right="960" w:bottom="280" w:left="960" w:header="215" w:footer="0" w:gutter="0"/>
          <w:cols w:space="720"/>
        </w:sectPr>
      </w:pPr>
    </w:p>
    <w:p w14:paraId="12F51524" w14:textId="77777777" w:rsidR="00023E0C" w:rsidRDefault="00000000">
      <w:pPr>
        <w:pStyle w:val="Heading1"/>
        <w:spacing w:before="90"/>
        <w:jc w:val="both"/>
      </w:pPr>
      <w:r>
        <w:rPr>
          <w:color w:val="2E3092"/>
        </w:rPr>
        <w:t>Materials and Methods</w:t>
      </w:r>
    </w:p>
    <w:p w14:paraId="5F38B0EF" w14:textId="77777777" w:rsidR="00023E0C" w:rsidRDefault="00000000">
      <w:pPr>
        <w:pStyle w:val="BodyText"/>
        <w:spacing w:before="117" w:line="252" w:lineRule="auto"/>
        <w:ind w:left="118" w:right="39"/>
        <w:jc w:val="both"/>
      </w:pPr>
      <w:r>
        <w:rPr>
          <w:color w:val="231F20"/>
        </w:rPr>
        <w:t xml:space="preserve">This is a hospital-based prospective study conducted at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 xml:space="preserve">outpatient clinic of the Department of Otorhinolaryngology of the Lagos State University </w:t>
      </w:r>
      <w:r>
        <w:rPr>
          <w:color w:val="231F20"/>
          <w:spacing w:val="-3"/>
        </w:rPr>
        <w:t xml:space="preserve">Teaching </w:t>
      </w:r>
      <w:r>
        <w:rPr>
          <w:color w:val="231F20"/>
        </w:rPr>
        <w:t xml:space="preserve">Hospital (LASUTH), Ikeja, Lagos, Nigeria. Ethical approval for this study </w:t>
      </w:r>
      <w:r>
        <w:rPr>
          <w:color w:val="231F20"/>
          <w:spacing w:val="-5"/>
        </w:rPr>
        <w:t xml:space="preserve">was </w:t>
      </w:r>
      <w:r>
        <w:rPr>
          <w:color w:val="231F20"/>
        </w:rPr>
        <w:t>obtained from the Health Research and Ethics Committee of the LASUTH (LREC/10/06/574).</w:t>
      </w:r>
    </w:p>
    <w:p w14:paraId="1CE8BD22" w14:textId="77777777" w:rsidR="00023E0C" w:rsidRDefault="00000000">
      <w:pPr>
        <w:pStyle w:val="BodyText"/>
        <w:spacing w:before="114" w:line="252" w:lineRule="auto"/>
        <w:ind w:left="118" w:right="39"/>
        <w:jc w:val="both"/>
      </w:pPr>
      <w:r>
        <w:rPr>
          <w:color w:val="231F20"/>
        </w:rPr>
        <w:t>About 140 consecutive adult patients aged 18 to 83 years 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gave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consent were </w:t>
      </w:r>
      <w:r>
        <w:rPr>
          <w:color w:val="231F20"/>
          <w:spacing w:val="2"/>
        </w:rPr>
        <w:t xml:space="preserve">recruited. </w:t>
      </w:r>
      <w:r>
        <w:rPr>
          <w:color w:val="231F20"/>
        </w:rPr>
        <w:t xml:space="preserve">Those who did both nasal endoscopy </w:t>
      </w:r>
      <w:r>
        <w:rPr>
          <w:color w:val="231F20"/>
          <w:spacing w:val="2"/>
        </w:rPr>
        <w:t xml:space="preserve">and </w:t>
      </w:r>
      <w:r>
        <w:rPr>
          <w:color w:val="231F20"/>
        </w:rPr>
        <w:t>paranasal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sinus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months’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interval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studied. The clinical diagnosis of CRS was based on the AAO–HNS Foundation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guideline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rhinosinusitis 2015 recommendation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[Table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1].</w:t>
      </w:r>
    </w:p>
    <w:p w14:paraId="27AC81F1" w14:textId="77777777" w:rsidR="00023E0C" w:rsidRDefault="00000000">
      <w:pPr>
        <w:pStyle w:val="BodyText"/>
        <w:spacing w:before="112" w:line="252" w:lineRule="auto"/>
        <w:ind w:left="118" w:right="38"/>
        <w:jc w:val="both"/>
      </w:pPr>
      <w:r>
        <w:rPr>
          <w:color w:val="231F20"/>
          <w:spacing w:val="2"/>
        </w:rPr>
        <w:t xml:space="preserve">Exclusion criteria included those </w:t>
      </w:r>
      <w:r>
        <w:rPr>
          <w:color w:val="231F20"/>
        </w:rPr>
        <w:t xml:space="preserve">younger </w:t>
      </w:r>
      <w:r>
        <w:rPr>
          <w:color w:val="231F20"/>
          <w:spacing w:val="2"/>
        </w:rPr>
        <w:t xml:space="preserve">than </w:t>
      </w:r>
      <w:r>
        <w:rPr>
          <w:color w:val="231F20"/>
        </w:rPr>
        <w:t xml:space="preserve">18 </w:t>
      </w:r>
      <w:r>
        <w:rPr>
          <w:color w:val="231F20"/>
          <w:spacing w:val="2"/>
        </w:rPr>
        <w:t xml:space="preserve">years, </w:t>
      </w:r>
      <w:r>
        <w:rPr>
          <w:color w:val="231F20"/>
        </w:rPr>
        <w:t xml:space="preserve">history of previous sinonasal </w:t>
      </w:r>
      <w:r>
        <w:rPr>
          <w:color w:val="231F20"/>
          <w:spacing w:val="-3"/>
        </w:rPr>
        <w:t xml:space="preserve">surgery, </w:t>
      </w:r>
      <w:r>
        <w:rPr>
          <w:color w:val="231F20"/>
        </w:rPr>
        <w:t>presence of sinonasal tumour,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refusal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consent.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recruited but were either unable to perform both nasal endoscopy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CT scan of the paranasal sinuses or had interval of more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than 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endoscopic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examination were further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excluded.</w:t>
      </w:r>
    </w:p>
    <w:p w14:paraId="2001C40F" w14:textId="77777777" w:rsidR="00023E0C" w:rsidRDefault="00000000">
      <w:pPr>
        <w:pStyle w:val="BodyText"/>
        <w:spacing w:before="112" w:line="252" w:lineRule="auto"/>
        <w:ind w:left="118" w:right="41"/>
        <w:jc w:val="both"/>
      </w:pPr>
      <w:r>
        <w:rPr>
          <w:noProof/>
        </w:rPr>
        <w:drawing>
          <wp:anchor distT="0" distB="0" distL="0" distR="0" simplePos="0" relativeHeight="487318016" behindDoc="1" locked="0" layoutInCell="1" allowOverlap="1" wp14:anchorId="63E53AD0" wp14:editId="6C0E35E5">
            <wp:simplePos x="0" y="0"/>
            <wp:positionH relativeFrom="page">
              <wp:posOffset>3200400</wp:posOffset>
            </wp:positionH>
            <wp:positionV relativeFrom="paragraph">
              <wp:posOffset>211136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structured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on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biodata,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history,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physical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examination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findings. Nasal endoscopy was performed in the clinic under topical anesthesia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0°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Medtronic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rigid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endoscope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a Senior Resident Doctor. The nasal endoscopic findings were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compact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disc.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reviewed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rated </w:t>
      </w:r>
      <w:r>
        <w:rPr>
          <w:color w:val="231F20"/>
          <w:spacing w:val="-3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Consultant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Otorhinolaryngologist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blinded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the CT scan finding. The expected significant findings included purulent (cream-coloured) discharge, mucosal oedema in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middle meatus or anterior ethmoid region, and polyps in the nasal cavity or the middle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meatus.</w:t>
      </w:r>
    </w:p>
    <w:p w14:paraId="7ECB2E31" w14:textId="77777777" w:rsidR="00023E0C" w:rsidRDefault="00000000">
      <w:pPr>
        <w:pStyle w:val="BodyText"/>
        <w:spacing w:before="108" w:line="252" w:lineRule="auto"/>
        <w:ind w:left="118" w:right="42"/>
        <w:jc w:val="both"/>
      </w:pPr>
      <w:r>
        <w:rPr>
          <w:color w:val="231F20"/>
        </w:rPr>
        <w:t xml:space="preserve">CT scan of the paranasal sinuses was performed within </w:t>
      </w:r>
      <w:r>
        <w:rPr>
          <w:color w:val="231F20"/>
          <w:spacing w:val="-6"/>
        </w:rPr>
        <w:t xml:space="preserve">12 </w:t>
      </w:r>
      <w:r>
        <w:rPr>
          <w:color w:val="231F20"/>
        </w:rPr>
        <w:t xml:space="preserve">weeks of nasal </w:t>
      </w:r>
      <w:r>
        <w:rPr>
          <w:color w:val="231F20"/>
          <w:spacing w:val="-3"/>
        </w:rPr>
        <w:t xml:space="preserve">endoscopy. </w:t>
      </w:r>
      <w:r>
        <w:rPr>
          <w:color w:val="231F20"/>
        </w:rPr>
        <w:t xml:space="preserve">This was reported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Consultant </w:t>
      </w:r>
      <w:r>
        <w:rPr>
          <w:color w:val="231F20"/>
          <w:spacing w:val="-4"/>
        </w:rPr>
        <w:t>Radiologist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who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blinded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findings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nasal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 xml:space="preserve">endoscopy.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expected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mucosal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 xml:space="preserve">thickening/ </w:t>
      </w:r>
      <w:r>
        <w:rPr>
          <w:color w:val="231F20"/>
        </w:rPr>
        <w:t>opacification of the sinuses, presence of air–fluid level 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 xml:space="preserve">sinuses, obstruction of the osteomeatal complex (OMC),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presence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polyps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changes.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suggestive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polyps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enlarged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sinus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ostia,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rounded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masses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within </w:t>
      </w:r>
      <w:r>
        <w:rPr>
          <w:color w:val="231F20"/>
        </w:rPr>
        <w:t xml:space="preserve">nasal </w:t>
      </w:r>
      <w:r>
        <w:rPr>
          <w:color w:val="231F20"/>
          <w:spacing w:val="-4"/>
        </w:rPr>
        <w:t xml:space="preserve">cavity, </w:t>
      </w:r>
      <w:r>
        <w:rPr>
          <w:color w:val="231F20"/>
        </w:rPr>
        <w:t xml:space="preserve">expanded sinus or portions of nasal </w:t>
      </w:r>
      <w:r>
        <w:rPr>
          <w:color w:val="231F20"/>
          <w:spacing w:val="-4"/>
        </w:rPr>
        <w:t xml:space="preserve">cavity, and </w:t>
      </w:r>
      <w:r>
        <w:rPr>
          <w:color w:val="231F20"/>
        </w:rPr>
        <w:t xml:space="preserve">thinning of bony trabeculae. Mucosal thickening of the </w:t>
      </w:r>
      <w:r>
        <w:rPr>
          <w:color w:val="231F20"/>
          <w:spacing w:val="-4"/>
        </w:rPr>
        <w:t xml:space="preserve">sinus </w:t>
      </w:r>
      <w:r>
        <w:rPr>
          <w:color w:val="231F20"/>
        </w:rPr>
        <w:t>was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denoted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thickening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two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walls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the</w:t>
      </w:r>
    </w:p>
    <w:p w14:paraId="53B7F739" w14:textId="77777777" w:rsidR="00023E0C" w:rsidRDefault="00000000">
      <w:pPr>
        <w:pStyle w:val="BodyText"/>
        <w:spacing w:before="99" w:line="252" w:lineRule="auto"/>
        <w:ind w:left="118" w:right="114"/>
        <w:jc w:val="both"/>
      </w:pPr>
      <w:r>
        <w:br w:type="column"/>
      </w:r>
      <w:r>
        <w:rPr>
          <w:color w:val="231F20"/>
        </w:rPr>
        <w:t>sinus,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opacification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sinus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denoted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partial or complete opacification within the sinus. Involvement of all four sinuses on one side is denoted as either right or left pansinusitis, whereas the involvement of all four sinuses </w:t>
      </w:r>
      <w:r>
        <w:rPr>
          <w:color w:val="231F20"/>
          <w:spacing w:val="-6"/>
        </w:rPr>
        <w:t xml:space="preserve">on </w:t>
      </w:r>
      <w:r>
        <w:rPr>
          <w:color w:val="231F20"/>
        </w:rPr>
        <w:t>both sides is denoted as bilateral pansinusitis.</w:t>
      </w:r>
    </w:p>
    <w:p w14:paraId="5394356D" w14:textId="77777777" w:rsidR="00023E0C" w:rsidRDefault="00000000">
      <w:pPr>
        <w:pStyle w:val="BodyText"/>
        <w:spacing w:before="123" w:line="252" w:lineRule="auto"/>
        <w:ind w:left="118" w:right="115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machine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Philips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Brilliance 64 slices model manufactured in 2007. This is the CT </w:t>
      </w:r>
      <w:r>
        <w:rPr>
          <w:color w:val="231F20"/>
          <w:spacing w:val="-3"/>
        </w:rPr>
        <w:t xml:space="preserve">scan </w:t>
      </w:r>
      <w:r>
        <w:rPr>
          <w:color w:val="231F20"/>
        </w:rPr>
        <w:t xml:space="preserve">machine owned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the hospital. About 2 mm cuts 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coronal, sagittal, and axial views 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done.</w:t>
      </w:r>
    </w:p>
    <w:p w14:paraId="77D269C4" w14:textId="77777777" w:rsidR="00023E0C" w:rsidRDefault="00000000">
      <w:pPr>
        <w:pStyle w:val="BodyText"/>
        <w:spacing w:before="122" w:line="252" w:lineRule="auto"/>
        <w:ind w:left="118" w:right="114"/>
        <w:jc w:val="both"/>
      </w:pP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data </w:t>
      </w:r>
      <w:r>
        <w:rPr>
          <w:color w:val="231F20"/>
        </w:rPr>
        <w:t xml:space="preserve">were analyzed </w:t>
      </w:r>
      <w:r>
        <w:rPr>
          <w:color w:val="231F20"/>
          <w:spacing w:val="2"/>
        </w:rPr>
        <w:t xml:space="preserve">using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Statistical Package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Social Sciences (SPSS) IBM version 23. Mean and standard deviation of numeric variables were determined. </w:t>
      </w:r>
      <w:r>
        <w:rPr>
          <w:color w:val="231F20"/>
          <w:spacing w:val="-3"/>
        </w:rPr>
        <w:t xml:space="preserve">Percentages </w:t>
      </w:r>
      <w:r>
        <w:rPr>
          <w:color w:val="231F20"/>
        </w:rPr>
        <w:t xml:space="preserve">of categorical variables were also determined. </w:t>
      </w:r>
      <w:r>
        <w:rPr>
          <w:i/>
          <w:color w:val="231F20"/>
        </w:rPr>
        <w:t>P</w:t>
      </w:r>
      <w:r>
        <w:rPr>
          <w:color w:val="231F20"/>
        </w:rPr>
        <w:t>-value less than 0.05 was assumed to be significant at a 95% confidence interval.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endoscopy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paranasal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sinuses.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sensitivity,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specificity, </w:t>
      </w:r>
      <w:r>
        <w:rPr>
          <w:color w:val="231F20"/>
        </w:rPr>
        <w:t>and PPV and NPV of nasal endoscopy in relation to the CT scan findings 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determined.</w:t>
      </w:r>
    </w:p>
    <w:p w14:paraId="5E3075DE" w14:textId="77777777" w:rsidR="00023E0C" w:rsidRDefault="00000000">
      <w:pPr>
        <w:pStyle w:val="Heading1"/>
        <w:spacing w:before="169"/>
      </w:pPr>
      <w:r>
        <w:rPr>
          <w:color w:val="2E3092"/>
        </w:rPr>
        <w:t>Results</w:t>
      </w:r>
    </w:p>
    <w:p w14:paraId="0426B49F" w14:textId="77777777" w:rsidR="00023E0C" w:rsidRDefault="00000000">
      <w:pPr>
        <w:pStyle w:val="BodyText"/>
        <w:spacing w:before="118" w:line="252" w:lineRule="auto"/>
        <w:ind w:left="118" w:right="113"/>
        <w:jc w:val="both"/>
      </w:pPr>
      <w:r>
        <w:rPr>
          <w:color w:val="231F20"/>
        </w:rPr>
        <w:t xml:space="preserve">About 296 adult patients seen at the Otorhinolaryngology outpatient department during the 1-year </w:t>
      </w:r>
      <w:r>
        <w:rPr>
          <w:color w:val="231F20"/>
          <w:spacing w:val="-3"/>
        </w:rPr>
        <w:t xml:space="preserve">(November </w:t>
      </w:r>
      <w:r>
        <w:rPr>
          <w:color w:val="231F20"/>
        </w:rPr>
        <w:t xml:space="preserve">2016 </w:t>
      </w:r>
      <w:r>
        <w:rPr>
          <w:color w:val="231F20"/>
          <w:spacing w:val="-7"/>
        </w:rPr>
        <w:t xml:space="preserve">to </w:t>
      </w:r>
      <w:r>
        <w:rPr>
          <w:color w:val="231F20"/>
        </w:rPr>
        <w:t xml:space="preserve">October 2017) study period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diagnosed with CRS. </w:t>
      </w:r>
      <w:r>
        <w:rPr>
          <w:color w:val="231F20"/>
          <w:spacing w:val="-6"/>
        </w:rPr>
        <w:t xml:space="preserve">One </w:t>
      </w:r>
      <w:r>
        <w:rPr>
          <w:color w:val="231F20"/>
          <w:spacing w:val="-3"/>
        </w:rPr>
        <w:t>hundred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consecutively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recruited </w:t>
      </w:r>
      <w:r>
        <w:rPr>
          <w:color w:val="231F20"/>
        </w:rPr>
        <w:t xml:space="preserve">into the </w:t>
      </w:r>
      <w:r>
        <w:rPr>
          <w:color w:val="231F20"/>
          <w:spacing w:val="-4"/>
        </w:rPr>
        <w:t xml:space="preserve">study. </w:t>
      </w:r>
      <w:r>
        <w:rPr>
          <w:color w:val="231F20"/>
        </w:rPr>
        <w:t xml:space="preserve">One hundred and </w:t>
      </w:r>
      <w:r>
        <w:rPr>
          <w:color w:val="231F20"/>
          <w:spacing w:val="-2"/>
        </w:rPr>
        <w:t xml:space="preserve">twenty </w:t>
      </w:r>
      <w:r>
        <w:rPr>
          <w:color w:val="231F20"/>
        </w:rPr>
        <w:t xml:space="preserve">(85.7%) </w:t>
      </w:r>
      <w:r>
        <w:rPr>
          <w:color w:val="231F20"/>
          <w:spacing w:val="-3"/>
        </w:rPr>
        <w:t>were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 xml:space="preserve">studied, </w:t>
      </w:r>
      <w:r>
        <w:rPr>
          <w:color w:val="231F20"/>
        </w:rPr>
        <w:t xml:space="preserve">whereas the remaining 20 (14.3%)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further excluded </w:t>
      </w:r>
      <w:r>
        <w:rPr>
          <w:color w:val="231F20"/>
          <w:spacing w:val="-6"/>
        </w:rPr>
        <w:t xml:space="preserve">for </w:t>
      </w:r>
      <w:r>
        <w:rPr>
          <w:color w:val="231F20"/>
        </w:rPr>
        <w:t xml:space="preserve">inability to perform both the nasal endoscopy and CT scan </w:t>
      </w:r>
      <w:r>
        <w:rPr>
          <w:color w:val="231F20"/>
          <w:spacing w:val="-4"/>
        </w:rPr>
        <w:t>within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months’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interval.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range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study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participants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>18–83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43.4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15.6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There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>41 (34.2%) males and 79 (65.8%) females with M: 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of 1:1.9. Majority (46.7%) of the subjects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in the age </w:t>
      </w:r>
      <w:r>
        <w:rPr>
          <w:color w:val="231F20"/>
          <w:spacing w:val="-4"/>
        </w:rPr>
        <w:t xml:space="preserve">group </w:t>
      </w:r>
      <w:r>
        <w:rPr>
          <w:color w:val="231F20"/>
        </w:rPr>
        <w:t>of 25–44 years. The duration of symptoms ranged from 1 to 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6.8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2.9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years.</w:t>
      </w:r>
    </w:p>
    <w:p w14:paraId="5BEBEB9C" w14:textId="77777777" w:rsidR="00023E0C" w:rsidRDefault="00000000">
      <w:pPr>
        <w:pStyle w:val="BodyText"/>
        <w:spacing w:before="127" w:line="252" w:lineRule="auto"/>
        <w:ind w:left="118" w:right="112"/>
        <w:jc w:val="both"/>
      </w:pPr>
      <w:r>
        <w:rPr>
          <w:color w:val="231F20"/>
        </w:rPr>
        <w:t xml:space="preserve">The symptoms of CRS and its frequencies in the subjects were anterior and posterior nasal discharge 114 (95%), </w:t>
      </w:r>
      <w:r>
        <w:rPr>
          <w:color w:val="231F20"/>
          <w:spacing w:val="-3"/>
        </w:rPr>
        <w:t xml:space="preserve">nasal </w:t>
      </w:r>
      <w:r>
        <w:rPr>
          <w:color w:val="231F20"/>
        </w:rPr>
        <w:t>blockage  111  (92.5%),  headache  81  (67.5%),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2"/>
        </w:rPr>
        <w:t xml:space="preserve">facial </w:t>
      </w:r>
      <w:r>
        <w:rPr>
          <w:color w:val="231F20"/>
        </w:rPr>
        <w:t>pain/</w:t>
      </w:r>
    </w:p>
    <w:p w14:paraId="04BAB430" w14:textId="77777777" w:rsidR="00023E0C" w:rsidRDefault="00000000">
      <w:pPr>
        <w:pStyle w:val="BodyText"/>
        <w:spacing w:before="1"/>
        <w:ind w:left="118"/>
        <w:jc w:val="both"/>
      </w:pPr>
      <w:r>
        <w:rPr>
          <w:color w:val="231F20"/>
        </w:rPr>
        <w:t>pressure/fullness 65 (54.2%), hyposmia/anosmia 52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(43.3%),</w:t>
      </w:r>
    </w:p>
    <w:p w14:paraId="099F5A3A" w14:textId="77777777" w:rsidR="00023E0C" w:rsidRDefault="00000000">
      <w:pPr>
        <w:pStyle w:val="BodyText"/>
        <w:spacing w:before="12" w:line="252" w:lineRule="auto"/>
        <w:ind w:left="118" w:right="115"/>
        <w:jc w:val="both"/>
      </w:pPr>
      <w:r>
        <w:rPr>
          <w:color w:val="231F20"/>
        </w:rPr>
        <w:t>cough 45 (37.5%), halitosis 39 (32.5%), epistaxis (32.5%), and dental pain 22 (18.3%). Allergy symptoms of excessive sneezing and itching of the ear nose and throat were noted in 57 (47.5%) and 48 (40.0%) of the subjects, respectively.</w:t>
      </w:r>
    </w:p>
    <w:p w14:paraId="41550CCE" w14:textId="77777777" w:rsidR="00023E0C" w:rsidRDefault="00000000">
      <w:pPr>
        <w:pStyle w:val="BodyText"/>
        <w:spacing w:before="123" w:line="252" w:lineRule="auto"/>
        <w:ind w:left="118" w:right="116"/>
        <w:jc w:val="both"/>
      </w:pPr>
      <w:r>
        <w:rPr>
          <w:color w:val="231F20"/>
        </w:rPr>
        <w:t>Purulent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(cream-coloured)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meatus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 xml:space="preserve">was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commonest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(56.7%)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subjects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nasal</w:t>
      </w:r>
    </w:p>
    <w:p w14:paraId="76D91B57" w14:textId="77777777" w:rsidR="00023E0C" w:rsidRDefault="00023E0C">
      <w:pPr>
        <w:spacing w:line="252" w:lineRule="auto"/>
        <w:jc w:val="both"/>
        <w:sectPr w:rsidR="00023E0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6"/>
            <w:col w:w="5098"/>
          </w:cols>
        </w:sectPr>
      </w:pPr>
    </w:p>
    <w:p w14:paraId="01FAD703" w14:textId="77777777" w:rsidR="00023E0C" w:rsidRDefault="00023E0C">
      <w:pPr>
        <w:pStyle w:val="BodyText"/>
      </w:pPr>
    </w:p>
    <w:p w14:paraId="0F17520E" w14:textId="77777777" w:rsidR="00023E0C" w:rsidRDefault="00023E0C">
      <w:pPr>
        <w:pStyle w:val="BodyText"/>
        <w:rPr>
          <w:sz w:val="10"/>
        </w:rPr>
      </w:pPr>
    </w:p>
    <w:p w14:paraId="0CB38CE7" w14:textId="1CBD6CBC" w:rsidR="00023E0C" w:rsidRDefault="007159A8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368773" wp14:editId="42E9C1D2">
                <wp:extent cx="6400800" cy="12700"/>
                <wp:effectExtent l="10795" t="3810" r="8255" b="254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6115" id="Group 19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">
                <v:line id="Line 20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ay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2Pgl/gA9vwMAAP//AwBQSwECLQAUAAYACAAAACEA2+H2y+4AAACFAQAAEwAAAAAAAAAAAAAAAAAA&#10;AAAAW0NvbnRlbnRfVHlwZXNdLnhtbFBLAQItABQABgAIAAAAIQBa9CxbvwAAABUBAAALAAAAAAAA&#10;AAAAAAAAAB8BAABfcmVscy8ucmVsc1BLAQItABQABgAIAAAAIQDVw9ay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5F312BAB" w14:textId="77777777" w:rsidR="00023E0C" w:rsidRDefault="00000000">
      <w:pPr>
        <w:pStyle w:val="Heading3"/>
        <w:spacing w:after="17"/>
        <w:ind w:right="2"/>
        <w:jc w:val="center"/>
      </w:pPr>
      <w:r>
        <w:rPr>
          <w:color w:val="2E3092"/>
        </w:rPr>
        <w:t>Table 1: Diagnostic criteria for chronic rhinosinusitis</w:t>
      </w:r>
    </w:p>
    <w:p w14:paraId="7C653056" w14:textId="393255B2" w:rsidR="00023E0C" w:rsidRDefault="007159A8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F78B15" wp14:editId="76125ACD">
                <wp:extent cx="6400800" cy="12700"/>
                <wp:effectExtent l="10795" t="635" r="8255" b="5715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7E87D" id="Group 1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LSkEIEfAgAAtgQAAA4AAAAAAAAAAAAAAAAALgIAAGRycy9lMm9Eb2MueG1sUEsBAi0A&#10;FAAGAAgAAAAhAGWBfwraAAAABAEAAA8AAAAAAAAAAAAAAAAAeQQAAGRycy9kb3ducmV2LnhtbFBL&#10;BQYAAAAABAAEAPMAAACABQAAAAA=&#10;">
                <v:line id="Line 1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50FC3EB0" w14:textId="77777777" w:rsidR="00023E0C" w:rsidRDefault="00000000">
      <w:pPr>
        <w:tabs>
          <w:tab w:val="left" w:pos="4297"/>
          <w:tab w:val="left" w:pos="8439"/>
        </w:tabs>
        <w:ind w:right="422"/>
        <w:jc w:val="center"/>
        <w:rPr>
          <w:b/>
          <w:sz w:val="18"/>
        </w:rPr>
      </w:pPr>
      <w:r>
        <w:rPr>
          <w:b/>
          <w:color w:val="231F20"/>
          <w:sz w:val="18"/>
        </w:rPr>
        <w:t>Signs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and symptoms</w:t>
      </w:r>
      <w:r>
        <w:rPr>
          <w:b/>
          <w:color w:val="231F20"/>
          <w:sz w:val="18"/>
        </w:rPr>
        <w:tab/>
        <w:t>Endoscopic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findings</w:t>
      </w:r>
      <w:r>
        <w:rPr>
          <w:b/>
          <w:color w:val="231F20"/>
          <w:sz w:val="18"/>
        </w:rPr>
        <w:tab/>
        <w:t>CT scan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finding</w:t>
      </w:r>
    </w:p>
    <w:p w14:paraId="77FDD20E" w14:textId="77777777" w:rsidR="00023E0C" w:rsidRDefault="00023E0C">
      <w:pPr>
        <w:jc w:val="center"/>
        <w:rPr>
          <w:sz w:val="18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5F706768" w14:textId="06D5BE9B" w:rsidR="00023E0C" w:rsidRDefault="007159A8">
      <w:pPr>
        <w:spacing w:before="19" w:line="254" w:lineRule="auto"/>
        <w:ind w:left="117" w:right="2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5AC05C60" wp14:editId="6F3607CA">
                <wp:simplePos x="0" y="0"/>
                <wp:positionH relativeFrom="page">
                  <wp:posOffset>684530</wp:posOffset>
                </wp:positionH>
                <wp:positionV relativeFrom="paragraph">
                  <wp:posOffset>16510</wp:posOffset>
                </wp:positionV>
                <wp:extent cx="6400800" cy="6350"/>
                <wp:effectExtent l="0" t="0" r="0" b="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1078" y="26"/>
                          <a:chExt cx="10080" cy="10"/>
                        </a:xfrm>
                      </wpg:grpSpPr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8" y="31"/>
                            <a:ext cx="35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69" y="31"/>
                            <a:ext cx="47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398" y="31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A2629" id="Group 13" o:spid="_x0000_s1026" style="position:absolute;margin-left:53.9pt;margin-top:1.3pt;width:7in;height:.5pt;z-index:15734784;mso-position-horizontal-relative:page" coordorigin="1078,26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">
                <v:line id="Line 16" o:spid="_x0000_s1027" style="position:absolute;visibility:visible;mso-wrap-style:square" from="1078,31" to="4669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" strokecolor="#2e3092" strokeweight=".5pt"/>
                <v:line id="Line 15" o:spid="_x0000_s1028" style="position:absolute;visibility:visible;mso-wrap-style:square" from="4669,31" to="9398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" strokecolor="#2e3092" strokeweight=".5pt"/>
                <v:line id="Line 14" o:spid="_x0000_s1029" style="position:absolute;visibility:visible;mso-wrap-style:square" from="9398,31" to="11158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" strokecolor="#2e3092" strokeweight=".5pt"/>
                <w10:wrap anchorx="page"/>
              </v:group>
            </w:pict>
          </mc:Fallback>
        </mc:AlternateContent>
      </w:r>
      <w:r>
        <w:rPr>
          <w:color w:val="231F20"/>
          <w:sz w:val="18"/>
        </w:rPr>
        <w:t>Mucopurulent anterior and/ or posterior nasal drainage</w:t>
      </w:r>
    </w:p>
    <w:p w14:paraId="763BF897" w14:textId="77777777" w:rsidR="00023E0C" w:rsidRDefault="00000000">
      <w:pPr>
        <w:spacing w:before="19" w:line="254" w:lineRule="auto"/>
        <w:ind w:left="117" w:right="25"/>
        <w:rPr>
          <w:sz w:val="18"/>
        </w:rPr>
      </w:pPr>
      <w:r>
        <w:br w:type="column"/>
      </w:r>
      <w:r>
        <w:rPr>
          <w:color w:val="231F20"/>
          <w:sz w:val="18"/>
        </w:rPr>
        <w:t>Purulent mucus/oedema in the middle meatus/anterior ethmoid region</w:t>
      </w:r>
    </w:p>
    <w:p w14:paraId="75BCA3B3" w14:textId="77777777" w:rsidR="00023E0C" w:rsidRDefault="00000000">
      <w:pPr>
        <w:spacing w:before="19" w:line="254" w:lineRule="auto"/>
        <w:ind w:left="117"/>
        <w:rPr>
          <w:sz w:val="18"/>
        </w:rPr>
      </w:pPr>
      <w:r>
        <w:br w:type="column"/>
      </w:r>
      <w:r>
        <w:rPr>
          <w:color w:val="231F20"/>
          <w:sz w:val="18"/>
        </w:rPr>
        <w:t>Inflammation of the paranasal sinuses</w:t>
      </w:r>
    </w:p>
    <w:p w14:paraId="60E10B21" w14:textId="77777777" w:rsidR="00023E0C" w:rsidRDefault="00023E0C">
      <w:pPr>
        <w:spacing w:line="254" w:lineRule="auto"/>
        <w:rPr>
          <w:sz w:val="18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2142" w:space="1450"/>
            <w:col w:w="2892" w:space="1837"/>
            <w:col w:w="1999"/>
          </w:cols>
        </w:sectPr>
      </w:pPr>
    </w:p>
    <w:p w14:paraId="3474C9A1" w14:textId="77777777" w:rsidR="00023E0C" w:rsidRDefault="00000000">
      <w:pPr>
        <w:tabs>
          <w:tab w:val="left" w:pos="3709"/>
        </w:tabs>
        <w:spacing w:before="7" w:line="261" w:lineRule="auto"/>
        <w:ind w:left="117" w:right="3681"/>
        <w:rPr>
          <w:sz w:val="18"/>
        </w:rPr>
      </w:pPr>
      <w:r>
        <w:rPr>
          <w:color w:val="231F20"/>
          <w:sz w:val="18"/>
        </w:rPr>
        <w:t>Nasal obstruction/congestion</w:t>
      </w:r>
      <w:r>
        <w:rPr>
          <w:color w:val="231F20"/>
          <w:sz w:val="18"/>
        </w:rPr>
        <w:tab/>
      </w:r>
      <w:r>
        <w:rPr>
          <w:color w:val="231F20"/>
          <w:spacing w:val="-3"/>
          <w:sz w:val="18"/>
        </w:rPr>
        <w:t xml:space="preserve">Polyps </w:t>
      </w:r>
      <w:r>
        <w:rPr>
          <w:color w:val="231F20"/>
          <w:sz w:val="18"/>
        </w:rPr>
        <w:t xml:space="preserve">in the nasal cavity/middle </w:t>
      </w:r>
      <w:r>
        <w:rPr>
          <w:color w:val="231F20"/>
          <w:spacing w:val="-3"/>
          <w:sz w:val="18"/>
        </w:rPr>
        <w:t xml:space="preserve">meatus </w:t>
      </w:r>
      <w:r>
        <w:rPr>
          <w:color w:val="231F20"/>
          <w:sz w:val="18"/>
        </w:rPr>
        <w:t>Facial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pain/pressure/fullness</w:t>
      </w:r>
    </w:p>
    <w:p w14:paraId="7F67FAC1" w14:textId="77777777" w:rsidR="00023E0C" w:rsidRDefault="00000000">
      <w:pPr>
        <w:spacing w:before="1" w:after="11"/>
        <w:ind w:left="117"/>
        <w:rPr>
          <w:sz w:val="18"/>
        </w:rPr>
      </w:pPr>
      <w:r>
        <w:rPr>
          <w:color w:val="231F20"/>
          <w:sz w:val="18"/>
        </w:rPr>
        <w:t>Decreased sense of smell</w:t>
      </w:r>
    </w:p>
    <w:p w14:paraId="530BB313" w14:textId="0BF0A8B7" w:rsidR="00023E0C" w:rsidRDefault="007159A8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A4A7BE" wp14:editId="6057309C">
                <wp:extent cx="6400800" cy="12700"/>
                <wp:effectExtent l="10795" t="7620" r="8255" b="8255"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59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91" y="10"/>
                            <a:ext cx="47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20" y="1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00EF2" id="Group 9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">
                <v:line id="Line 12" o:spid="_x0000_s1027" style="position:absolute;visibility:visible;mso-wrap-style:square" from="0,10" to="359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P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1j9RQewiz8AAAD//wMAUEsBAi0AFAAGAAgAAAAhANvh9svuAAAAhQEAABMAAAAAAAAAAAAA&#10;AAAAAAAAAFtDb250ZW50X1R5cGVzXS54bWxQSwECLQAUAAYACAAAACEAWvQsW78AAAAVAQAACwAA&#10;AAAAAAAAAAAAAAAfAQAAX3JlbHMvLnJlbHNQSwECLQAUAAYACAAAACEAG68cD8MAAADbAAAADwAA&#10;AAAAAAAAAAAAAAAHAgAAZHJzL2Rvd25yZXYueG1sUEsFBgAAAAADAAMAtwAAAPcCAAAAAA==&#10;" strokecolor="#2e3092" strokeweight="1pt"/>
                <v:line id="Line 11" o:spid="_x0000_s1028" style="position:absolute;visibility:visible;mso-wrap-style:square" from="3591,10" to="83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" strokecolor="#2e3092" strokeweight="1pt"/>
                <v:line id="Line 10" o:spid="_x0000_s1029" style="position:absolute;visibility:visible;mso-wrap-style:square" from="832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q0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+vgl/gA9vwMAAP//AwBQSwECLQAUAAYACAAAACEA2+H2y+4AAACFAQAAEwAAAAAAAAAAAAAAAAAA&#10;AAAAW0NvbnRlbnRfVHlwZXNdLnhtbFBLAQItABQABgAIAAAAIQBa9CxbvwAAABUBAAALAAAAAAAA&#10;AAAAAAAAAB8BAABfcmVscy8ucmVsc1BLAQItABQABgAIAAAAIQArtdq0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02E1CE93" w14:textId="77777777" w:rsidR="00023E0C" w:rsidRDefault="00000000">
      <w:pPr>
        <w:spacing w:before="92" w:line="254" w:lineRule="auto"/>
        <w:ind w:left="117"/>
        <w:rPr>
          <w:sz w:val="18"/>
        </w:rPr>
      </w:pPr>
      <w:r>
        <w:rPr>
          <w:color w:val="231F20"/>
          <w:sz w:val="18"/>
        </w:rPr>
        <w:t>Twelve weeks or more of two or more symptoms and signs plus one or more endoscopic or CT scan finding of signs of inflammation are diagnostic of CRS</w:t>
      </w:r>
    </w:p>
    <w:p w14:paraId="2BBE9BBF" w14:textId="77777777" w:rsidR="00023E0C" w:rsidRDefault="00023E0C">
      <w:pPr>
        <w:pStyle w:val="BodyText"/>
        <w:spacing w:before="6"/>
        <w:rPr>
          <w:sz w:val="11"/>
        </w:rPr>
      </w:pPr>
    </w:p>
    <w:p w14:paraId="4A69A6A9" w14:textId="77777777" w:rsidR="00023E0C" w:rsidRDefault="00000000">
      <w:pPr>
        <w:tabs>
          <w:tab w:val="left" w:pos="3159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lastRenderedPageBreak/>
        <w:t>12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522B7BAF" w14:textId="77777777" w:rsidR="00023E0C" w:rsidRDefault="00023E0C">
      <w:pPr>
        <w:rPr>
          <w:rFonts w:ascii="BPG Sans Modern GPL&amp;GNU"/>
          <w:sz w:val="16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934BDB1" w14:textId="77777777" w:rsidR="00023E0C" w:rsidRDefault="00023E0C">
      <w:pPr>
        <w:pStyle w:val="BodyText"/>
        <w:spacing w:before="7"/>
        <w:rPr>
          <w:rFonts w:ascii="BPG Sans Modern GPL&amp;GNU"/>
          <w:sz w:val="25"/>
        </w:rPr>
      </w:pPr>
    </w:p>
    <w:p w14:paraId="275E1654" w14:textId="4A48930A" w:rsidR="00023E0C" w:rsidRDefault="007159A8">
      <w:pPr>
        <w:pStyle w:val="BodyText"/>
        <w:spacing w:line="20" w:lineRule="exact"/>
        <w:ind w:left="108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61A1BEFA" wp14:editId="022115A9">
                <wp:extent cx="6400800" cy="12700"/>
                <wp:effectExtent l="11430" t="8255" r="7620" b="7620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30877" id="Group 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nyg7ZB4CAAC1BAAADgAAAAAAAAAAAAAAAAAuAgAAZHJzL2Uyb0RvYy54bWxQSwECLQAU&#10;AAYACAAAACEAZYF/CtoAAAAEAQAADwAAAAAAAAAAAAAAAAB4BAAAZHJzL2Rvd25yZXYueG1sUEsF&#10;BgAAAAAEAAQA8wAAAH8FAAAAAA==&#10;">
                <v:line id="Line 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5F8B64FD" w14:textId="77777777" w:rsidR="00023E0C" w:rsidRDefault="00000000">
      <w:pPr>
        <w:pStyle w:val="Heading3"/>
        <w:spacing w:after="27"/>
        <w:ind w:right="1"/>
        <w:jc w:val="center"/>
      </w:pPr>
      <w:r>
        <w:rPr>
          <w:color w:val="2E3092"/>
        </w:rPr>
        <w:t>Table 2: Distribution of type of pathology and sinuses involved on CT scan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3002"/>
        <w:gridCol w:w="3117"/>
        <w:gridCol w:w="2326"/>
      </w:tblGrid>
      <w:tr w:rsidR="00023E0C" w14:paraId="1A03E515" w14:textId="77777777">
        <w:trPr>
          <w:trHeight w:val="426"/>
        </w:trPr>
        <w:tc>
          <w:tcPr>
            <w:tcW w:w="1638" w:type="dxa"/>
            <w:tcBorders>
              <w:top w:val="single" w:sz="8" w:space="0" w:color="2E3092"/>
            </w:tcBorders>
          </w:tcPr>
          <w:p w14:paraId="01AE1AE6" w14:textId="77777777" w:rsidR="00023E0C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Sinuses</w:t>
            </w:r>
          </w:p>
        </w:tc>
        <w:tc>
          <w:tcPr>
            <w:tcW w:w="3002" w:type="dxa"/>
            <w:tcBorders>
              <w:top w:val="single" w:sz="8" w:space="0" w:color="2E3092"/>
            </w:tcBorders>
          </w:tcPr>
          <w:p w14:paraId="0F4AACFE" w14:textId="77777777" w:rsidR="00023E0C" w:rsidRDefault="00000000">
            <w:pPr>
              <w:pStyle w:val="TableParagraph"/>
              <w:spacing w:before="0" w:line="195" w:lineRule="exact"/>
              <w:ind w:left="778" w:right="83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Opacification No.</w:t>
            </w:r>
          </w:p>
          <w:p w14:paraId="3EDB5209" w14:textId="77777777" w:rsidR="00023E0C" w:rsidRDefault="00000000">
            <w:pPr>
              <w:pStyle w:val="TableParagraph"/>
              <w:spacing w:before="13" w:line="198" w:lineRule="exact"/>
              <w:ind w:left="773" w:right="83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of patients (%)</w:t>
            </w:r>
          </w:p>
        </w:tc>
        <w:tc>
          <w:tcPr>
            <w:tcW w:w="3117" w:type="dxa"/>
            <w:tcBorders>
              <w:top w:val="single" w:sz="8" w:space="0" w:color="2E3092"/>
            </w:tcBorders>
          </w:tcPr>
          <w:p w14:paraId="7EE6F1DE" w14:textId="77777777" w:rsidR="00023E0C" w:rsidRDefault="00000000">
            <w:pPr>
              <w:pStyle w:val="TableParagraph"/>
              <w:spacing w:before="0" w:line="195" w:lineRule="exact"/>
              <w:ind w:left="8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Mucosal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thickening</w:t>
            </w:r>
          </w:p>
          <w:p w14:paraId="7CD9C03D" w14:textId="77777777" w:rsidR="00023E0C" w:rsidRDefault="00000000">
            <w:pPr>
              <w:pStyle w:val="TableParagraph"/>
              <w:spacing w:before="13" w:line="198" w:lineRule="exact"/>
              <w:ind w:left="8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 of patients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2326" w:type="dxa"/>
            <w:tcBorders>
              <w:top w:val="single" w:sz="8" w:space="0" w:color="2E3092"/>
            </w:tcBorders>
          </w:tcPr>
          <w:p w14:paraId="48B0E842" w14:textId="77777777" w:rsidR="00023E0C" w:rsidRDefault="00000000">
            <w:pPr>
              <w:pStyle w:val="TableParagraph"/>
              <w:spacing w:before="0" w:line="195" w:lineRule="exact"/>
              <w:ind w:left="7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General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pathology</w:t>
            </w:r>
          </w:p>
          <w:p w14:paraId="45CB0ECF" w14:textId="77777777" w:rsidR="00023E0C" w:rsidRDefault="00000000">
            <w:pPr>
              <w:pStyle w:val="TableParagraph"/>
              <w:spacing w:before="13" w:line="198" w:lineRule="exact"/>
              <w:ind w:left="7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 of patients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(%)</w:t>
            </w:r>
          </w:p>
        </w:tc>
      </w:tr>
      <w:tr w:rsidR="00023E0C" w14:paraId="34B25C10" w14:textId="77777777">
        <w:trPr>
          <w:trHeight w:val="232"/>
        </w:trPr>
        <w:tc>
          <w:tcPr>
            <w:tcW w:w="1638" w:type="dxa"/>
            <w:tcBorders>
              <w:bottom w:val="single" w:sz="4" w:space="0" w:color="2E3092"/>
            </w:tcBorders>
          </w:tcPr>
          <w:p w14:paraId="22780DDA" w14:textId="77777777" w:rsidR="00023E0C" w:rsidRDefault="00023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002" w:type="dxa"/>
            <w:tcBorders>
              <w:bottom w:val="single" w:sz="4" w:space="0" w:color="2E3092"/>
            </w:tcBorders>
          </w:tcPr>
          <w:p w14:paraId="72B83903" w14:textId="77777777" w:rsidR="00023E0C" w:rsidRDefault="00000000">
            <w:pPr>
              <w:pStyle w:val="TableParagraph"/>
              <w:spacing w:before="1" w:line="240" w:lineRule="auto"/>
              <w:ind w:left="1187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120</w:t>
            </w:r>
          </w:p>
        </w:tc>
        <w:tc>
          <w:tcPr>
            <w:tcW w:w="3117" w:type="dxa"/>
            <w:tcBorders>
              <w:bottom w:val="single" w:sz="4" w:space="0" w:color="2E3092"/>
            </w:tcBorders>
          </w:tcPr>
          <w:p w14:paraId="2070199C" w14:textId="77777777" w:rsidR="00023E0C" w:rsidRDefault="00000000">
            <w:pPr>
              <w:pStyle w:val="TableParagraph"/>
              <w:spacing w:before="1" w:line="240" w:lineRule="auto"/>
              <w:ind w:left="1231" w:right="1173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120</w:t>
            </w:r>
          </w:p>
        </w:tc>
        <w:tc>
          <w:tcPr>
            <w:tcW w:w="2326" w:type="dxa"/>
            <w:tcBorders>
              <w:bottom w:val="single" w:sz="4" w:space="0" w:color="2E3092"/>
            </w:tcBorders>
          </w:tcPr>
          <w:p w14:paraId="07933058" w14:textId="77777777" w:rsidR="00023E0C" w:rsidRDefault="00000000">
            <w:pPr>
              <w:pStyle w:val="TableParagraph"/>
              <w:spacing w:before="1" w:line="240" w:lineRule="auto"/>
              <w:ind w:right="541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120</w:t>
            </w:r>
          </w:p>
        </w:tc>
      </w:tr>
      <w:tr w:rsidR="00023E0C" w14:paraId="4B26FBC9" w14:textId="77777777">
        <w:trPr>
          <w:trHeight w:val="206"/>
        </w:trPr>
        <w:tc>
          <w:tcPr>
            <w:tcW w:w="1638" w:type="dxa"/>
            <w:tcBorders>
              <w:top w:val="single" w:sz="4" w:space="0" w:color="2E3092"/>
            </w:tcBorders>
          </w:tcPr>
          <w:p w14:paraId="39829F37" w14:textId="77777777" w:rsidR="00023E0C" w:rsidRDefault="00000000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Maxillary</w:t>
            </w:r>
          </w:p>
        </w:tc>
        <w:tc>
          <w:tcPr>
            <w:tcW w:w="3002" w:type="dxa"/>
            <w:tcBorders>
              <w:top w:val="single" w:sz="4" w:space="0" w:color="2E3092"/>
            </w:tcBorders>
          </w:tcPr>
          <w:p w14:paraId="6322CCCE" w14:textId="77777777" w:rsidR="00023E0C" w:rsidRDefault="00000000">
            <w:pPr>
              <w:pStyle w:val="TableParagraph"/>
              <w:spacing w:before="0" w:line="184" w:lineRule="exact"/>
              <w:ind w:left="1142"/>
              <w:rPr>
                <w:sz w:val="18"/>
              </w:rPr>
            </w:pPr>
            <w:r>
              <w:rPr>
                <w:color w:val="231F20"/>
                <w:sz w:val="18"/>
              </w:rPr>
              <w:t>50 (41.7)</w:t>
            </w:r>
          </w:p>
        </w:tc>
        <w:tc>
          <w:tcPr>
            <w:tcW w:w="3117" w:type="dxa"/>
            <w:tcBorders>
              <w:top w:val="single" w:sz="4" w:space="0" w:color="2E3092"/>
            </w:tcBorders>
          </w:tcPr>
          <w:p w14:paraId="4917F425" w14:textId="77777777" w:rsidR="00023E0C" w:rsidRDefault="00000000">
            <w:pPr>
              <w:pStyle w:val="TableParagraph"/>
              <w:spacing w:before="0" w:line="184" w:lineRule="exact"/>
              <w:ind w:left="1231" w:right="1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 (47.5)</w:t>
            </w:r>
          </w:p>
        </w:tc>
        <w:tc>
          <w:tcPr>
            <w:tcW w:w="2326" w:type="dxa"/>
            <w:tcBorders>
              <w:top w:val="single" w:sz="4" w:space="0" w:color="2E3092"/>
            </w:tcBorders>
          </w:tcPr>
          <w:p w14:paraId="36FE0C34" w14:textId="77777777" w:rsidR="00023E0C" w:rsidRDefault="00000000">
            <w:pPr>
              <w:pStyle w:val="TableParagraph"/>
              <w:spacing w:before="0" w:line="184" w:lineRule="exact"/>
              <w:ind w:right="4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 (67.5)</w:t>
            </w:r>
          </w:p>
        </w:tc>
      </w:tr>
      <w:tr w:rsidR="00023E0C" w14:paraId="64BDB64C" w14:textId="77777777">
        <w:trPr>
          <w:trHeight w:val="226"/>
        </w:trPr>
        <w:tc>
          <w:tcPr>
            <w:tcW w:w="1638" w:type="dxa"/>
          </w:tcPr>
          <w:p w14:paraId="31962024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Ethmoid</w:t>
            </w:r>
          </w:p>
        </w:tc>
        <w:tc>
          <w:tcPr>
            <w:tcW w:w="3002" w:type="dxa"/>
          </w:tcPr>
          <w:p w14:paraId="675BE1EA" w14:textId="77777777" w:rsidR="00023E0C" w:rsidRDefault="00000000">
            <w:pPr>
              <w:pStyle w:val="TableParagraph"/>
              <w:ind w:left="1142"/>
              <w:rPr>
                <w:sz w:val="18"/>
              </w:rPr>
            </w:pPr>
            <w:r>
              <w:rPr>
                <w:color w:val="231F20"/>
                <w:sz w:val="18"/>
              </w:rPr>
              <w:t>32 (26.7)</w:t>
            </w:r>
          </w:p>
        </w:tc>
        <w:tc>
          <w:tcPr>
            <w:tcW w:w="3117" w:type="dxa"/>
          </w:tcPr>
          <w:p w14:paraId="4AF6A9DF" w14:textId="77777777" w:rsidR="00023E0C" w:rsidRDefault="00000000">
            <w:pPr>
              <w:pStyle w:val="TableParagraph"/>
              <w:ind w:left="1231" w:right="1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 (26.7)</w:t>
            </w:r>
          </w:p>
        </w:tc>
        <w:tc>
          <w:tcPr>
            <w:tcW w:w="2326" w:type="dxa"/>
          </w:tcPr>
          <w:p w14:paraId="73DF9E02" w14:textId="77777777" w:rsidR="00023E0C" w:rsidRDefault="00000000">
            <w:pPr>
              <w:pStyle w:val="TableParagraph"/>
              <w:ind w:right="4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 (50.8)</w:t>
            </w:r>
          </w:p>
        </w:tc>
      </w:tr>
      <w:tr w:rsidR="00023E0C" w14:paraId="361F2622" w14:textId="77777777">
        <w:trPr>
          <w:trHeight w:val="226"/>
        </w:trPr>
        <w:tc>
          <w:tcPr>
            <w:tcW w:w="1638" w:type="dxa"/>
          </w:tcPr>
          <w:p w14:paraId="5D078050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Frontal</w:t>
            </w:r>
          </w:p>
        </w:tc>
        <w:tc>
          <w:tcPr>
            <w:tcW w:w="3002" w:type="dxa"/>
          </w:tcPr>
          <w:p w14:paraId="03D25CD3" w14:textId="77777777" w:rsidR="00023E0C" w:rsidRDefault="00000000">
            <w:pPr>
              <w:pStyle w:val="TableParagraph"/>
              <w:ind w:left="1142"/>
              <w:rPr>
                <w:sz w:val="18"/>
              </w:rPr>
            </w:pPr>
            <w:r>
              <w:rPr>
                <w:color w:val="231F20"/>
                <w:sz w:val="18"/>
              </w:rPr>
              <w:t>24 (20.0)</w:t>
            </w:r>
          </w:p>
        </w:tc>
        <w:tc>
          <w:tcPr>
            <w:tcW w:w="3117" w:type="dxa"/>
          </w:tcPr>
          <w:p w14:paraId="383FC360" w14:textId="77777777" w:rsidR="00023E0C" w:rsidRDefault="00000000">
            <w:pPr>
              <w:pStyle w:val="TableParagraph"/>
              <w:ind w:left="1231" w:right="1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 (13.3)</w:t>
            </w:r>
          </w:p>
        </w:tc>
        <w:tc>
          <w:tcPr>
            <w:tcW w:w="2326" w:type="dxa"/>
          </w:tcPr>
          <w:p w14:paraId="0137009D" w14:textId="77777777" w:rsidR="00023E0C" w:rsidRDefault="00000000">
            <w:pPr>
              <w:pStyle w:val="TableParagraph"/>
              <w:ind w:right="4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 (30.8)</w:t>
            </w:r>
          </w:p>
        </w:tc>
      </w:tr>
      <w:tr w:rsidR="00023E0C" w14:paraId="7B3F0C9F" w14:textId="77777777">
        <w:trPr>
          <w:trHeight w:val="226"/>
        </w:trPr>
        <w:tc>
          <w:tcPr>
            <w:tcW w:w="1638" w:type="dxa"/>
          </w:tcPr>
          <w:p w14:paraId="6406A870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Sphenoid</w:t>
            </w:r>
          </w:p>
        </w:tc>
        <w:tc>
          <w:tcPr>
            <w:tcW w:w="3002" w:type="dxa"/>
          </w:tcPr>
          <w:p w14:paraId="6E78BDEE" w14:textId="77777777" w:rsidR="00023E0C" w:rsidRDefault="00000000">
            <w:pPr>
              <w:pStyle w:val="TableParagraph"/>
              <w:ind w:left="1142"/>
              <w:rPr>
                <w:sz w:val="18"/>
              </w:rPr>
            </w:pPr>
            <w:r>
              <w:rPr>
                <w:color w:val="231F20"/>
                <w:sz w:val="18"/>
              </w:rPr>
              <w:t>21 (17.5)</w:t>
            </w:r>
          </w:p>
        </w:tc>
        <w:tc>
          <w:tcPr>
            <w:tcW w:w="3117" w:type="dxa"/>
          </w:tcPr>
          <w:p w14:paraId="291B4D39" w14:textId="77777777" w:rsidR="00023E0C" w:rsidRDefault="00000000">
            <w:pPr>
              <w:pStyle w:val="TableParagraph"/>
              <w:ind w:left="1231" w:right="1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 (12.5)</w:t>
            </w:r>
          </w:p>
        </w:tc>
        <w:tc>
          <w:tcPr>
            <w:tcW w:w="2326" w:type="dxa"/>
          </w:tcPr>
          <w:p w14:paraId="176E3DA1" w14:textId="77777777" w:rsidR="00023E0C" w:rsidRDefault="00000000">
            <w:pPr>
              <w:pStyle w:val="TableParagraph"/>
              <w:ind w:right="4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 (28.3)</w:t>
            </w:r>
          </w:p>
        </w:tc>
      </w:tr>
      <w:tr w:rsidR="00023E0C" w14:paraId="7E1C7951" w14:textId="77777777">
        <w:trPr>
          <w:trHeight w:val="222"/>
        </w:trPr>
        <w:tc>
          <w:tcPr>
            <w:tcW w:w="1638" w:type="dxa"/>
            <w:tcBorders>
              <w:bottom w:val="single" w:sz="8" w:space="0" w:color="2E3092"/>
            </w:tcBorders>
          </w:tcPr>
          <w:p w14:paraId="3CD42660" w14:textId="77777777" w:rsidR="00023E0C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Pansinusitis</w:t>
            </w:r>
          </w:p>
        </w:tc>
        <w:tc>
          <w:tcPr>
            <w:tcW w:w="3002" w:type="dxa"/>
            <w:tcBorders>
              <w:bottom w:val="single" w:sz="8" w:space="0" w:color="2E3092"/>
            </w:tcBorders>
          </w:tcPr>
          <w:p w14:paraId="31D0F908" w14:textId="77777777" w:rsidR="00023E0C" w:rsidRDefault="00000000">
            <w:pPr>
              <w:pStyle w:val="TableParagraph"/>
              <w:spacing w:line="198" w:lineRule="exact"/>
              <w:ind w:left="1142"/>
              <w:rPr>
                <w:sz w:val="18"/>
              </w:rPr>
            </w:pPr>
            <w:r>
              <w:rPr>
                <w:color w:val="231F20"/>
                <w:sz w:val="18"/>
              </w:rPr>
              <w:t>13 (10.8)</w:t>
            </w:r>
          </w:p>
        </w:tc>
        <w:tc>
          <w:tcPr>
            <w:tcW w:w="3117" w:type="dxa"/>
            <w:tcBorders>
              <w:bottom w:val="single" w:sz="8" w:space="0" w:color="2E3092"/>
            </w:tcBorders>
          </w:tcPr>
          <w:p w14:paraId="38EE7EAD" w14:textId="77777777" w:rsidR="00023E0C" w:rsidRDefault="00000000">
            <w:pPr>
              <w:pStyle w:val="TableParagraph"/>
              <w:spacing w:line="198" w:lineRule="exact"/>
              <w:ind w:left="1231" w:right="1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(2.5)</w:t>
            </w:r>
          </w:p>
        </w:tc>
        <w:tc>
          <w:tcPr>
            <w:tcW w:w="2326" w:type="dxa"/>
            <w:tcBorders>
              <w:bottom w:val="single" w:sz="8" w:space="0" w:color="2E3092"/>
            </w:tcBorders>
          </w:tcPr>
          <w:p w14:paraId="307E735D" w14:textId="77777777" w:rsidR="00023E0C" w:rsidRDefault="00000000">
            <w:pPr>
              <w:pStyle w:val="TableParagraph"/>
              <w:spacing w:line="198" w:lineRule="exact"/>
              <w:ind w:right="4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 (11.7)</w:t>
            </w:r>
          </w:p>
        </w:tc>
      </w:tr>
    </w:tbl>
    <w:p w14:paraId="25672405" w14:textId="62557FA5" w:rsidR="00023E0C" w:rsidRDefault="007159A8">
      <w:pPr>
        <w:pStyle w:val="BodyText"/>
        <w:spacing w:before="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AD8BD4E" wp14:editId="7BD981CD">
                <wp:simplePos x="0" y="0"/>
                <wp:positionH relativeFrom="page">
                  <wp:posOffset>684530</wp:posOffset>
                </wp:positionH>
                <wp:positionV relativeFrom="paragraph">
                  <wp:posOffset>212090</wp:posOffset>
                </wp:positionV>
                <wp:extent cx="6400800" cy="1270"/>
                <wp:effectExtent l="0" t="0" r="0" b="0"/>
                <wp:wrapTopAndBottom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7DD4" id="Freeform 6" o:spid="_x0000_s1026" style="position:absolute;margin-left:53.9pt;margin-top:16.7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eEY4Du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0DD9695" w14:textId="77777777" w:rsidR="00023E0C" w:rsidRDefault="00000000">
      <w:pPr>
        <w:spacing w:after="27"/>
        <w:ind w:right="2"/>
        <w:jc w:val="center"/>
        <w:rPr>
          <w:b/>
          <w:sz w:val="20"/>
        </w:rPr>
      </w:pPr>
      <w:r>
        <w:rPr>
          <w:b/>
          <w:color w:val="2E3092"/>
          <w:sz w:val="20"/>
        </w:rPr>
        <w:t>Table 3: Nasal endoscopy findings and computed tomography scan findings among the study subjects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3796"/>
        <w:gridCol w:w="2530"/>
      </w:tblGrid>
      <w:tr w:rsidR="00023E0C" w14:paraId="5A7E3D1A" w14:textId="77777777">
        <w:trPr>
          <w:trHeight w:val="438"/>
        </w:trPr>
        <w:tc>
          <w:tcPr>
            <w:tcW w:w="3754" w:type="dxa"/>
            <w:tcBorders>
              <w:top w:val="single" w:sz="8" w:space="0" w:color="2E3092"/>
              <w:bottom w:val="single" w:sz="4" w:space="0" w:color="2E3092"/>
            </w:tcBorders>
          </w:tcPr>
          <w:p w14:paraId="4FE67F89" w14:textId="77777777" w:rsidR="00023E0C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Findings</w:t>
            </w:r>
          </w:p>
        </w:tc>
        <w:tc>
          <w:tcPr>
            <w:tcW w:w="3796" w:type="dxa"/>
            <w:tcBorders>
              <w:top w:val="single" w:sz="8" w:space="0" w:color="2E3092"/>
              <w:bottom w:val="single" w:sz="4" w:space="0" w:color="2E3092"/>
            </w:tcBorders>
          </w:tcPr>
          <w:p w14:paraId="58B78775" w14:textId="77777777" w:rsidR="00023E0C" w:rsidRDefault="00000000">
            <w:pPr>
              <w:pStyle w:val="TableParagraph"/>
              <w:spacing w:before="0" w:line="195" w:lineRule="exact"/>
              <w:ind w:left="123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Nasal endoscopy</w:t>
            </w:r>
          </w:p>
          <w:p w14:paraId="13D46CE5" w14:textId="77777777" w:rsidR="00023E0C" w:rsidRDefault="00000000">
            <w:pPr>
              <w:pStyle w:val="TableParagraph"/>
              <w:spacing w:before="13" w:line="240" w:lineRule="auto"/>
              <w:ind w:left="113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 of patients (%)</w:t>
            </w:r>
          </w:p>
        </w:tc>
        <w:tc>
          <w:tcPr>
            <w:tcW w:w="2530" w:type="dxa"/>
            <w:tcBorders>
              <w:top w:val="single" w:sz="8" w:space="0" w:color="2E3092"/>
              <w:bottom w:val="single" w:sz="4" w:space="0" w:color="2E3092"/>
            </w:tcBorders>
          </w:tcPr>
          <w:p w14:paraId="57625B6A" w14:textId="77777777" w:rsidR="00023E0C" w:rsidRDefault="00000000">
            <w:pPr>
              <w:pStyle w:val="TableParagraph"/>
              <w:spacing w:before="0" w:line="195" w:lineRule="exact"/>
              <w:ind w:left="1202" w:right="14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CT scan No. of</w:t>
            </w:r>
          </w:p>
          <w:p w14:paraId="7359E39F" w14:textId="77777777" w:rsidR="00023E0C" w:rsidRDefault="00000000">
            <w:pPr>
              <w:pStyle w:val="TableParagraph"/>
              <w:spacing w:before="13" w:line="240" w:lineRule="auto"/>
              <w:ind w:left="1202" w:right="14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patients (%)</w:t>
            </w:r>
          </w:p>
        </w:tc>
      </w:tr>
      <w:tr w:rsidR="00023E0C" w14:paraId="1055E07F" w14:textId="77777777">
        <w:trPr>
          <w:trHeight w:val="206"/>
        </w:trPr>
        <w:tc>
          <w:tcPr>
            <w:tcW w:w="3754" w:type="dxa"/>
            <w:tcBorders>
              <w:top w:val="single" w:sz="4" w:space="0" w:color="2E3092"/>
            </w:tcBorders>
          </w:tcPr>
          <w:p w14:paraId="37FAEF7A" w14:textId="77777777" w:rsidR="00023E0C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Middle meatal discharge</w:t>
            </w:r>
          </w:p>
        </w:tc>
        <w:tc>
          <w:tcPr>
            <w:tcW w:w="3796" w:type="dxa"/>
            <w:tcBorders>
              <w:top w:val="single" w:sz="4" w:space="0" w:color="2E3092"/>
            </w:tcBorders>
          </w:tcPr>
          <w:p w14:paraId="30C1FDC7" w14:textId="77777777" w:rsidR="00023E0C" w:rsidRDefault="00000000">
            <w:pPr>
              <w:pStyle w:val="TableParagraph"/>
              <w:spacing w:before="0" w:line="185" w:lineRule="exact"/>
              <w:ind w:left="1465" w:right="16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 (56.7)</w:t>
            </w:r>
          </w:p>
        </w:tc>
        <w:tc>
          <w:tcPr>
            <w:tcW w:w="2530" w:type="dxa"/>
            <w:tcBorders>
              <w:top w:val="single" w:sz="4" w:space="0" w:color="2E3092"/>
            </w:tcBorders>
          </w:tcPr>
          <w:p w14:paraId="1D3188B2" w14:textId="77777777" w:rsidR="00023E0C" w:rsidRDefault="00000000">
            <w:pPr>
              <w:pStyle w:val="TableParagraph"/>
              <w:spacing w:before="0" w:line="185" w:lineRule="exact"/>
              <w:ind w:left="10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023E0C" w14:paraId="5A949B03" w14:textId="77777777">
        <w:trPr>
          <w:trHeight w:val="226"/>
        </w:trPr>
        <w:tc>
          <w:tcPr>
            <w:tcW w:w="3754" w:type="dxa"/>
          </w:tcPr>
          <w:p w14:paraId="499214B8" w14:textId="77777777" w:rsidR="00023E0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Middle meatal mucosal oedema</w:t>
            </w:r>
          </w:p>
        </w:tc>
        <w:tc>
          <w:tcPr>
            <w:tcW w:w="3796" w:type="dxa"/>
          </w:tcPr>
          <w:p w14:paraId="0431B39C" w14:textId="77777777" w:rsidR="00023E0C" w:rsidRDefault="00000000">
            <w:pPr>
              <w:pStyle w:val="TableParagraph"/>
              <w:ind w:left="1465" w:right="16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 (38.3)</w:t>
            </w:r>
          </w:p>
        </w:tc>
        <w:tc>
          <w:tcPr>
            <w:tcW w:w="2530" w:type="dxa"/>
          </w:tcPr>
          <w:p w14:paraId="01C41635" w14:textId="77777777" w:rsidR="00023E0C" w:rsidRDefault="00000000">
            <w:pPr>
              <w:pStyle w:val="TableParagraph"/>
              <w:ind w:left="1177" w:right="1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 (28.3)</w:t>
            </w:r>
          </w:p>
        </w:tc>
      </w:tr>
      <w:tr w:rsidR="00023E0C" w14:paraId="31C0BBCB" w14:textId="77777777">
        <w:trPr>
          <w:trHeight w:val="226"/>
        </w:trPr>
        <w:tc>
          <w:tcPr>
            <w:tcW w:w="3754" w:type="dxa"/>
          </w:tcPr>
          <w:p w14:paraId="120B9EEE" w14:textId="77777777" w:rsidR="00023E0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Obstruction of osteomeatal complex</w:t>
            </w:r>
          </w:p>
        </w:tc>
        <w:tc>
          <w:tcPr>
            <w:tcW w:w="3796" w:type="dxa"/>
          </w:tcPr>
          <w:p w14:paraId="62DCDCF6" w14:textId="77777777" w:rsidR="00023E0C" w:rsidRDefault="00000000">
            <w:pPr>
              <w:pStyle w:val="TableParagraph"/>
              <w:ind w:right="6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2530" w:type="dxa"/>
          </w:tcPr>
          <w:p w14:paraId="4E15B4AA" w14:textId="77777777" w:rsidR="00023E0C" w:rsidRDefault="00000000">
            <w:pPr>
              <w:pStyle w:val="TableParagraph"/>
              <w:ind w:left="1177" w:right="1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 (51.7)</w:t>
            </w:r>
          </w:p>
        </w:tc>
      </w:tr>
      <w:tr w:rsidR="00023E0C" w14:paraId="5357DE45" w14:textId="77777777">
        <w:trPr>
          <w:trHeight w:val="226"/>
        </w:trPr>
        <w:tc>
          <w:tcPr>
            <w:tcW w:w="3754" w:type="dxa"/>
          </w:tcPr>
          <w:p w14:paraId="49F13303" w14:textId="77777777" w:rsidR="00023E0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Polyps</w:t>
            </w:r>
          </w:p>
        </w:tc>
        <w:tc>
          <w:tcPr>
            <w:tcW w:w="3796" w:type="dxa"/>
          </w:tcPr>
          <w:p w14:paraId="453ED2E1" w14:textId="77777777" w:rsidR="00023E0C" w:rsidRDefault="00000000">
            <w:pPr>
              <w:pStyle w:val="TableParagraph"/>
              <w:ind w:left="1465" w:right="16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 (32.5)</w:t>
            </w:r>
          </w:p>
        </w:tc>
        <w:tc>
          <w:tcPr>
            <w:tcW w:w="2530" w:type="dxa"/>
          </w:tcPr>
          <w:p w14:paraId="162CE4F2" w14:textId="77777777" w:rsidR="00023E0C" w:rsidRDefault="00000000">
            <w:pPr>
              <w:pStyle w:val="TableParagraph"/>
              <w:ind w:left="1177" w:right="1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 (14.2)</w:t>
            </w:r>
          </w:p>
        </w:tc>
      </w:tr>
      <w:tr w:rsidR="00023E0C" w14:paraId="02AD7833" w14:textId="77777777">
        <w:trPr>
          <w:trHeight w:val="226"/>
        </w:trPr>
        <w:tc>
          <w:tcPr>
            <w:tcW w:w="3754" w:type="dxa"/>
          </w:tcPr>
          <w:p w14:paraId="6CF6EC68" w14:textId="77777777" w:rsidR="00023E0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Inflammation of sinuses</w:t>
            </w:r>
          </w:p>
        </w:tc>
        <w:tc>
          <w:tcPr>
            <w:tcW w:w="3796" w:type="dxa"/>
          </w:tcPr>
          <w:p w14:paraId="57D84ED6" w14:textId="77777777" w:rsidR="00023E0C" w:rsidRDefault="00000000">
            <w:pPr>
              <w:pStyle w:val="TableParagraph"/>
              <w:ind w:right="6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2530" w:type="dxa"/>
          </w:tcPr>
          <w:p w14:paraId="205547BA" w14:textId="77777777" w:rsidR="00023E0C" w:rsidRDefault="00000000">
            <w:pPr>
              <w:pStyle w:val="TableParagraph"/>
              <w:ind w:left="1177" w:right="1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86 (71.7)</w:t>
            </w:r>
          </w:p>
        </w:tc>
      </w:tr>
      <w:tr w:rsidR="00023E0C" w14:paraId="04ECFE93" w14:textId="77777777">
        <w:trPr>
          <w:trHeight w:val="222"/>
        </w:trPr>
        <w:tc>
          <w:tcPr>
            <w:tcW w:w="3754" w:type="dxa"/>
            <w:tcBorders>
              <w:bottom w:val="single" w:sz="8" w:space="0" w:color="2E3092"/>
            </w:tcBorders>
          </w:tcPr>
          <w:p w14:paraId="53E8F6E5" w14:textId="77777777" w:rsidR="00023E0C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Anatomic variations</w:t>
            </w:r>
          </w:p>
        </w:tc>
        <w:tc>
          <w:tcPr>
            <w:tcW w:w="3796" w:type="dxa"/>
            <w:tcBorders>
              <w:bottom w:val="single" w:sz="8" w:space="0" w:color="2E3092"/>
            </w:tcBorders>
          </w:tcPr>
          <w:p w14:paraId="2B549C24" w14:textId="77777777" w:rsidR="00023E0C" w:rsidRDefault="00000000">
            <w:pPr>
              <w:pStyle w:val="TableParagraph"/>
              <w:spacing w:line="198" w:lineRule="exact"/>
              <w:ind w:left="1465" w:right="16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 (20.8)</w:t>
            </w:r>
          </w:p>
        </w:tc>
        <w:tc>
          <w:tcPr>
            <w:tcW w:w="2530" w:type="dxa"/>
            <w:tcBorders>
              <w:bottom w:val="single" w:sz="8" w:space="0" w:color="2E3092"/>
            </w:tcBorders>
          </w:tcPr>
          <w:p w14:paraId="67F6DF9A" w14:textId="77777777" w:rsidR="00023E0C" w:rsidRDefault="00000000">
            <w:pPr>
              <w:pStyle w:val="TableParagraph"/>
              <w:spacing w:line="198" w:lineRule="exact"/>
              <w:ind w:left="1177" w:right="1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45 (37.5)</w:t>
            </w:r>
          </w:p>
        </w:tc>
      </w:tr>
    </w:tbl>
    <w:p w14:paraId="12EF08E6" w14:textId="77777777" w:rsidR="00023E0C" w:rsidRDefault="00023E0C">
      <w:pPr>
        <w:pStyle w:val="BodyText"/>
        <w:spacing w:before="7"/>
        <w:rPr>
          <w:b/>
          <w:sz w:val="18"/>
        </w:rPr>
      </w:pPr>
    </w:p>
    <w:p w14:paraId="77351B92" w14:textId="77777777" w:rsidR="00023E0C" w:rsidRDefault="00023E0C">
      <w:pPr>
        <w:rPr>
          <w:sz w:val="18"/>
        </w:rPr>
        <w:sectPr w:rsidR="00023E0C">
          <w:pgSz w:w="12240" w:h="15840"/>
          <w:pgMar w:top="900" w:right="960" w:bottom="280" w:left="960" w:header="215" w:footer="0" w:gutter="0"/>
          <w:cols w:space="720"/>
        </w:sectPr>
      </w:pPr>
    </w:p>
    <w:p w14:paraId="4B6F9CD6" w14:textId="77777777" w:rsidR="00023E0C" w:rsidRDefault="00000000">
      <w:pPr>
        <w:pStyle w:val="BodyText"/>
        <w:spacing w:before="89" w:line="249" w:lineRule="auto"/>
        <w:ind w:left="117" w:right="45"/>
        <w:jc w:val="both"/>
      </w:pPr>
      <w:r>
        <w:rPr>
          <w:color w:val="231F20"/>
          <w:spacing w:val="-5"/>
        </w:rPr>
        <w:t>endoscopy.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oedema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polyps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noted in 46 (38.3%) and 39 (32.5%) of the subjects,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respectively.</w:t>
      </w:r>
    </w:p>
    <w:p w14:paraId="13E08DB2" w14:textId="77777777" w:rsidR="00023E0C" w:rsidRDefault="00000000">
      <w:pPr>
        <w:pStyle w:val="BodyText"/>
        <w:spacing w:before="122" w:line="249" w:lineRule="auto"/>
        <w:ind w:left="117" w:right="45"/>
        <w:jc w:val="both"/>
      </w:pPr>
      <w:r>
        <w:rPr>
          <w:noProof/>
        </w:rPr>
        <w:drawing>
          <wp:anchor distT="0" distB="0" distL="0" distR="0" simplePos="0" relativeHeight="487321088" behindDoc="1" locked="0" layoutInCell="1" allowOverlap="1" wp14:anchorId="77E324A3" wp14:editId="6001701B">
            <wp:simplePos x="0" y="0"/>
            <wp:positionH relativeFrom="page">
              <wp:posOffset>3200400</wp:posOffset>
            </wp:positionH>
            <wp:positionV relativeFrom="paragraph">
              <wp:posOffset>249173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scan,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oedema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meatus,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OMC,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polyps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mucosal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thickening,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opacification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sinuses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noted.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Inflammation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least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paranasal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sinus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(71.7%)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subjects,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maxillary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sinus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most commonly involved in 81 (67.5%) subjects. 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details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sinuses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2.</w:t>
      </w:r>
    </w:p>
    <w:p w14:paraId="28A891E0" w14:textId="77777777" w:rsidR="00023E0C" w:rsidRDefault="00000000">
      <w:pPr>
        <w:pStyle w:val="BodyText"/>
        <w:spacing w:before="125" w:line="249" w:lineRule="auto"/>
        <w:ind w:left="117" w:right="44"/>
        <w:jc w:val="both"/>
      </w:pPr>
      <w:r>
        <w:rPr>
          <w:color w:val="231F20"/>
        </w:rPr>
        <w:t xml:space="preserve">A comparison of the findings on nasal endoscopic and CT scan in the subjects was made in </w:t>
      </w:r>
      <w:r>
        <w:rPr>
          <w:color w:val="231F20"/>
          <w:spacing w:val="-4"/>
        </w:rPr>
        <w:t xml:space="preserve">Table </w:t>
      </w:r>
      <w:r>
        <w:rPr>
          <w:color w:val="231F20"/>
        </w:rPr>
        <w:t xml:space="preserve">3. CRS diagnosis </w:t>
      </w:r>
      <w:r>
        <w:rPr>
          <w:color w:val="231F20"/>
          <w:spacing w:val="-10"/>
        </w:rPr>
        <w:t xml:space="preserve">by </w:t>
      </w:r>
      <w:r>
        <w:rPr>
          <w:color w:val="231F20"/>
        </w:rPr>
        <w:t>nasal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endoscopy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(56.7%)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86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(71.7%)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patients on CT scan.</w:t>
      </w:r>
    </w:p>
    <w:p w14:paraId="65F0F84B" w14:textId="77777777" w:rsidR="00023E0C" w:rsidRDefault="00000000">
      <w:pPr>
        <w:pStyle w:val="BodyText"/>
        <w:spacing w:before="123" w:line="249" w:lineRule="auto"/>
        <w:ind w:left="117" w:right="41"/>
        <w:jc w:val="both"/>
      </w:pPr>
      <w:r>
        <w:rPr>
          <w:color w:val="231F20"/>
          <w:spacing w:val="-4"/>
        </w:rPr>
        <w:t>Positive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endoscopic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(56.7%)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patients, whereas 54 (43.3%) had negative findings. Positive findings 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86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(71.7%)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34 (28.3%) were negative. Positive findings on both endoscopy and CT scan were noted in 63 of the 68 patients who had positive endoscopic findings. </w:t>
      </w:r>
      <w:r>
        <w:rPr>
          <w:color w:val="231F20"/>
          <w:spacing w:val="-3"/>
        </w:rPr>
        <w:t xml:space="preserve">Twenty-nine </w:t>
      </w:r>
      <w:r>
        <w:rPr>
          <w:color w:val="231F20"/>
        </w:rPr>
        <w:t xml:space="preserve">of the 54 patients who had negative findings on endoscopy also had negative CT scan findings. The sensitivity, specificity, </w:t>
      </w:r>
      <w:r>
        <w:rPr>
          <w:color w:val="231F20"/>
          <w:spacing w:val="-10"/>
        </w:rPr>
        <w:t xml:space="preserve">PPV, </w:t>
      </w:r>
      <w:r>
        <w:rPr>
          <w:color w:val="231F20"/>
        </w:rPr>
        <w:t>and NPV of nasal endoscopy in diagnosing CRS in patients compared 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73.3%,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85.3%,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92.7%,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55.8%.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result is shown in </w:t>
      </w:r>
      <w:r>
        <w:rPr>
          <w:color w:val="231F20"/>
          <w:spacing w:val="-4"/>
        </w:rPr>
        <w:t>Table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4.</w:t>
      </w:r>
    </w:p>
    <w:p w14:paraId="68723EBE" w14:textId="77777777" w:rsidR="00023E0C" w:rsidRDefault="00000000">
      <w:pPr>
        <w:pStyle w:val="Heading1"/>
        <w:ind w:left="117"/>
      </w:pPr>
      <w:r>
        <w:rPr>
          <w:color w:val="2E3092"/>
        </w:rPr>
        <w:t>Discussion</w:t>
      </w:r>
    </w:p>
    <w:p w14:paraId="01DDF5A4" w14:textId="77777777" w:rsidR="00023E0C" w:rsidRDefault="00000000">
      <w:pPr>
        <w:pStyle w:val="BodyText"/>
        <w:spacing w:before="116" w:line="249" w:lineRule="auto"/>
        <w:ind w:left="117" w:right="43"/>
        <w:jc w:val="both"/>
      </w:pPr>
      <w:r>
        <w:rPr>
          <w:color w:val="231F20"/>
        </w:rPr>
        <w:t xml:space="preserve">The age range of patients in this study was 18–83 years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>female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preponderance.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CRS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endoscopy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(56.7%)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86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(71.7%)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scan.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Sixty-three of the 68 patients who had positive endoscopic findings </w:t>
      </w:r>
      <w:r>
        <w:rPr>
          <w:color w:val="231F20"/>
          <w:spacing w:val="-3"/>
        </w:rPr>
        <w:t xml:space="preserve">also </w:t>
      </w:r>
      <w:r>
        <w:rPr>
          <w:color w:val="231F20"/>
        </w:rPr>
        <w:t>had positive CT scan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findings.</w:t>
      </w:r>
    </w:p>
    <w:p w14:paraId="3B25364C" w14:textId="77777777" w:rsidR="00023E0C" w:rsidRDefault="00000000">
      <w:pPr>
        <w:pStyle w:val="BodyText"/>
        <w:spacing w:before="124" w:line="249" w:lineRule="auto"/>
        <w:ind w:left="117" w:right="38"/>
        <w:jc w:val="both"/>
      </w:pPr>
      <w:r>
        <w:rPr>
          <w:color w:val="231F20"/>
        </w:rPr>
        <w:t xml:space="preserve">The commonest presenting clinical features from this study were </w:t>
      </w:r>
      <w:r>
        <w:rPr>
          <w:color w:val="231F20"/>
          <w:spacing w:val="3"/>
        </w:rPr>
        <w:t xml:space="preserve">rhinorrhea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nasal </w:t>
      </w:r>
      <w:r>
        <w:rPr>
          <w:color w:val="231F20"/>
          <w:spacing w:val="3"/>
        </w:rPr>
        <w:t xml:space="preserve">obstruction. </w:t>
      </w:r>
      <w:r>
        <w:rPr>
          <w:color w:val="231F20"/>
          <w:spacing w:val="2"/>
        </w:rPr>
        <w:t xml:space="preserve">This </w:t>
      </w:r>
      <w:r>
        <w:rPr>
          <w:color w:val="231F20"/>
        </w:rPr>
        <w:t xml:space="preserve">is </w:t>
      </w:r>
      <w:r>
        <w:rPr>
          <w:color w:val="231F20"/>
          <w:spacing w:val="2"/>
        </w:rPr>
        <w:t xml:space="preserve">similar </w:t>
      </w:r>
      <w:r>
        <w:rPr>
          <w:color w:val="231F20"/>
          <w:spacing w:val="3"/>
        </w:rPr>
        <w:t xml:space="preserve">to </w:t>
      </w:r>
      <w:r>
        <w:rPr>
          <w:color w:val="231F20"/>
        </w:rPr>
        <w:t>the findings in other studies on CRS.</w:t>
      </w:r>
      <w:r>
        <w:rPr>
          <w:color w:val="231F20"/>
          <w:vertAlign w:val="superscript"/>
        </w:rPr>
        <w:t>[3,10,11]</w:t>
      </w:r>
      <w:r>
        <w:rPr>
          <w:color w:val="231F20"/>
        </w:rPr>
        <w:t xml:space="preserve"> A study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3"/>
        </w:rPr>
        <w:t>found</w:t>
      </w:r>
    </w:p>
    <w:p w14:paraId="1DA0D16A" w14:textId="77777777" w:rsidR="00023E0C" w:rsidRDefault="00000000">
      <w:pPr>
        <w:pStyle w:val="BodyText"/>
        <w:spacing w:before="1" w:after="39"/>
        <w:rPr>
          <w:sz w:val="9"/>
        </w:rPr>
      </w:pPr>
      <w:r>
        <w:br w:type="column"/>
      </w:r>
    </w:p>
    <w:p w14:paraId="3D8E84C8" w14:textId="40D57BD7" w:rsidR="00023E0C" w:rsidRDefault="007159A8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36B56B" wp14:editId="53ECDC8A">
                <wp:extent cx="3088005" cy="12700"/>
                <wp:effectExtent l="12065" t="7620" r="14605" b="825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F688A" id="Group 4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">
                <v:line id="Line 5" o:spid="_x0000_s1027" style="position:absolute;visibility:visible;mso-wrap-style:square" from="0,10" to="48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1F88CC1E" w14:textId="77777777" w:rsidR="00023E0C" w:rsidRDefault="00000000">
      <w:pPr>
        <w:pStyle w:val="Heading3"/>
        <w:spacing w:line="249" w:lineRule="auto"/>
        <w:ind w:left="1018" w:right="107" w:hanging="847"/>
      </w:pPr>
      <w:r>
        <w:rPr>
          <w:color w:val="2E3092"/>
          <w:spacing w:val="-5"/>
        </w:rPr>
        <w:t xml:space="preserve">Table </w:t>
      </w:r>
      <w:r>
        <w:rPr>
          <w:color w:val="2E3092"/>
        </w:rPr>
        <w:t xml:space="preserve">4: Sensitivity, specificity, and positive and </w:t>
      </w:r>
      <w:r>
        <w:rPr>
          <w:color w:val="2E3092"/>
          <w:spacing w:val="-4"/>
        </w:rPr>
        <w:t xml:space="preserve">negative </w:t>
      </w:r>
      <w:r>
        <w:rPr>
          <w:color w:val="2E3092"/>
        </w:rPr>
        <w:t>predictive values of nasal endoscopy</w:t>
      </w:r>
    </w:p>
    <w:p w14:paraId="5E0B5E1C" w14:textId="23529431" w:rsidR="00023E0C" w:rsidRDefault="007159A8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A4FBDB" wp14:editId="2B9236F1">
                <wp:extent cx="3088005" cy="12700"/>
                <wp:effectExtent l="12065" t="8255" r="14605" b="762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C7982" id="Group 2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">
                <v:line id="Line 3" o:spid="_x0000_s1027" style="position:absolute;visibility:visible;mso-wrap-style:square" from="0,10" to="48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75262F63" w14:textId="77777777" w:rsidR="00023E0C" w:rsidRDefault="00000000">
      <w:pPr>
        <w:tabs>
          <w:tab w:val="left" w:pos="1620"/>
        </w:tabs>
        <w:ind w:left="117"/>
        <w:rPr>
          <w:b/>
          <w:sz w:val="18"/>
        </w:rPr>
      </w:pPr>
      <w:r>
        <w:rPr>
          <w:b/>
          <w:color w:val="231F20"/>
          <w:sz w:val="18"/>
        </w:rPr>
        <w:t>Parameters</w:t>
      </w:r>
      <w:r>
        <w:rPr>
          <w:b/>
          <w:color w:val="231F20"/>
          <w:sz w:val="18"/>
        </w:rPr>
        <w:tab/>
        <w:t>Middle meatus pathology/OMC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obstruction</w:t>
      </w:r>
    </w:p>
    <w:p w14:paraId="54F4D34A" w14:textId="77777777" w:rsidR="00023E0C" w:rsidRDefault="00000000">
      <w:pPr>
        <w:spacing w:before="13" w:line="254" w:lineRule="auto"/>
        <w:ind w:left="2573" w:right="386" w:hanging="427"/>
        <w:rPr>
          <w:b/>
          <w:sz w:val="18"/>
        </w:rPr>
      </w:pPr>
      <w:r>
        <w:rPr>
          <w:b/>
          <w:color w:val="231F20"/>
          <w:sz w:val="18"/>
        </w:rPr>
        <w:t>or inflammation of the sinuses No. of patients (%)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3059"/>
      </w:tblGrid>
      <w:tr w:rsidR="00023E0C" w14:paraId="32CB5020" w14:textId="77777777">
        <w:trPr>
          <w:trHeight w:val="204"/>
        </w:trPr>
        <w:tc>
          <w:tcPr>
            <w:tcW w:w="1804" w:type="dxa"/>
            <w:tcBorders>
              <w:top w:val="single" w:sz="4" w:space="0" w:color="2E3092"/>
            </w:tcBorders>
          </w:tcPr>
          <w:p w14:paraId="4F5A8E21" w14:textId="77777777" w:rsidR="00023E0C" w:rsidRDefault="00000000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TP</w:t>
            </w:r>
          </w:p>
        </w:tc>
        <w:tc>
          <w:tcPr>
            <w:tcW w:w="3059" w:type="dxa"/>
            <w:tcBorders>
              <w:top w:val="single" w:sz="4" w:space="0" w:color="2E3092"/>
            </w:tcBorders>
          </w:tcPr>
          <w:p w14:paraId="600B766E" w14:textId="77777777" w:rsidR="00023E0C" w:rsidRDefault="00000000">
            <w:pPr>
              <w:pStyle w:val="TableParagraph"/>
              <w:spacing w:before="0" w:line="184" w:lineRule="exact"/>
              <w:ind w:right="13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 (52.5)</w:t>
            </w:r>
          </w:p>
        </w:tc>
      </w:tr>
      <w:tr w:rsidR="00023E0C" w14:paraId="4142D340" w14:textId="77777777">
        <w:trPr>
          <w:trHeight w:val="226"/>
        </w:trPr>
        <w:tc>
          <w:tcPr>
            <w:tcW w:w="1804" w:type="dxa"/>
          </w:tcPr>
          <w:p w14:paraId="3CCDA043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TN</w:t>
            </w:r>
          </w:p>
        </w:tc>
        <w:tc>
          <w:tcPr>
            <w:tcW w:w="3059" w:type="dxa"/>
          </w:tcPr>
          <w:p w14:paraId="3789EC81" w14:textId="77777777" w:rsidR="00023E0C" w:rsidRDefault="00000000">
            <w:pPr>
              <w:pStyle w:val="TableParagraph"/>
              <w:ind w:right="13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 (24.2)</w:t>
            </w:r>
          </w:p>
        </w:tc>
      </w:tr>
      <w:tr w:rsidR="00023E0C" w14:paraId="3DE661A6" w14:textId="77777777">
        <w:trPr>
          <w:trHeight w:val="226"/>
        </w:trPr>
        <w:tc>
          <w:tcPr>
            <w:tcW w:w="1804" w:type="dxa"/>
          </w:tcPr>
          <w:p w14:paraId="3BAF158B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FP</w:t>
            </w:r>
          </w:p>
        </w:tc>
        <w:tc>
          <w:tcPr>
            <w:tcW w:w="3059" w:type="dxa"/>
          </w:tcPr>
          <w:p w14:paraId="46DA406D" w14:textId="77777777" w:rsidR="00023E0C" w:rsidRDefault="00000000">
            <w:pPr>
              <w:pStyle w:val="TableParagraph"/>
              <w:ind w:right="13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(4.2)</w:t>
            </w:r>
          </w:p>
        </w:tc>
      </w:tr>
      <w:tr w:rsidR="00023E0C" w14:paraId="4D33437A" w14:textId="77777777">
        <w:trPr>
          <w:trHeight w:val="226"/>
        </w:trPr>
        <w:tc>
          <w:tcPr>
            <w:tcW w:w="1804" w:type="dxa"/>
          </w:tcPr>
          <w:p w14:paraId="4A3D0528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FN</w:t>
            </w:r>
          </w:p>
        </w:tc>
        <w:tc>
          <w:tcPr>
            <w:tcW w:w="3059" w:type="dxa"/>
          </w:tcPr>
          <w:p w14:paraId="21FB9FEE" w14:textId="77777777" w:rsidR="00023E0C" w:rsidRDefault="00000000">
            <w:pPr>
              <w:pStyle w:val="TableParagraph"/>
              <w:ind w:right="13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 (19.2)</w:t>
            </w:r>
          </w:p>
        </w:tc>
      </w:tr>
      <w:tr w:rsidR="00023E0C" w14:paraId="2024CDC4" w14:textId="77777777">
        <w:trPr>
          <w:trHeight w:val="226"/>
        </w:trPr>
        <w:tc>
          <w:tcPr>
            <w:tcW w:w="1804" w:type="dxa"/>
          </w:tcPr>
          <w:p w14:paraId="42B08D3E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Sensitivity</w:t>
            </w:r>
          </w:p>
        </w:tc>
        <w:tc>
          <w:tcPr>
            <w:tcW w:w="3059" w:type="dxa"/>
          </w:tcPr>
          <w:p w14:paraId="0A2748E9" w14:textId="77777777" w:rsidR="00023E0C" w:rsidRDefault="00000000">
            <w:pPr>
              <w:pStyle w:val="TableParagraph"/>
              <w:ind w:right="1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73.3</w:t>
            </w:r>
          </w:p>
        </w:tc>
      </w:tr>
      <w:tr w:rsidR="00023E0C" w14:paraId="41A246E3" w14:textId="77777777">
        <w:trPr>
          <w:trHeight w:val="226"/>
        </w:trPr>
        <w:tc>
          <w:tcPr>
            <w:tcW w:w="1804" w:type="dxa"/>
          </w:tcPr>
          <w:p w14:paraId="3EF697BE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Specificity</w:t>
            </w:r>
          </w:p>
        </w:tc>
        <w:tc>
          <w:tcPr>
            <w:tcW w:w="3059" w:type="dxa"/>
          </w:tcPr>
          <w:p w14:paraId="15282F10" w14:textId="77777777" w:rsidR="00023E0C" w:rsidRDefault="00000000">
            <w:pPr>
              <w:pStyle w:val="TableParagraph"/>
              <w:ind w:right="1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85.3</w:t>
            </w:r>
          </w:p>
        </w:tc>
      </w:tr>
      <w:tr w:rsidR="00023E0C" w14:paraId="5CC32107" w14:textId="77777777">
        <w:trPr>
          <w:trHeight w:val="226"/>
        </w:trPr>
        <w:tc>
          <w:tcPr>
            <w:tcW w:w="1804" w:type="dxa"/>
          </w:tcPr>
          <w:p w14:paraId="098656A6" w14:textId="77777777" w:rsidR="00023E0C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PPV</w:t>
            </w:r>
          </w:p>
        </w:tc>
        <w:tc>
          <w:tcPr>
            <w:tcW w:w="3059" w:type="dxa"/>
          </w:tcPr>
          <w:p w14:paraId="01B6CC2A" w14:textId="77777777" w:rsidR="00023E0C" w:rsidRDefault="00000000">
            <w:pPr>
              <w:pStyle w:val="TableParagraph"/>
              <w:ind w:right="1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92.7</w:t>
            </w:r>
          </w:p>
        </w:tc>
      </w:tr>
      <w:tr w:rsidR="00023E0C" w14:paraId="04506A9B" w14:textId="77777777">
        <w:trPr>
          <w:trHeight w:val="222"/>
        </w:trPr>
        <w:tc>
          <w:tcPr>
            <w:tcW w:w="1804" w:type="dxa"/>
            <w:tcBorders>
              <w:bottom w:val="single" w:sz="8" w:space="0" w:color="2E3092"/>
            </w:tcBorders>
          </w:tcPr>
          <w:p w14:paraId="44D6E51C" w14:textId="77777777" w:rsidR="00023E0C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NPV</w:t>
            </w:r>
          </w:p>
        </w:tc>
        <w:tc>
          <w:tcPr>
            <w:tcW w:w="3059" w:type="dxa"/>
            <w:tcBorders>
              <w:bottom w:val="single" w:sz="8" w:space="0" w:color="2E3092"/>
            </w:tcBorders>
          </w:tcPr>
          <w:p w14:paraId="03202C4E" w14:textId="77777777" w:rsidR="00023E0C" w:rsidRDefault="00000000">
            <w:pPr>
              <w:pStyle w:val="TableParagraph"/>
              <w:spacing w:line="197" w:lineRule="exact"/>
              <w:ind w:right="1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55.8</w:t>
            </w:r>
          </w:p>
        </w:tc>
      </w:tr>
    </w:tbl>
    <w:p w14:paraId="1C166D9E" w14:textId="77777777" w:rsidR="00023E0C" w:rsidRDefault="00000000">
      <w:pPr>
        <w:spacing w:before="101" w:line="254" w:lineRule="auto"/>
        <w:ind w:left="117" w:right="115"/>
        <w:jc w:val="both"/>
        <w:rPr>
          <w:sz w:val="18"/>
        </w:rPr>
      </w:pPr>
      <w:r>
        <w:rPr>
          <w:color w:val="231F20"/>
          <w:sz w:val="18"/>
        </w:rPr>
        <w:t>TP: true positive, TN: true negative, FP: false positive, FN: false negative, PPV: positive predictive value NPV: negative predictive value</w:t>
      </w:r>
    </w:p>
    <w:p w14:paraId="2377FE70" w14:textId="77777777" w:rsidR="00023E0C" w:rsidRDefault="00023E0C">
      <w:pPr>
        <w:pStyle w:val="BodyText"/>
        <w:spacing w:before="7"/>
        <w:rPr>
          <w:sz w:val="17"/>
        </w:rPr>
      </w:pPr>
    </w:p>
    <w:p w14:paraId="4D68D42F" w14:textId="77777777" w:rsidR="00023E0C" w:rsidRDefault="00000000">
      <w:pPr>
        <w:pStyle w:val="BodyText"/>
        <w:spacing w:line="249" w:lineRule="auto"/>
        <w:ind w:left="117" w:right="111"/>
        <w:jc w:val="both"/>
      </w:pPr>
      <w:r>
        <w:rPr>
          <w:color w:val="231F20"/>
        </w:rPr>
        <w:t>headache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commonest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symptom,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 recorded ear pressure and halitosis as part of the commonest symptoms.</w:t>
      </w:r>
      <w:r>
        <w:rPr>
          <w:color w:val="231F20"/>
          <w:vertAlign w:val="superscript"/>
        </w:rPr>
        <w:t>[12,13]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commonest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endoscopy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3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cream-coloured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discharge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meatus </w:t>
      </w:r>
      <w:r>
        <w:rPr>
          <w:color w:val="231F20"/>
        </w:rPr>
        <w:t>(56.7%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subjects),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oedema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mucosa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 the middle meatus (38.3%).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This is corroborated with studies done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Mishra and Verma,</w:t>
      </w:r>
      <w:r>
        <w:rPr>
          <w:color w:val="231F20"/>
          <w:vertAlign w:val="superscript"/>
        </w:rPr>
        <w:t>[14]</w:t>
      </w:r>
      <w:r>
        <w:rPr>
          <w:color w:val="231F20"/>
        </w:rPr>
        <w:t xml:space="preserve"> Sharada and Gopalan,</w:t>
      </w:r>
      <w:r>
        <w:rPr>
          <w:color w:val="231F20"/>
          <w:vertAlign w:val="superscript"/>
        </w:rPr>
        <w:t>[15]</w:t>
      </w:r>
      <w:r>
        <w:rPr>
          <w:color w:val="231F20"/>
        </w:rPr>
        <w:t xml:space="preserve"> </w:t>
      </w:r>
      <w:r>
        <w:rPr>
          <w:color w:val="231F20"/>
          <w:spacing w:val="-43"/>
        </w:rPr>
        <w:t xml:space="preserve">and </w:t>
      </w:r>
      <w:r>
        <w:rPr>
          <w:color w:val="231F20"/>
          <w:spacing w:val="-4"/>
        </w:rPr>
        <w:t xml:space="preserve">Tyagi </w:t>
      </w:r>
      <w:r>
        <w:rPr>
          <w:i/>
          <w:color w:val="231F20"/>
        </w:rPr>
        <w:t>et al.</w:t>
      </w:r>
      <w:r>
        <w:rPr>
          <w:color w:val="231F20"/>
        </w:rPr>
        <w:t>,</w:t>
      </w:r>
      <w:r>
        <w:rPr>
          <w:color w:val="231F20"/>
          <w:vertAlign w:val="superscript"/>
        </w:rPr>
        <w:t>[16]</w:t>
      </w:r>
      <w:r>
        <w:rPr>
          <w:color w:val="231F20"/>
        </w:rPr>
        <w:t xml:space="preserve"> in which </w:t>
      </w:r>
      <w:r>
        <w:rPr>
          <w:color w:val="231F20"/>
          <w:spacing w:val="2"/>
        </w:rPr>
        <w:t xml:space="preserve">purulent </w:t>
      </w:r>
      <w:r>
        <w:rPr>
          <w:color w:val="231F20"/>
        </w:rPr>
        <w:t xml:space="preserve">discharge in the </w:t>
      </w:r>
      <w:r>
        <w:rPr>
          <w:color w:val="231F20"/>
          <w:spacing w:val="-10"/>
        </w:rPr>
        <w:t xml:space="preserve">middle </w:t>
      </w:r>
      <w:r>
        <w:rPr>
          <w:color w:val="231F20"/>
        </w:rPr>
        <w:t xml:space="preserve">meatus was the commonest findings reported. Other studies also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that mucosal oedema in the middle meatus was a common finding on nasal endoscopy.</w:t>
      </w:r>
      <w:r>
        <w:rPr>
          <w:color w:val="231F20"/>
          <w:vertAlign w:val="superscript"/>
        </w:rPr>
        <w:t>[17,18]</w:t>
      </w:r>
      <w:r>
        <w:rPr>
          <w:color w:val="231F20"/>
        </w:rPr>
        <w:t xml:space="preserve"> Contrary to </w:t>
      </w:r>
      <w:r>
        <w:rPr>
          <w:color w:val="231F20"/>
          <w:spacing w:val="-41"/>
        </w:rPr>
        <w:t xml:space="preserve">our </w:t>
      </w:r>
      <w:r>
        <w:rPr>
          <w:color w:val="231F20"/>
        </w:rPr>
        <w:t>result, some studies noted polyps in the middle meatus 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 commonest finding 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endoscopy.</w:t>
      </w:r>
      <w:r>
        <w:rPr>
          <w:color w:val="231F20"/>
          <w:vertAlign w:val="superscript"/>
        </w:rPr>
        <w:t>[18,19]</w:t>
      </w:r>
    </w:p>
    <w:p w14:paraId="49A0E7D4" w14:textId="77777777" w:rsidR="00023E0C" w:rsidRDefault="00000000">
      <w:pPr>
        <w:pStyle w:val="BodyText"/>
        <w:spacing w:before="131" w:line="249" w:lineRule="auto"/>
        <w:ind w:left="117" w:right="111"/>
        <w:jc w:val="both"/>
      </w:pPr>
      <w:r>
        <w:rPr>
          <w:color w:val="231F20"/>
        </w:rPr>
        <w:t xml:space="preserve">CT scan evidence of OMC obstruction was found in 51.7% of the study participants. Buruah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[20]</w:t>
      </w:r>
      <w:r>
        <w:rPr>
          <w:color w:val="231F20"/>
        </w:rPr>
        <w:t xml:space="preserve"> and Neto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18"/>
        </w:rPr>
        <w:t>al.</w:t>
      </w:r>
      <w:r>
        <w:rPr>
          <w:color w:val="231F20"/>
          <w:spacing w:val="-18"/>
        </w:rPr>
        <w:t>,</w:t>
      </w:r>
      <w:r>
        <w:rPr>
          <w:color w:val="231F20"/>
          <w:spacing w:val="-18"/>
          <w:vertAlign w:val="superscript"/>
        </w:rPr>
        <w:t>[21]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however, </w:t>
      </w:r>
      <w:r>
        <w:rPr>
          <w:color w:val="231F20"/>
        </w:rPr>
        <w:t xml:space="preserve">recorded 61.2% and 65%, respectively, of OMC </w:t>
      </w:r>
      <w:r>
        <w:rPr>
          <w:color w:val="231F20"/>
          <w:spacing w:val="3"/>
        </w:rPr>
        <w:t xml:space="preserve">obstruction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their studies. Intraluminal sinus pathology </w:t>
      </w:r>
      <w:r>
        <w:rPr>
          <w:color w:val="231F20"/>
        </w:rPr>
        <w:t>involving at least one paranasal sinus was observed 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71.7%</w:t>
      </w:r>
    </w:p>
    <w:p w14:paraId="3CEA7C98" w14:textId="77777777" w:rsidR="00023E0C" w:rsidRDefault="00023E0C">
      <w:pPr>
        <w:spacing w:line="249" w:lineRule="auto"/>
        <w:jc w:val="both"/>
        <w:sectPr w:rsidR="00023E0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0ABA9F20" w14:textId="77777777" w:rsidR="00023E0C" w:rsidRDefault="00023E0C">
      <w:pPr>
        <w:pStyle w:val="BodyText"/>
        <w:rPr>
          <w:sz w:val="23"/>
        </w:rPr>
      </w:pPr>
    </w:p>
    <w:p w14:paraId="3477422D" w14:textId="77777777" w:rsidR="00023E0C" w:rsidRDefault="00000000">
      <w:pPr>
        <w:tabs>
          <w:tab w:val="right" w:pos="10201"/>
        </w:tabs>
        <w:spacing w:before="94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13</w:t>
      </w:r>
    </w:p>
    <w:p w14:paraId="5E3290FC" w14:textId="77777777" w:rsidR="00023E0C" w:rsidRDefault="00023E0C">
      <w:pPr>
        <w:rPr>
          <w:rFonts w:ascii="BPG Sans Modern GPL&amp;GNU"/>
          <w:sz w:val="16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54F10F2D" w14:textId="77777777" w:rsidR="00023E0C" w:rsidRDefault="00000000">
      <w:pPr>
        <w:pStyle w:val="BodyText"/>
        <w:spacing w:before="260" w:line="252" w:lineRule="auto"/>
        <w:ind w:left="118" w:right="43"/>
        <w:jc w:val="both"/>
      </w:pPr>
      <w:r>
        <w:rPr>
          <w:color w:val="231F20"/>
        </w:rPr>
        <w:lastRenderedPageBreak/>
        <w:t xml:space="preserve">of the patients in this study. Paranasal sinus involvement    of 60–98.3% has been </w:t>
      </w:r>
      <w:r>
        <w:rPr>
          <w:color w:val="231F20"/>
          <w:spacing w:val="2"/>
        </w:rPr>
        <w:t xml:space="preserve">reported </w:t>
      </w:r>
      <w:r>
        <w:rPr>
          <w:color w:val="231F20"/>
        </w:rPr>
        <w:t>in other studies.</w:t>
      </w:r>
      <w:r>
        <w:rPr>
          <w:color w:val="231F20"/>
          <w:vertAlign w:val="superscript"/>
        </w:rPr>
        <w:t>[17,18]</w:t>
      </w:r>
      <w:r>
        <w:rPr>
          <w:color w:val="231F20"/>
        </w:rPr>
        <w:t xml:space="preserve"> </w:t>
      </w:r>
      <w:r>
        <w:rPr>
          <w:color w:val="231F20"/>
          <w:spacing w:val="-27"/>
        </w:rPr>
        <w:t xml:space="preserve">The </w:t>
      </w:r>
      <w:r>
        <w:rPr>
          <w:color w:val="231F20"/>
        </w:rPr>
        <w:t xml:space="preserve">maxillary sinus was the most commonly involved followed </w:t>
      </w:r>
      <w:r>
        <w:rPr>
          <w:color w:val="231F20"/>
          <w:spacing w:val="-3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ethmoidal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sinus,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sphenoid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 xml:space="preserve">as </w:t>
      </w:r>
      <w:r>
        <w:rPr>
          <w:color w:val="231F20"/>
        </w:rPr>
        <w:t>in other studies.</w:t>
      </w:r>
      <w:r>
        <w:rPr>
          <w:color w:val="231F20"/>
          <w:vertAlign w:val="superscript"/>
        </w:rPr>
        <w:t>[17,18,22]</w:t>
      </w:r>
      <w:r>
        <w:rPr>
          <w:color w:val="231F20"/>
        </w:rPr>
        <w:t xml:space="preserve"> This can be explained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the fact </w:t>
      </w:r>
      <w:r>
        <w:rPr>
          <w:color w:val="231F20"/>
          <w:spacing w:val="-41"/>
        </w:rPr>
        <w:t xml:space="preserve">that </w:t>
      </w:r>
      <w:r>
        <w:rPr>
          <w:color w:val="231F20"/>
        </w:rPr>
        <w:t>these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adults.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Pansinusitis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(unilateral or bilateral) was associated more with opacification of the </w:t>
      </w:r>
      <w:r>
        <w:rPr>
          <w:color w:val="231F20"/>
          <w:spacing w:val="-3"/>
        </w:rPr>
        <w:t>sinuses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mucosal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thickening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(10.8%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vs.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2.5%).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Pansinusitis </w:t>
      </w:r>
      <w:r>
        <w:rPr>
          <w:color w:val="231F20"/>
        </w:rPr>
        <w:t xml:space="preserve">(unilateral or bilateral) is therefore associated with increased severity of the disease. </w:t>
      </w:r>
      <w:r>
        <w:rPr>
          <w:color w:val="231F20"/>
          <w:spacing w:val="-3"/>
        </w:rPr>
        <w:t xml:space="preserve">Polyps </w:t>
      </w:r>
      <w:r>
        <w:rPr>
          <w:color w:val="231F20"/>
        </w:rPr>
        <w:t xml:space="preserve">were detected more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nasal endoscopy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(32.5%)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(14.2%)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the subjects, </w:t>
      </w:r>
      <w:r>
        <w:rPr>
          <w:color w:val="231F20"/>
          <w:spacing w:val="-3"/>
        </w:rPr>
        <w:t xml:space="preserve">respectively, </w:t>
      </w:r>
      <w:r>
        <w:rPr>
          <w:color w:val="231F20"/>
        </w:rPr>
        <w:t>as in some studies.</w:t>
      </w:r>
      <w:r>
        <w:rPr>
          <w:color w:val="231F20"/>
          <w:vertAlign w:val="superscript"/>
        </w:rPr>
        <w:t>[23,24]</w:t>
      </w:r>
      <w:r>
        <w:rPr>
          <w:color w:val="231F20"/>
        </w:rPr>
        <w:t xml:space="preserve"> The </w:t>
      </w:r>
      <w:r>
        <w:rPr>
          <w:color w:val="231F20"/>
          <w:spacing w:val="-12"/>
        </w:rPr>
        <w:t xml:space="preserve">difference </w:t>
      </w:r>
      <w:r>
        <w:rPr>
          <w:color w:val="231F20"/>
        </w:rPr>
        <w:t xml:space="preserve">can be attributed to the ability of the endoscope to identify small polyps in the middle meatus, which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not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 seen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scan.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Also,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polyps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non-specific </w:t>
      </w:r>
      <w:r>
        <w:rPr>
          <w:color w:val="231F20"/>
        </w:rPr>
        <w:t>features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coronal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unlike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endoscopy.</w:t>
      </w:r>
      <w:r>
        <w:rPr>
          <w:color w:val="231F20"/>
          <w:spacing w:val="-4"/>
          <w:vertAlign w:val="superscript"/>
        </w:rPr>
        <w:t>[18]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6"/>
        </w:rPr>
        <w:t xml:space="preserve">study,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found that nasal polyposis was equally detected </w:t>
      </w:r>
      <w:r>
        <w:rPr>
          <w:color w:val="231F20"/>
          <w:spacing w:val="-10"/>
        </w:rPr>
        <w:t xml:space="preserve">by </w:t>
      </w:r>
      <w:r>
        <w:rPr>
          <w:color w:val="231F20"/>
        </w:rPr>
        <w:t>both CT scan and nasal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endoscopy.</w:t>
      </w:r>
      <w:r>
        <w:rPr>
          <w:color w:val="231F20"/>
          <w:vertAlign w:val="superscript"/>
        </w:rPr>
        <w:t>[13]</w:t>
      </w:r>
    </w:p>
    <w:p w14:paraId="3EE02650" w14:textId="77777777" w:rsidR="00023E0C" w:rsidRDefault="00000000">
      <w:pPr>
        <w:pStyle w:val="BodyText"/>
        <w:spacing w:before="118" w:line="252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321600" behindDoc="1" locked="0" layoutInCell="1" allowOverlap="1" wp14:anchorId="2741D98C" wp14:editId="2443A1E8">
            <wp:simplePos x="0" y="0"/>
            <wp:positionH relativeFrom="page">
              <wp:posOffset>3200400</wp:posOffset>
            </wp:positionH>
            <wp:positionV relativeFrom="paragraph">
              <wp:posOffset>898854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In this study, the sensitivity of 73.3%, specificity of 85.3%, PPV of 92.7%, and NPV of 55.8% for nasal endoscopy were recorded. The high </w:t>
      </w:r>
      <w:r>
        <w:rPr>
          <w:color w:val="231F20"/>
          <w:spacing w:val="-9"/>
        </w:rPr>
        <w:t xml:space="preserve">PPV, </w:t>
      </w:r>
      <w:r>
        <w:rPr>
          <w:color w:val="231F20"/>
        </w:rPr>
        <w:t>specificity, and sensitivity recorded in this study mean that accurate diagnosis of CRS can be based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endoscopic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meatal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purulent (cream-coloured) discharge, mucosal oedema, and/or polyps in patients with positive symptoms based on the AAO–HNS guidelines. The NPV of 55.8% means that negative findings on nasal endoscopy may not accurately </w:t>
      </w:r>
      <w:r>
        <w:rPr>
          <w:color w:val="231F20"/>
          <w:spacing w:val="2"/>
        </w:rPr>
        <w:t xml:space="preserve">rule </w:t>
      </w:r>
      <w:r>
        <w:rPr>
          <w:color w:val="231F20"/>
        </w:rPr>
        <w:t xml:space="preserve">out CRS in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patients. </w:t>
      </w:r>
      <w:r>
        <w:rPr>
          <w:color w:val="231F20"/>
          <w:spacing w:val="4"/>
        </w:rPr>
        <w:t xml:space="preserve">Bhattacharyya </w:t>
      </w:r>
      <w:r>
        <w:rPr>
          <w:color w:val="231F20"/>
          <w:spacing w:val="2"/>
        </w:rPr>
        <w:t>and Lee</w:t>
      </w:r>
      <w:r>
        <w:rPr>
          <w:color w:val="231F20"/>
          <w:spacing w:val="2"/>
          <w:vertAlign w:val="superscript"/>
        </w:rPr>
        <w:t>[25]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 xml:space="preserve">studied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-4"/>
        </w:rPr>
        <w:t xml:space="preserve">diagnosis  </w:t>
      </w:r>
      <w:r>
        <w:rPr>
          <w:color w:val="231F20"/>
        </w:rPr>
        <w:t xml:space="preserve">of CRS </w:t>
      </w:r>
      <w:r>
        <w:rPr>
          <w:color w:val="231F20"/>
          <w:spacing w:val="2"/>
        </w:rPr>
        <w:t xml:space="preserve">based </w:t>
      </w:r>
      <w:r>
        <w:rPr>
          <w:color w:val="231F20"/>
        </w:rPr>
        <w:t xml:space="preserve">on </w:t>
      </w:r>
      <w:r>
        <w:rPr>
          <w:color w:val="231F20"/>
          <w:spacing w:val="2"/>
        </w:rPr>
        <w:t xml:space="preserve">clinical guidelines </w:t>
      </w:r>
      <w:r>
        <w:rPr>
          <w:color w:val="231F20"/>
        </w:rPr>
        <w:t xml:space="preserve">and endoscopy  with CT findings as gold standard. They noted that the addition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3"/>
        </w:rPr>
        <w:t xml:space="preserve">endoscopy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4"/>
        </w:rPr>
        <w:t xml:space="preserve">symptom-based diagnosis </w:t>
      </w:r>
      <w:r>
        <w:rPr>
          <w:color w:val="231F20"/>
          <w:spacing w:val="5"/>
        </w:rPr>
        <w:t xml:space="preserve">significantly </w:t>
      </w:r>
      <w:r>
        <w:rPr>
          <w:color w:val="231F20"/>
        </w:rPr>
        <w:t>increased overall accuracy from 42.8% to 69.1%, odds ratio 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PPV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39.9%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66.0%,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NPV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62.5% 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70.3%,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specificity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12%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84.1%.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concluded that in patients who met symptom criteria for CRS, addition of endoscopy </w:t>
      </w:r>
      <w:r>
        <w:rPr>
          <w:color w:val="231F20"/>
          <w:spacing w:val="2"/>
        </w:rPr>
        <w:t xml:space="preserve">significantly </w:t>
      </w:r>
      <w:r>
        <w:rPr>
          <w:color w:val="231F20"/>
        </w:rPr>
        <w:t xml:space="preserve">improved </w:t>
      </w:r>
      <w:r>
        <w:rPr>
          <w:color w:val="231F20"/>
          <w:spacing w:val="2"/>
        </w:rPr>
        <w:t xml:space="preserve">diagnostic accuracy </w:t>
      </w:r>
      <w:r>
        <w:rPr>
          <w:color w:val="231F20"/>
        </w:rPr>
        <w:t xml:space="preserve">for CRS and that endoscopy may help reduce CT utilization in making the diagnosis of CRS in select patients. Ferguson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[26]</w:t>
      </w:r>
      <w:r>
        <w:rPr>
          <w:color w:val="231F20"/>
        </w:rPr>
        <w:t xml:space="preserve"> evaluated the association between </w:t>
      </w:r>
      <w:r>
        <w:rPr>
          <w:color w:val="231F20"/>
          <w:spacing w:val="-4"/>
        </w:rPr>
        <w:t xml:space="preserve">symptom-based </w:t>
      </w:r>
      <w:r>
        <w:rPr>
          <w:color w:val="231F20"/>
        </w:rPr>
        <w:t>criteria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mucopurulence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endoscopy and CT results in CRS. Subjective symptom compared with </w:t>
      </w:r>
      <w:r>
        <w:rPr>
          <w:color w:val="231F20"/>
          <w:spacing w:val="3"/>
        </w:rPr>
        <w:t xml:space="preserve">CT </w:t>
      </w:r>
      <w:r>
        <w:rPr>
          <w:color w:val="231F20"/>
          <w:spacing w:val="4"/>
        </w:rPr>
        <w:t xml:space="preserve">had </w:t>
      </w:r>
      <w:r>
        <w:rPr>
          <w:color w:val="231F20"/>
        </w:rPr>
        <w:t xml:space="preserve">low </w:t>
      </w:r>
      <w:r>
        <w:rPr>
          <w:color w:val="231F20"/>
          <w:spacing w:val="4"/>
        </w:rPr>
        <w:t xml:space="preserve">predictive </w:t>
      </w:r>
      <w:r>
        <w:rPr>
          <w:color w:val="231F20"/>
          <w:spacing w:val="2"/>
        </w:rPr>
        <w:t xml:space="preserve">accuracy. </w:t>
      </w:r>
      <w:r>
        <w:rPr>
          <w:color w:val="231F20"/>
          <w:spacing w:val="5"/>
        </w:rPr>
        <w:t xml:space="preserve">Endoscopic </w:t>
      </w:r>
      <w:r>
        <w:rPr>
          <w:color w:val="231F20"/>
          <w:spacing w:val="4"/>
        </w:rPr>
        <w:t xml:space="preserve">finding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mucopurulence, </w:t>
      </w:r>
      <w:r>
        <w:rPr>
          <w:color w:val="231F20"/>
          <w:spacing w:val="-3"/>
        </w:rPr>
        <w:t xml:space="preserve">however, </w:t>
      </w:r>
      <w:r>
        <w:rPr>
          <w:color w:val="231F20"/>
          <w:spacing w:val="2"/>
        </w:rPr>
        <w:t xml:space="preserve">correlated </w:t>
      </w:r>
      <w:r>
        <w:rPr>
          <w:color w:val="231F20"/>
        </w:rPr>
        <w:t xml:space="preserve">well with positive </w:t>
      </w:r>
      <w:r>
        <w:rPr>
          <w:color w:val="231F20"/>
          <w:spacing w:val="2"/>
        </w:rPr>
        <w:t xml:space="preserve">CRS </w:t>
      </w:r>
      <w:r>
        <w:rPr>
          <w:color w:val="231F20"/>
        </w:rPr>
        <w:t>on CT and was absent in patients with negative CT findings. Specificity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endoscopic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mucopurulence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in OMC compared with CT was 100%, whereas the sensitivity was 24%. They concluded that endoscopy can </w:t>
      </w:r>
      <w:r>
        <w:rPr>
          <w:color w:val="231F20"/>
          <w:spacing w:val="2"/>
        </w:rPr>
        <w:t xml:space="preserve">confirm </w:t>
      </w:r>
      <w:r>
        <w:rPr>
          <w:color w:val="231F20"/>
          <w:spacing w:val="-2"/>
        </w:rPr>
        <w:t xml:space="preserve">CRS </w:t>
      </w:r>
      <w:r>
        <w:rPr>
          <w:color w:val="231F20"/>
        </w:rPr>
        <w:t xml:space="preserve">diagnosis but cannot </w:t>
      </w:r>
      <w:r>
        <w:rPr>
          <w:color w:val="231F20"/>
          <w:spacing w:val="2"/>
        </w:rPr>
        <w:t xml:space="preserve">rule </w:t>
      </w:r>
      <w:r>
        <w:rPr>
          <w:color w:val="231F20"/>
        </w:rPr>
        <w:t xml:space="preserve">it out. So CT should be </w:t>
      </w:r>
      <w:r>
        <w:rPr>
          <w:color w:val="231F20"/>
          <w:spacing w:val="2"/>
        </w:rPr>
        <w:t xml:space="preserve">performed </w:t>
      </w:r>
      <w:r>
        <w:rPr>
          <w:color w:val="231F20"/>
        </w:rPr>
        <w:t xml:space="preserve">in cases of suspected CRS even if </w:t>
      </w:r>
      <w:r>
        <w:rPr>
          <w:color w:val="231F20"/>
          <w:spacing w:val="2"/>
        </w:rPr>
        <w:t xml:space="preserve">mucopurulence </w:t>
      </w:r>
      <w:r>
        <w:rPr>
          <w:color w:val="231F20"/>
        </w:rPr>
        <w:t xml:space="preserve">is absent </w:t>
      </w:r>
      <w:r>
        <w:rPr>
          <w:color w:val="231F20"/>
          <w:spacing w:val="2"/>
        </w:rPr>
        <w:t xml:space="preserve">on endoscopy. </w:t>
      </w:r>
      <w:r>
        <w:rPr>
          <w:color w:val="231F20"/>
          <w:spacing w:val="4"/>
        </w:rPr>
        <w:t xml:space="preserve">Sriprakash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>Sisodia</w:t>
      </w:r>
      <w:r>
        <w:rPr>
          <w:color w:val="231F20"/>
          <w:spacing w:val="4"/>
          <w:vertAlign w:val="superscript"/>
        </w:rPr>
        <w:t>[19]</w:t>
      </w:r>
      <w:r>
        <w:rPr>
          <w:color w:val="231F20"/>
          <w:spacing w:val="4"/>
        </w:rPr>
        <w:t xml:space="preserve"> noted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95.6% </w:t>
      </w:r>
      <w:r>
        <w:rPr>
          <w:color w:val="231F20"/>
        </w:rPr>
        <w:t xml:space="preserve">sensitivity, 80% specificity, </w:t>
      </w:r>
      <w:r>
        <w:rPr>
          <w:color w:val="231F20"/>
          <w:spacing w:val="2"/>
        </w:rPr>
        <w:t xml:space="preserve">97.7% </w:t>
      </w:r>
      <w:r>
        <w:rPr>
          <w:color w:val="231F20"/>
          <w:spacing w:val="-8"/>
        </w:rPr>
        <w:t xml:space="preserve">PPV,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66.7% </w:t>
      </w:r>
      <w:r>
        <w:rPr>
          <w:color w:val="231F20"/>
          <w:spacing w:val="3"/>
        </w:rPr>
        <w:t xml:space="preserve">NPV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concluded that nasal </w:t>
      </w:r>
      <w:r>
        <w:rPr>
          <w:color w:val="231F20"/>
        </w:rPr>
        <w:t xml:space="preserve">endoscopy is as </w:t>
      </w:r>
      <w:r>
        <w:rPr>
          <w:color w:val="231F20"/>
          <w:spacing w:val="2"/>
        </w:rPr>
        <w:t xml:space="preserve">good </w:t>
      </w:r>
      <w:r>
        <w:rPr>
          <w:color w:val="231F20"/>
        </w:rPr>
        <w:t xml:space="preserve">as CT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2"/>
        </w:rPr>
        <w:t xml:space="preserve">diagnosing </w:t>
      </w:r>
      <w:r>
        <w:rPr>
          <w:color w:val="231F20"/>
        </w:rPr>
        <w:t xml:space="preserve">CRS. </w:t>
      </w:r>
      <w:r>
        <w:rPr>
          <w:color w:val="231F20"/>
          <w:spacing w:val="2"/>
        </w:rPr>
        <w:t xml:space="preserve">Hussein </w:t>
      </w:r>
      <w:r>
        <w:rPr>
          <w:color w:val="231F20"/>
        </w:rPr>
        <w:t>and Jaf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in </w:t>
      </w:r>
      <w:r>
        <w:rPr>
          <w:color w:val="231F20"/>
          <w:spacing w:val="2"/>
        </w:rPr>
        <w:t xml:space="preserve">their study </w:t>
      </w:r>
      <w:r>
        <w:rPr>
          <w:color w:val="231F20"/>
          <w:spacing w:val="-11"/>
        </w:rPr>
        <w:t xml:space="preserve">which </w:t>
      </w:r>
      <w:r>
        <w:rPr>
          <w:color w:val="231F20"/>
        </w:rPr>
        <w:t>compared nasal endoscopy with CT scan in the diagnosis of CRS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sensitivity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78.9%,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specificity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100%,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PPV</w:t>
      </w:r>
    </w:p>
    <w:p w14:paraId="382A934B" w14:textId="77777777" w:rsidR="00023E0C" w:rsidRDefault="00000000">
      <w:pPr>
        <w:pStyle w:val="BodyText"/>
        <w:spacing w:before="7"/>
        <w:rPr>
          <w:sz w:val="22"/>
        </w:rPr>
      </w:pPr>
      <w:r>
        <w:br w:type="column"/>
      </w:r>
    </w:p>
    <w:p w14:paraId="546181FB" w14:textId="77777777" w:rsidR="00023E0C" w:rsidRDefault="00000000">
      <w:pPr>
        <w:pStyle w:val="BodyText"/>
        <w:spacing w:line="249" w:lineRule="auto"/>
        <w:ind w:left="117" w:right="110"/>
        <w:jc w:val="both"/>
      </w:pPr>
      <w:r>
        <w:rPr>
          <w:color w:val="231F20"/>
        </w:rPr>
        <w:t xml:space="preserve">100%, NPV 91.1%, and the total </w:t>
      </w:r>
      <w:r>
        <w:rPr>
          <w:color w:val="231F20"/>
          <w:spacing w:val="2"/>
        </w:rPr>
        <w:t xml:space="preserve">agreement </w:t>
      </w:r>
      <w:r>
        <w:rPr>
          <w:color w:val="231F20"/>
        </w:rPr>
        <w:t xml:space="preserve">of 93.3% </w:t>
      </w:r>
      <w:r>
        <w:rPr>
          <w:color w:val="231F20"/>
          <w:spacing w:val="-2"/>
        </w:rPr>
        <w:t xml:space="preserve">for </w:t>
      </w:r>
      <w:r>
        <w:rPr>
          <w:color w:val="231F20"/>
        </w:rPr>
        <w:t>nasal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endoscopy.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Kappa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statistics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high level of </w:t>
      </w:r>
      <w:r>
        <w:rPr>
          <w:color w:val="231F20"/>
          <w:spacing w:val="2"/>
        </w:rPr>
        <w:t xml:space="preserve">agreement </w:t>
      </w:r>
      <w:r>
        <w:rPr>
          <w:color w:val="231F20"/>
        </w:rPr>
        <w:t>(</w:t>
      </w:r>
      <w:r>
        <w:rPr>
          <w:rFonts w:ascii="Georgia" w:hAnsi="Georgia"/>
          <w:i/>
          <w:color w:val="231F20"/>
        </w:rPr>
        <w:t xml:space="preserve">κ </w:t>
      </w:r>
      <w:r>
        <w:rPr>
          <w:color w:val="231F20"/>
        </w:rPr>
        <w:t xml:space="preserve">= 0.837,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&lt; 0.001). They concluded that diagnostic nasal endoscopy could have sensitivity </w:t>
      </w:r>
      <w:r>
        <w:rPr>
          <w:color w:val="231F20"/>
          <w:spacing w:val="-3"/>
        </w:rPr>
        <w:t xml:space="preserve">and </w:t>
      </w:r>
      <w:r>
        <w:rPr>
          <w:color w:val="231F20"/>
        </w:rPr>
        <w:t xml:space="preserve">specificity almost as worthy as CT scanning, and being </w:t>
      </w:r>
      <w:r>
        <w:rPr>
          <w:color w:val="231F20"/>
          <w:spacing w:val="-6"/>
        </w:rPr>
        <w:t xml:space="preserve">an </w:t>
      </w:r>
      <w:r>
        <w:rPr>
          <w:color w:val="231F20"/>
        </w:rPr>
        <w:t>outpatient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unjustified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diagnostic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CT scanning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procedures.</w:t>
      </w:r>
    </w:p>
    <w:p w14:paraId="3BC45CF1" w14:textId="77777777" w:rsidR="00023E0C" w:rsidRDefault="00000000">
      <w:pPr>
        <w:pStyle w:val="BodyText"/>
        <w:spacing w:before="127" w:line="249" w:lineRule="auto"/>
        <w:ind w:left="118" w:right="114" w:hanging="1"/>
        <w:jc w:val="both"/>
      </w:pPr>
      <w:r>
        <w:rPr>
          <w:color w:val="231F20"/>
        </w:rPr>
        <w:t xml:space="preserve">Stankiewicz and </w:t>
      </w:r>
      <w:r>
        <w:rPr>
          <w:color w:val="231F20"/>
          <w:spacing w:val="-3"/>
        </w:rPr>
        <w:t>Chow,</w:t>
      </w:r>
      <w:r>
        <w:rPr>
          <w:color w:val="231F20"/>
          <w:spacing w:val="-3"/>
          <w:vertAlign w:val="superscript"/>
        </w:rPr>
        <w:t>[27]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on the contrary, reported that </w:t>
      </w:r>
      <w:r>
        <w:rPr>
          <w:color w:val="231F20"/>
          <w:spacing w:val="-15"/>
        </w:rPr>
        <w:t xml:space="preserve">nasal </w:t>
      </w:r>
      <w:r>
        <w:rPr>
          <w:color w:val="231F20"/>
        </w:rPr>
        <w:t xml:space="preserve">endoscopy had a 46% sensitivity, 86% specificity, 74% </w:t>
      </w:r>
      <w:r>
        <w:rPr>
          <w:color w:val="231F20"/>
          <w:spacing w:val="-13"/>
        </w:rPr>
        <w:t xml:space="preserve">PPV, </w:t>
      </w:r>
      <w:r>
        <w:rPr>
          <w:color w:val="231F20"/>
        </w:rPr>
        <w:t xml:space="preserve">and 64% NPV and concluded that there was poor correlation between nasal endoscopy and sinus </w:t>
      </w:r>
      <w:r>
        <w:rPr>
          <w:color w:val="231F20"/>
          <w:spacing w:val="-6"/>
        </w:rPr>
        <w:t xml:space="preserve">CT.  </w:t>
      </w:r>
      <w:r>
        <w:rPr>
          <w:color w:val="231F20"/>
        </w:rPr>
        <w:t xml:space="preserve">Pokharel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11"/>
        </w:rPr>
        <w:t>al</w:t>
      </w:r>
      <w:r>
        <w:rPr>
          <w:color w:val="231F20"/>
          <w:spacing w:val="-11"/>
        </w:rPr>
        <w:t>.</w:t>
      </w:r>
      <w:r>
        <w:rPr>
          <w:color w:val="231F20"/>
          <w:spacing w:val="-11"/>
          <w:vertAlign w:val="superscript"/>
        </w:rPr>
        <w:t>[28]</w:t>
      </w:r>
      <w:r>
        <w:rPr>
          <w:color w:val="231F20"/>
          <w:spacing w:val="-11"/>
        </w:rPr>
        <w:t xml:space="preserve">    </w:t>
      </w:r>
      <w:r>
        <w:rPr>
          <w:color w:val="231F20"/>
        </w:rPr>
        <w:t xml:space="preserve">in their study recommended that either a CT scan or </w:t>
      </w:r>
      <w:r>
        <w:rPr>
          <w:color w:val="231F20"/>
          <w:spacing w:val="-4"/>
        </w:rPr>
        <w:t xml:space="preserve">nasal </w:t>
      </w:r>
      <w:r>
        <w:rPr>
          <w:color w:val="231F20"/>
        </w:rPr>
        <w:t>endoscopy (preferably with photo or video documentation) should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prospective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trial,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provides </w:t>
      </w:r>
      <w:r>
        <w:rPr>
          <w:color w:val="231F20"/>
        </w:rPr>
        <w:t>the majority of objective data used to diagnose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CRS.</w:t>
      </w:r>
    </w:p>
    <w:p w14:paraId="772E4C75" w14:textId="77777777" w:rsidR="00023E0C" w:rsidRDefault="00000000">
      <w:pPr>
        <w:pStyle w:val="Heading1"/>
      </w:pPr>
      <w:r>
        <w:rPr>
          <w:color w:val="2E3092"/>
        </w:rPr>
        <w:t>Conclusion</w:t>
      </w:r>
    </w:p>
    <w:p w14:paraId="46382C93" w14:textId="77777777" w:rsidR="00023E0C" w:rsidRDefault="00000000">
      <w:pPr>
        <w:pStyle w:val="BodyText"/>
        <w:spacing w:before="116" w:line="249" w:lineRule="auto"/>
        <w:ind w:left="118" w:right="114"/>
        <w:jc w:val="both"/>
      </w:pPr>
      <w:r>
        <w:rPr>
          <w:color w:val="231F20"/>
        </w:rPr>
        <w:t>In patients with positive clinical features, nasal endoscopic finding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purulent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(cream-coloured)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polyps </w:t>
      </w:r>
      <w:r>
        <w:rPr>
          <w:color w:val="231F20"/>
        </w:rPr>
        <w:t xml:space="preserve">in the middle meatus are adequate for the diagnosis of CRS.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negative endoscopic finding does not rule out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 xml:space="preserve">diagnosis of CRS and may therefore require CT scan </w:t>
      </w:r>
      <w:r>
        <w:rPr>
          <w:color w:val="231F20"/>
          <w:spacing w:val="2"/>
        </w:rPr>
        <w:t xml:space="preserve">for  </w:t>
      </w:r>
      <w:r>
        <w:rPr>
          <w:color w:val="231F20"/>
        </w:rPr>
        <w:t>confirmation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diagnosis.</w:t>
      </w:r>
    </w:p>
    <w:p w14:paraId="7412D7D8" w14:textId="77777777" w:rsidR="00023E0C" w:rsidRDefault="00000000">
      <w:pPr>
        <w:pStyle w:val="Heading3"/>
        <w:spacing w:before="127"/>
        <w:ind w:left="118"/>
      </w:pPr>
      <w:r>
        <w:rPr>
          <w:color w:val="2E3092"/>
        </w:rPr>
        <w:t>Limitations</w:t>
      </w:r>
    </w:p>
    <w:p w14:paraId="11EF6E83" w14:textId="77777777" w:rsidR="00023E0C" w:rsidRDefault="00000000">
      <w:pPr>
        <w:pStyle w:val="BodyText"/>
        <w:spacing w:before="116" w:line="249" w:lineRule="auto"/>
        <w:ind w:left="118" w:right="114"/>
        <w:jc w:val="both"/>
      </w:pPr>
      <w:r>
        <w:rPr>
          <w:color w:val="231F20"/>
        </w:rPr>
        <w:t>Some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 xml:space="preserve">CT </w:t>
      </w:r>
      <w:r>
        <w:rPr>
          <w:color w:val="231F20"/>
        </w:rPr>
        <w:t>scan done prior to presentation to the hospital, so all the CT scans were not done with the same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machine.</w:t>
      </w:r>
    </w:p>
    <w:p w14:paraId="296F4094" w14:textId="77777777" w:rsidR="00023E0C" w:rsidRDefault="00000000">
      <w:pPr>
        <w:pStyle w:val="Heading3"/>
        <w:spacing w:before="123"/>
        <w:ind w:left="118"/>
      </w:pPr>
      <w:r>
        <w:rPr>
          <w:color w:val="2E3092"/>
        </w:rPr>
        <w:t>Financial support and sponsorship</w:t>
      </w:r>
    </w:p>
    <w:p w14:paraId="2C0D2EF4" w14:textId="77777777" w:rsidR="00023E0C" w:rsidRDefault="00000000">
      <w:pPr>
        <w:pStyle w:val="BodyText"/>
        <w:spacing w:before="116"/>
        <w:ind w:left="118"/>
      </w:pPr>
      <w:r>
        <w:rPr>
          <w:color w:val="231F20"/>
        </w:rPr>
        <w:t>Nil.</w:t>
      </w:r>
    </w:p>
    <w:p w14:paraId="10CF2188" w14:textId="77777777" w:rsidR="00023E0C" w:rsidRDefault="00000000">
      <w:pPr>
        <w:pStyle w:val="Heading3"/>
        <w:spacing w:before="130"/>
        <w:ind w:left="118"/>
      </w:pPr>
      <w:r>
        <w:rPr>
          <w:color w:val="2E3092"/>
        </w:rPr>
        <w:t>Conflicts of interest</w:t>
      </w:r>
    </w:p>
    <w:p w14:paraId="75461E8B" w14:textId="77777777" w:rsidR="00023E0C" w:rsidRDefault="00000000">
      <w:pPr>
        <w:pStyle w:val="BodyText"/>
        <w:spacing w:before="117"/>
        <w:ind w:left="118"/>
      </w:pPr>
      <w:r>
        <w:rPr>
          <w:color w:val="231F20"/>
        </w:rPr>
        <w:t>There are no conflicts of interest.</w:t>
      </w:r>
    </w:p>
    <w:p w14:paraId="1E0EA6EB" w14:textId="77777777" w:rsidR="00023E0C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332658EB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5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Rosenfeld RM, Piccirillo </w:t>
      </w:r>
      <w:r>
        <w:rPr>
          <w:color w:val="231F20"/>
          <w:spacing w:val="-8"/>
          <w:sz w:val="17"/>
        </w:rPr>
        <w:t xml:space="preserve">JF, </w:t>
      </w:r>
      <w:r>
        <w:rPr>
          <w:color w:val="231F20"/>
          <w:sz w:val="17"/>
        </w:rPr>
        <w:t xml:space="preserve">Chandrasekhar SS, Brook I, Ashok Kumar K, Kramper M,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Clinical practice guideline (update): Adult sinusitis. Otolaryngol 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2015;152:S1-39.</w:t>
      </w:r>
    </w:p>
    <w:p w14:paraId="612DF727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" w:line="259" w:lineRule="auto"/>
        <w:jc w:val="both"/>
        <w:rPr>
          <w:sz w:val="17"/>
        </w:rPr>
      </w:pPr>
      <w:r>
        <w:rPr>
          <w:color w:val="231F20"/>
          <w:sz w:val="17"/>
        </w:rPr>
        <w:t>Gliklich RE, Metson R. The health impact of chronic sinusitis in patients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seeking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otolaryngologic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care.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Otolaryngol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Head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Neck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Surg 1995;113:104-9.</w:t>
      </w:r>
    </w:p>
    <w:p w14:paraId="3B6F6D75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>Olowosusi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OZ,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Asoegwu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CN,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Olagunju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2"/>
          <w:sz w:val="17"/>
        </w:rPr>
        <w:t>AT,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Nwawolo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CC.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cross- </w:t>
      </w:r>
      <w:r>
        <w:rPr>
          <w:color w:val="231F20"/>
          <w:sz w:val="17"/>
        </w:rPr>
        <w:t>sectional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evaluation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correlation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between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disease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severity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and quality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life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chronic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rhinosinusitis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patients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Eur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Arch Otorhinolaryngol 2015;272:2341-6.</w:t>
      </w:r>
    </w:p>
    <w:p w14:paraId="3CC6F69F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6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Lanza DC. Diagnosis of chronic rhinosinusitis. Ann Otol </w:t>
      </w:r>
      <w:r>
        <w:rPr>
          <w:color w:val="231F20"/>
          <w:spacing w:val="-3"/>
          <w:sz w:val="17"/>
        </w:rPr>
        <w:t xml:space="preserve">Rhinol </w:t>
      </w:r>
      <w:r>
        <w:rPr>
          <w:color w:val="231F20"/>
          <w:sz w:val="17"/>
        </w:rPr>
        <w:t>Laryngol Suppl 2004;193:10-4.</w:t>
      </w:r>
    </w:p>
    <w:p w14:paraId="37F018CA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59" w:lineRule="auto"/>
        <w:jc w:val="both"/>
        <w:rPr>
          <w:sz w:val="17"/>
        </w:rPr>
      </w:pPr>
      <w:r>
        <w:rPr>
          <w:color w:val="231F20"/>
          <w:sz w:val="17"/>
        </w:rPr>
        <w:t>Levine HL. The office diagnosis of nasal and sinus disorders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using </w:t>
      </w:r>
      <w:r>
        <w:rPr>
          <w:color w:val="231F20"/>
          <w:sz w:val="17"/>
        </w:rPr>
        <w:t>rigid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nasal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4"/>
          <w:sz w:val="17"/>
        </w:rPr>
        <w:t>endoscopy.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Otolaryngol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Head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Neck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3"/>
          <w:sz w:val="17"/>
        </w:rPr>
        <w:t>Surg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1990;102:370-3.</w:t>
      </w:r>
    </w:p>
    <w:p w14:paraId="10F3CDDC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13"/>
        <w:jc w:val="both"/>
        <w:rPr>
          <w:sz w:val="17"/>
        </w:rPr>
      </w:pPr>
      <w:r>
        <w:rPr>
          <w:color w:val="231F20"/>
          <w:sz w:val="17"/>
        </w:rPr>
        <w:t xml:space="preserve">Sharp H, Rowe-Jones </w:t>
      </w:r>
      <w:r>
        <w:rPr>
          <w:color w:val="231F20"/>
          <w:spacing w:val="-5"/>
          <w:sz w:val="17"/>
        </w:rPr>
        <w:t xml:space="preserve">J, </w:t>
      </w:r>
      <w:r>
        <w:rPr>
          <w:color w:val="231F20"/>
          <w:sz w:val="17"/>
        </w:rPr>
        <w:t>Mackay I. The outcome of endoscopic sinus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surgery;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correlation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computerized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tomography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score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and systemic disease. Clin Otolaryngol 1999;24: 39-42.</w:t>
      </w:r>
    </w:p>
    <w:p w14:paraId="742D278B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" w:line="259" w:lineRule="auto"/>
        <w:ind w:right="109"/>
        <w:jc w:val="both"/>
        <w:rPr>
          <w:sz w:val="17"/>
        </w:rPr>
      </w:pPr>
      <w:r>
        <w:rPr>
          <w:color w:val="231F20"/>
          <w:sz w:val="17"/>
        </w:rPr>
        <w:t xml:space="preserve">Bhattacharyya </w:t>
      </w:r>
      <w:r>
        <w:rPr>
          <w:color w:val="231F20"/>
          <w:spacing w:val="-9"/>
          <w:sz w:val="17"/>
        </w:rPr>
        <w:t xml:space="preserve">T, </w:t>
      </w:r>
      <w:r>
        <w:rPr>
          <w:color w:val="231F20"/>
          <w:sz w:val="17"/>
        </w:rPr>
        <w:t xml:space="preserve">Piccirillo </w:t>
      </w:r>
      <w:r>
        <w:rPr>
          <w:color w:val="231F20"/>
          <w:spacing w:val="-6"/>
          <w:sz w:val="17"/>
        </w:rPr>
        <w:t xml:space="preserve">J, </w:t>
      </w:r>
      <w:r>
        <w:rPr>
          <w:color w:val="231F20"/>
          <w:sz w:val="17"/>
        </w:rPr>
        <w:t xml:space="preserve">Wippold FJ II. Relationship between </w:t>
      </w:r>
      <w:r>
        <w:rPr>
          <w:color w:val="231F20"/>
          <w:spacing w:val="7"/>
          <w:sz w:val="17"/>
        </w:rPr>
        <w:t xml:space="preserve">patient-based descriptions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7"/>
          <w:sz w:val="17"/>
        </w:rPr>
        <w:t xml:space="preserve">sinusitis </w:t>
      </w:r>
      <w:r>
        <w:rPr>
          <w:color w:val="231F20"/>
          <w:spacing w:val="5"/>
          <w:sz w:val="17"/>
        </w:rPr>
        <w:t xml:space="preserve">and </w:t>
      </w:r>
      <w:r>
        <w:rPr>
          <w:color w:val="231F20"/>
          <w:spacing w:val="7"/>
          <w:sz w:val="17"/>
        </w:rPr>
        <w:t xml:space="preserve">paranasal </w:t>
      </w:r>
      <w:r>
        <w:rPr>
          <w:color w:val="231F20"/>
          <w:spacing w:val="8"/>
          <w:sz w:val="17"/>
        </w:rPr>
        <w:t xml:space="preserve">sinus </w:t>
      </w:r>
      <w:r>
        <w:rPr>
          <w:color w:val="231F20"/>
          <w:sz w:val="17"/>
        </w:rPr>
        <w:t>computed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tomographic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findings.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Arch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Otolaryngol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Head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Neck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Surg 1997;123:1189-92.</w:t>
      </w:r>
    </w:p>
    <w:p w14:paraId="0352E94D" w14:textId="77777777" w:rsidR="00023E0C" w:rsidRDefault="00023E0C">
      <w:pPr>
        <w:spacing w:line="259" w:lineRule="auto"/>
        <w:jc w:val="both"/>
        <w:rPr>
          <w:sz w:val="17"/>
        </w:rPr>
        <w:sectPr w:rsidR="00023E0C">
          <w:pgSz w:w="12240" w:h="15840"/>
          <w:pgMar w:top="900" w:right="960" w:bottom="280" w:left="960" w:header="215" w:footer="0" w:gutter="0"/>
          <w:cols w:num="2" w:space="720" w:equalWidth="0">
            <w:col w:w="5030" w:space="192"/>
            <w:col w:w="5098"/>
          </w:cols>
        </w:sectPr>
      </w:pPr>
    </w:p>
    <w:p w14:paraId="1ECCCE5F" w14:textId="77777777" w:rsidR="00023E0C" w:rsidRDefault="00023E0C">
      <w:pPr>
        <w:pStyle w:val="BodyText"/>
        <w:spacing w:before="3"/>
        <w:rPr>
          <w:sz w:val="19"/>
        </w:rPr>
      </w:pPr>
    </w:p>
    <w:p w14:paraId="3215CA1D" w14:textId="77777777" w:rsidR="00023E0C" w:rsidRDefault="00000000">
      <w:pPr>
        <w:tabs>
          <w:tab w:val="left" w:pos="3159"/>
        </w:tabs>
        <w:spacing w:before="94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14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08F77C7A" w14:textId="77777777" w:rsidR="00023E0C" w:rsidRDefault="00023E0C">
      <w:pPr>
        <w:rPr>
          <w:rFonts w:ascii="BPG Sans Modern GPL&amp;GNU"/>
          <w:sz w:val="16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96F01CE" w14:textId="77777777" w:rsidR="00023E0C" w:rsidRDefault="00023E0C">
      <w:pPr>
        <w:pStyle w:val="BodyText"/>
        <w:spacing w:before="9"/>
        <w:rPr>
          <w:rFonts w:ascii="BPG Sans Modern GPL&amp;GNU"/>
          <w:sz w:val="14"/>
        </w:rPr>
      </w:pPr>
    </w:p>
    <w:p w14:paraId="52A4F920" w14:textId="77777777" w:rsidR="00023E0C" w:rsidRDefault="00023E0C">
      <w:pPr>
        <w:rPr>
          <w:rFonts w:ascii="BPG Sans Modern GPL&amp;GNU"/>
          <w:sz w:val="14"/>
        </w:rPr>
        <w:sectPr w:rsidR="00023E0C">
          <w:pgSz w:w="12240" w:h="15840"/>
          <w:pgMar w:top="900" w:right="960" w:bottom="280" w:left="960" w:header="215" w:footer="0" w:gutter="0"/>
          <w:cols w:space="720"/>
        </w:sectPr>
      </w:pPr>
    </w:p>
    <w:p w14:paraId="1DF630CC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0" w:line="259" w:lineRule="auto"/>
        <w:ind w:left="457" w:right="55"/>
        <w:jc w:val="both"/>
        <w:rPr>
          <w:sz w:val="17"/>
        </w:rPr>
      </w:pPr>
      <w:r>
        <w:rPr>
          <w:color w:val="231F20"/>
          <w:sz w:val="17"/>
        </w:rPr>
        <w:t>Lund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5"/>
          <w:sz w:val="17"/>
        </w:rPr>
        <w:t>VJ,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3"/>
          <w:sz w:val="17"/>
        </w:rPr>
        <w:t>Kennedy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13"/>
          <w:sz w:val="17"/>
        </w:rPr>
        <w:t>DW.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Staging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rhinosinusitis.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Otolaryngol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1997;117:S35-40.</w:t>
      </w:r>
    </w:p>
    <w:p w14:paraId="08BAB25E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53"/>
        <w:jc w:val="both"/>
        <w:rPr>
          <w:sz w:val="17"/>
        </w:rPr>
      </w:pPr>
      <w:r>
        <w:rPr>
          <w:color w:val="231F20"/>
          <w:sz w:val="17"/>
        </w:rPr>
        <w:t>Ashraf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N,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Bhattacharyya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N.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Determination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‘incidental’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Lund </w:t>
      </w:r>
      <w:r>
        <w:rPr>
          <w:color w:val="231F20"/>
          <w:sz w:val="17"/>
        </w:rPr>
        <w:t xml:space="preserve">score for the staging of chronic rhinosinusitis. Otolaryngol </w:t>
      </w:r>
      <w:r>
        <w:rPr>
          <w:color w:val="231F20"/>
          <w:spacing w:val="-3"/>
          <w:sz w:val="17"/>
        </w:rPr>
        <w:t xml:space="preserve">Head </w:t>
      </w:r>
      <w:r>
        <w:rPr>
          <w:color w:val="231F20"/>
          <w:sz w:val="17"/>
        </w:rPr>
        <w:t>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2001;125:483-6.</w:t>
      </w:r>
    </w:p>
    <w:p w14:paraId="7D5972B9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left="457" w:right="53"/>
        <w:jc w:val="both"/>
        <w:rPr>
          <w:sz w:val="17"/>
        </w:rPr>
      </w:pPr>
      <w:r>
        <w:rPr>
          <w:color w:val="231F20"/>
          <w:sz w:val="17"/>
        </w:rPr>
        <w:t xml:space="preserve">Somefun </w:t>
      </w:r>
      <w:r>
        <w:rPr>
          <w:color w:val="231F20"/>
          <w:spacing w:val="-4"/>
          <w:sz w:val="17"/>
        </w:rPr>
        <w:t xml:space="preserve">OA, </w:t>
      </w:r>
      <w:r>
        <w:rPr>
          <w:color w:val="231F20"/>
          <w:spacing w:val="-3"/>
          <w:sz w:val="17"/>
        </w:rPr>
        <w:t xml:space="preserve">Nwawolo </w:t>
      </w:r>
      <w:r>
        <w:rPr>
          <w:color w:val="231F20"/>
          <w:sz w:val="17"/>
        </w:rPr>
        <w:t>CC, Mazai AE. An evaluation of sinusitis in Lagos, Nigeria. Niger Med J 2005; 46:53-56.</w:t>
      </w:r>
    </w:p>
    <w:p w14:paraId="6B931459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54"/>
        <w:jc w:val="both"/>
        <w:rPr>
          <w:sz w:val="17"/>
        </w:rPr>
      </w:pPr>
      <w:r>
        <w:rPr>
          <w:color w:val="231F20"/>
          <w:sz w:val="17"/>
        </w:rPr>
        <w:t>Bhattacharyya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pacing w:val="-3"/>
          <w:sz w:val="17"/>
        </w:rPr>
        <w:t>N.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economic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burden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symptom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manifestations of chronic rhinosinusitis. Am J Rhinol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2003;17:27-32.</w:t>
      </w:r>
    </w:p>
    <w:p w14:paraId="04807EF7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48"/>
        <w:jc w:val="both"/>
        <w:rPr>
          <w:sz w:val="17"/>
        </w:rPr>
      </w:pPr>
      <w:r>
        <w:rPr>
          <w:color w:val="231F20"/>
          <w:sz w:val="17"/>
        </w:rPr>
        <w:t xml:space="preserve">Deosthale </w:t>
      </w:r>
      <w:r>
        <w:rPr>
          <w:color w:val="231F20"/>
          <w:spacing w:val="-12"/>
          <w:sz w:val="17"/>
        </w:rPr>
        <w:t xml:space="preserve">NV, </w:t>
      </w:r>
      <w:r>
        <w:rPr>
          <w:color w:val="231F20"/>
          <w:sz w:val="17"/>
        </w:rPr>
        <w:t xml:space="preserve">Singh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Khadakkar </w:t>
      </w:r>
      <w:r>
        <w:rPr>
          <w:color w:val="231F20"/>
          <w:spacing w:val="-9"/>
          <w:sz w:val="17"/>
        </w:rPr>
        <w:t xml:space="preserve">SP, </w:t>
      </w:r>
      <w:r>
        <w:rPr>
          <w:color w:val="231F20"/>
          <w:sz w:val="17"/>
        </w:rPr>
        <w:t xml:space="preserve">Harkare </w:t>
      </w:r>
      <w:r>
        <w:rPr>
          <w:color w:val="231F20"/>
          <w:spacing w:val="-12"/>
          <w:sz w:val="17"/>
        </w:rPr>
        <w:t xml:space="preserve">VV, </w:t>
      </w:r>
      <w:r>
        <w:rPr>
          <w:color w:val="231F20"/>
          <w:sz w:val="17"/>
        </w:rPr>
        <w:t xml:space="preserve">Dhoke PR, </w:t>
      </w:r>
      <w:r>
        <w:rPr>
          <w:color w:val="231F20"/>
          <w:spacing w:val="5"/>
          <w:sz w:val="17"/>
        </w:rPr>
        <w:t xml:space="preserve">Dhote </w:t>
      </w:r>
      <w:r>
        <w:rPr>
          <w:color w:val="231F20"/>
          <w:spacing w:val="4"/>
          <w:sz w:val="17"/>
        </w:rPr>
        <w:t xml:space="preserve">KS, </w:t>
      </w:r>
      <w:r>
        <w:rPr>
          <w:i/>
          <w:color w:val="231F20"/>
          <w:spacing w:val="3"/>
          <w:sz w:val="17"/>
        </w:rPr>
        <w:t xml:space="preserve">et </w:t>
      </w:r>
      <w:r>
        <w:rPr>
          <w:i/>
          <w:color w:val="231F20"/>
          <w:spacing w:val="4"/>
          <w:sz w:val="17"/>
        </w:rPr>
        <w:t>al</w:t>
      </w:r>
      <w:r>
        <w:rPr>
          <w:color w:val="231F20"/>
          <w:spacing w:val="4"/>
          <w:sz w:val="17"/>
        </w:rPr>
        <w:t xml:space="preserve">. </w:t>
      </w:r>
      <w:r>
        <w:rPr>
          <w:color w:val="231F20"/>
          <w:spacing w:val="5"/>
          <w:sz w:val="17"/>
        </w:rPr>
        <w:t xml:space="preserve">Effectiveness </w:t>
      </w:r>
      <w:r>
        <w:rPr>
          <w:color w:val="231F20"/>
          <w:spacing w:val="3"/>
          <w:sz w:val="17"/>
        </w:rPr>
        <w:t xml:space="preserve">of </w:t>
      </w:r>
      <w:r>
        <w:rPr>
          <w:color w:val="231F20"/>
          <w:spacing w:val="5"/>
          <w:sz w:val="17"/>
        </w:rPr>
        <w:t xml:space="preserve">nasal endoscopy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7"/>
          <w:sz w:val="17"/>
        </w:rPr>
        <w:t xml:space="preserve">CT </w:t>
      </w:r>
      <w:r>
        <w:rPr>
          <w:color w:val="231F20"/>
          <w:spacing w:val="3"/>
          <w:sz w:val="17"/>
        </w:rPr>
        <w:t xml:space="preserve">scan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nose and </w:t>
      </w:r>
      <w:r>
        <w:rPr>
          <w:color w:val="231F20"/>
          <w:spacing w:val="4"/>
          <w:sz w:val="17"/>
        </w:rPr>
        <w:t xml:space="preserve">paranasal sinuses </w:t>
      </w:r>
      <w:r>
        <w:rPr>
          <w:color w:val="231F20"/>
          <w:spacing w:val="2"/>
          <w:sz w:val="17"/>
        </w:rPr>
        <w:t xml:space="preserve">in </w:t>
      </w:r>
      <w:r>
        <w:rPr>
          <w:color w:val="231F20"/>
          <w:spacing w:val="4"/>
          <w:sz w:val="17"/>
        </w:rPr>
        <w:t xml:space="preserve">diagnosing sino-nasal </w:t>
      </w:r>
      <w:r>
        <w:rPr>
          <w:color w:val="231F20"/>
          <w:sz w:val="17"/>
        </w:rPr>
        <w:t>conditions. J Evol Med Dent Sci 2014;3:3695-703. doi: 10.14260/ jemds/2014/2346</w:t>
      </w:r>
    </w:p>
    <w:p w14:paraId="50937B1C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6" w:line="259" w:lineRule="auto"/>
        <w:ind w:left="457" w:right="50"/>
        <w:jc w:val="both"/>
        <w:rPr>
          <w:sz w:val="17"/>
        </w:rPr>
      </w:pPr>
      <w:r>
        <w:rPr>
          <w:color w:val="231F20"/>
          <w:sz w:val="17"/>
        </w:rPr>
        <w:t xml:space="preserve">Hussein RK, Jaf SMS. A comparative study of diagnostic nasal </w:t>
      </w:r>
      <w:r>
        <w:rPr>
          <w:color w:val="231F20"/>
          <w:spacing w:val="-3"/>
          <w:sz w:val="17"/>
        </w:rPr>
        <w:t>endoscopy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computed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tomography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chronic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rhinosinusitis.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Med </w:t>
      </w:r>
      <w:r>
        <w:rPr>
          <w:color w:val="231F20"/>
          <w:sz w:val="17"/>
        </w:rPr>
        <w:t>J Babylon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2019;16:199-202.</w:t>
      </w:r>
    </w:p>
    <w:p w14:paraId="44E6AF8C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54"/>
        <w:jc w:val="both"/>
        <w:rPr>
          <w:sz w:val="17"/>
        </w:rPr>
      </w:pPr>
      <w:r>
        <w:rPr>
          <w:color w:val="231F20"/>
          <w:sz w:val="17"/>
        </w:rPr>
        <w:t xml:space="preserve">Mishra DK, </w:t>
      </w:r>
      <w:r>
        <w:rPr>
          <w:color w:val="231F20"/>
          <w:spacing w:val="-4"/>
          <w:sz w:val="17"/>
        </w:rPr>
        <w:t xml:space="preserve">Verma </w:t>
      </w:r>
      <w:r>
        <w:rPr>
          <w:color w:val="231F20"/>
          <w:sz w:val="17"/>
        </w:rPr>
        <w:t>LR. Quality of life after functional endoscopic sinus surgery. Napalese J ENT Head Neck Surg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2010;1:2.</w:t>
      </w:r>
    </w:p>
    <w:p w14:paraId="60E9678C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53"/>
        <w:jc w:val="both"/>
        <w:rPr>
          <w:sz w:val="17"/>
        </w:rPr>
      </w:pPr>
      <w:r>
        <w:rPr>
          <w:color w:val="231F20"/>
          <w:sz w:val="17"/>
        </w:rPr>
        <w:t xml:space="preserve">Sharada S, Gopalan </w:t>
      </w:r>
      <w:r>
        <w:rPr>
          <w:color w:val="231F20"/>
          <w:spacing w:val="-10"/>
          <w:sz w:val="17"/>
        </w:rPr>
        <w:t xml:space="preserve">VP. </w:t>
      </w:r>
      <w:r>
        <w:rPr>
          <w:color w:val="231F20"/>
          <w:sz w:val="17"/>
        </w:rPr>
        <w:t>Clinical profile of patients having chronic rhinosinusitis: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descriptive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tertiary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care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centre.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Acad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Med </w:t>
      </w:r>
      <w:r>
        <w:rPr>
          <w:color w:val="231F20"/>
          <w:sz w:val="17"/>
        </w:rPr>
        <w:t>J India 2015;3:138-40.</w:t>
      </w:r>
    </w:p>
    <w:p w14:paraId="75364FF4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left="457" w:right="38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Tyagi S, </w:t>
      </w:r>
      <w:r>
        <w:rPr>
          <w:color w:val="231F20"/>
          <w:spacing w:val="10"/>
          <w:sz w:val="17"/>
        </w:rPr>
        <w:t xml:space="preserve">Srivastava </w:t>
      </w:r>
      <w:r>
        <w:rPr>
          <w:color w:val="231F20"/>
          <w:spacing w:val="7"/>
          <w:sz w:val="17"/>
        </w:rPr>
        <w:t xml:space="preserve">M, </w:t>
      </w:r>
      <w:r>
        <w:rPr>
          <w:color w:val="231F20"/>
          <w:spacing w:val="11"/>
          <w:sz w:val="17"/>
        </w:rPr>
        <w:t xml:space="preserve">Singh </w:t>
      </w:r>
      <w:r>
        <w:rPr>
          <w:color w:val="231F20"/>
          <w:spacing w:val="-10"/>
          <w:sz w:val="17"/>
        </w:rPr>
        <w:t xml:space="preserve">V. </w:t>
      </w:r>
      <w:r>
        <w:rPr>
          <w:color w:val="231F20"/>
          <w:spacing w:val="12"/>
          <w:sz w:val="17"/>
        </w:rPr>
        <w:t xml:space="preserve">Diagnosis </w:t>
      </w:r>
      <w:r>
        <w:rPr>
          <w:color w:val="231F20"/>
          <w:spacing w:val="7"/>
          <w:sz w:val="17"/>
        </w:rPr>
        <w:t xml:space="preserve">of </w:t>
      </w:r>
      <w:r>
        <w:rPr>
          <w:color w:val="231F20"/>
          <w:spacing w:val="14"/>
          <w:sz w:val="17"/>
        </w:rPr>
        <w:t xml:space="preserve">chronic </w:t>
      </w:r>
      <w:r>
        <w:rPr>
          <w:color w:val="231F20"/>
          <w:spacing w:val="2"/>
          <w:sz w:val="17"/>
        </w:rPr>
        <w:t xml:space="preserve">rhinosinusitis: </w:t>
      </w:r>
      <w:r>
        <w:rPr>
          <w:color w:val="231F20"/>
          <w:sz w:val="17"/>
        </w:rPr>
        <w:t xml:space="preserve">Can </w:t>
      </w:r>
      <w:r>
        <w:rPr>
          <w:color w:val="231F20"/>
          <w:spacing w:val="2"/>
          <w:sz w:val="17"/>
        </w:rPr>
        <w:t xml:space="preserve">nasal endoscopy </w:t>
      </w:r>
      <w:r>
        <w:rPr>
          <w:color w:val="231F20"/>
          <w:sz w:val="17"/>
        </w:rPr>
        <w:t xml:space="preserve">be the new </w:t>
      </w:r>
      <w:r>
        <w:rPr>
          <w:color w:val="231F20"/>
          <w:spacing w:val="2"/>
          <w:sz w:val="17"/>
        </w:rPr>
        <w:t xml:space="preserve">gold standard </w:t>
      </w:r>
      <w:r>
        <w:rPr>
          <w:color w:val="231F20"/>
          <w:spacing w:val="3"/>
          <w:sz w:val="17"/>
        </w:rPr>
        <w:t xml:space="preserve">in </w:t>
      </w:r>
      <w:r>
        <w:rPr>
          <w:color w:val="231F20"/>
          <w:sz w:val="17"/>
        </w:rPr>
        <w:t xml:space="preserve">developing </w:t>
      </w:r>
      <w:r>
        <w:rPr>
          <w:color w:val="231F20"/>
          <w:spacing w:val="2"/>
          <w:sz w:val="17"/>
        </w:rPr>
        <w:t xml:space="preserve">countries? </w:t>
      </w:r>
      <w:r>
        <w:rPr>
          <w:color w:val="231F20"/>
          <w:sz w:val="17"/>
        </w:rPr>
        <w:t xml:space="preserve">Int J </w:t>
      </w:r>
      <w:r>
        <w:rPr>
          <w:color w:val="231F20"/>
          <w:spacing w:val="3"/>
          <w:sz w:val="17"/>
        </w:rPr>
        <w:t xml:space="preserve">Otorhinolaryngol </w:t>
      </w:r>
      <w:r>
        <w:rPr>
          <w:color w:val="231F20"/>
          <w:spacing w:val="2"/>
          <w:sz w:val="17"/>
        </w:rPr>
        <w:t xml:space="preserve">Head Neck </w:t>
      </w:r>
      <w:r>
        <w:rPr>
          <w:color w:val="231F20"/>
          <w:sz w:val="17"/>
        </w:rPr>
        <w:t xml:space="preserve">Surg </w:t>
      </w:r>
      <w:r>
        <w:rPr>
          <w:color w:val="231F20"/>
          <w:spacing w:val="3"/>
          <w:sz w:val="17"/>
        </w:rPr>
        <w:t>2016;2:30-4.</w:t>
      </w:r>
    </w:p>
    <w:p w14:paraId="3FA64BA3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left="457" w:right="53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322112" behindDoc="1" locked="0" layoutInCell="1" allowOverlap="1" wp14:anchorId="51A71726" wp14:editId="122FECCA">
            <wp:simplePos x="0" y="0"/>
            <wp:positionH relativeFrom="page">
              <wp:posOffset>3200400</wp:posOffset>
            </wp:positionH>
            <wp:positionV relativeFrom="paragraph">
              <wp:posOffset>79807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5"/>
          <w:sz w:val="17"/>
        </w:rPr>
        <w:t xml:space="preserve">Lohiya </w:t>
      </w:r>
      <w:r>
        <w:rPr>
          <w:color w:val="231F20"/>
          <w:spacing w:val="4"/>
          <w:sz w:val="17"/>
        </w:rPr>
        <w:t xml:space="preserve">SS, </w:t>
      </w:r>
      <w:r>
        <w:rPr>
          <w:color w:val="231F20"/>
          <w:spacing w:val="5"/>
          <w:sz w:val="17"/>
        </w:rPr>
        <w:t xml:space="preserve">Patel </w:t>
      </w:r>
      <w:r>
        <w:rPr>
          <w:color w:val="231F20"/>
          <w:spacing w:val="-7"/>
          <w:sz w:val="17"/>
        </w:rPr>
        <w:t xml:space="preserve">SV, </w:t>
      </w:r>
      <w:r>
        <w:rPr>
          <w:color w:val="231F20"/>
          <w:spacing w:val="3"/>
          <w:sz w:val="17"/>
        </w:rPr>
        <w:t xml:space="preserve">Pawde </w:t>
      </w:r>
      <w:r>
        <w:rPr>
          <w:color w:val="231F20"/>
          <w:spacing w:val="4"/>
          <w:sz w:val="17"/>
        </w:rPr>
        <w:t xml:space="preserve">AM, </w:t>
      </w:r>
      <w:r>
        <w:rPr>
          <w:color w:val="231F20"/>
          <w:spacing w:val="5"/>
          <w:sz w:val="17"/>
        </w:rPr>
        <w:t xml:space="preserve">Bokare </w:t>
      </w:r>
      <w:r>
        <w:rPr>
          <w:color w:val="231F20"/>
          <w:sz w:val="17"/>
        </w:rPr>
        <w:t xml:space="preserve">BD, </w:t>
      </w:r>
      <w:r>
        <w:rPr>
          <w:color w:val="231F20"/>
          <w:spacing w:val="6"/>
          <w:sz w:val="17"/>
        </w:rPr>
        <w:t xml:space="preserve">Sakhare </w:t>
      </w:r>
      <w:r>
        <w:rPr>
          <w:color w:val="231F20"/>
          <w:sz w:val="17"/>
        </w:rPr>
        <w:t>PT. Comparative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diagnostic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nasal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endoscopy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paranasal sinuses in diagnosing chronic rhinosinusitis. Indian J Otolaryngol 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2016;68:224-9.</w:t>
      </w:r>
    </w:p>
    <w:p w14:paraId="69B079C3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6" w:line="259" w:lineRule="auto"/>
        <w:ind w:left="457" w:right="48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Shahizon </w:t>
      </w:r>
      <w:r>
        <w:rPr>
          <w:color w:val="231F20"/>
          <w:spacing w:val="2"/>
          <w:sz w:val="17"/>
        </w:rPr>
        <w:t xml:space="preserve">AM, Suraya </w:t>
      </w:r>
      <w:r>
        <w:rPr>
          <w:color w:val="231F20"/>
          <w:sz w:val="17"/>
        </w:rPr>
        <w:t xml:space="preserve">A, </w:t>
      </w:r>
      <w:r>
        <w:rPr>
          <w:color w:val="231F20"/>
          <w:spacing w:val="3"/>
          <w:sz w:val="17"/>
        </w:rPr>
        <w:t xml:space="preserve">Rozmnan </w:t>
      </w:r>
      <w:r>
        <w:rPr>
          <w:color w:val="231F20"/>
          <w:sz w:val="17"/>
        </w:rPr>
        <w:t xml:space="preserve">Z, </w:t>
      </w:r>
      <w:r>
        <w:rPr>
          <w:color w:val="231F20"/>
          <w:spacing w:val="3"/>
          <w:sz w:val="17"/>
        </w:rPr>
        <w:t xml:space="preserve">Aini </w:t>
      </w:r>
      <w:r>
        <w:rPr>
          <w:color w:val="231F20"/>
          <w:spacing w:val="2"/>
          <w:sz w:val="17"/>
        </w:rPr>
        <w:t xml:space="preserve">AA, </w:t>
      </w:r>
      <w:r>
        <w:rPr>
          <w:color w:val="231F20"/>
          <w:spacing w:val="3"/>
          <w:sz w:val="17"/>
        </w:rPr>
        <w:t xml:space="preserve">Gendeh </w:t>
      </w:r>
      <w:r>
        <w:rPr>
          <w:color w:val="231F20"/>
          <w:spacing w:val="4"/>
          <w:sz w:val="17"/>
        </w:rPr>
        <w:t xml:space="preserve">BS. </w:t>
      </w:r>
      <w:r>
        <w:rPr>
          <w:color w:val="231F20"/>
          <w:sz w:val="17"/>
        </w:rPr>
        <w:t>Correlation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computed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tomography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nasal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endoscopic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findings in chronic rhinosinusitis. Med J Malaysia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2008;63:211-5.</w:t>
      </w:r>
    </w:p>
    <w:p w14:paraId="323C2DF8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1" w:line="259" w:lineRule="auto"/>
        <w:ind w:left="457"/>
        <w:jc w:val="both"/>
        <w:rPr>
          <w:sz w:val="17"/>
        </w:rPr>
      </w:pPr>
      <w:r>
        <w:rPr>
          <w:color w:val="231F20"/>
          <w:spacing w:val="1"/>
          <w:sz w:val="17"/>
        </w:rPr>
        <w:br w:type="column"/>
      </w:r>
      <w:r>
        <w:rPr>
          <w:color w:val="231F20"/>
          <w:sz w:val="17"/>
        </w:rPr>
        <w:t xml:space="preserve">Sriprakash </w:t>
      </w:r>
      <w:r>
        <w:rPr>
          <w:color w:val="231F20"/>
          <w:spacing w:val="-17"/>
          <w:sz w:val="17"/>
        </w:rPr>
        <w:t xml:space="preserve">V, </w:t>
      </w:r>
      <w:r>
        <w:rPr>
          <w:color w:val="231F20"/>
          <w:sz w:val="17"/>
        </w:rPr>
        <w:t xml:space="preserve">Sisodia SS. Correlation between nasal endoscopy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5"/>
          <w:sz w:val="17"/>
        </w:rPr>
        <w:t xml:space="preserve">computed </w:t>
      </w:r>
      <w:r>
        <w:rPr>
          <w:color w:val="231F20"/>
          <w:spacing w:val="4"/>
          <w:sz w:val="17"/>
        </w:rPr>
        <w:t xml:space="preserve">tomography </w:t>
      </w:r>
      <w:r>
        <w:rPr>
          <w:color w:val="231F20"/>
          <w:spacing w:val="3"/>
          <w:sz w:val="17"/>
        </w:rPr>
        <w:t xml:space="preserve">in </w:t>
      </w:r>
      <w:r>
        <w:rPr>
          <w:color w:val="231F20"/>
          <w:sz w:val="17"/>
        </w:rPr>
        <w:t xml:space="preserve">a </w:t>
      </w:r>
      <w:r>
        <w:rPr>
          <w:color w:val="231F20"/>
          <w:spacing w:val="6"/>
          <w:sz w:val="17"/>
        </w:rPr>
        <w:t xml:space="preserve">tertiary </w:t>
      </w:r>
      <w:r>
        <w:rPr>
          <w:color w:val="231F20"/>
          <w:spacing w:val="4"/>
          <w:sz w:val="17"/>
        </w:rPr>
        <w:t xml:space="preserve">care </w:t>
      </w:r>
      <w:r>
        <w:rPr>
          <w:color w:val="231F20"/>
          <w:spacing w:val="5"/>
          <w:sz w:val="17"/>
        </w:rPr>
        <w:t xml:space="preserve">hospital. </w:t>
      </w:r>
      <w:r>
        <w:rPr>
          <w:color w:val="231F20"/>
          <w:spacing w:val="4"/>
          <w:sz w:val="17"/>
        </w:rPr>
        <w:t xml:space="preserve">Int </w:t>
      </w:r>
      <w:r>
        <w:rPr>
          <w:color w:val="231F20"/>
          <w:sz w:val="17"/>
        </w:rPr>
        <w:t>J Otorhinolaryngol 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2020;6:181-5.</w:t>
      </w:r>
    </w:p>
    <w:p w14:paraId="49BC4DCC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>Baruah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Vyas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4"/>
          <w:sz w:val="17"/>
        </w:rPr>
        <w:t>P,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Srivastava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scan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vs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nasal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endoscopy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findings in the diagnosis of chronic rhinosinusitis—Our experience. Int J Otorhinolaryngol 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2019;5:739-45.</w:t>
      </w:r>
    </w:p>
    <w:p w14:paraId="5801689E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>Neto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SAA,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Martins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PSL,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Souza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AS,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Baracat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ECE,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Nanni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L.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role of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osteomeatal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3"/>
          <w:sz w:val="17"/>
        </w:rPr>
        <w:t>complex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anatomical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3"/>
          <w:sz w:val="17"/>
        </w:rPr>
        <w:t>variants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chronic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rhinosinusitis. Radiol Bras 2004;39:227-32.</w:t>
      </w:r>
    </w:p>
    <w:p w14:paraId="4917699D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 w:right="109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Amodu </w:t>
      </w:r>
      <w:r>
        <w:rPr>
          <w:color w:val="231F20"/>
          <w:sz w:val="17"/>
        </w:rPr>
        <w:t xml:space="preserve">EJ, Fasunla AJ, </w:t>
      </w:r>
      <w:r>
        <w:rPr>
          <w:color w:val="231F20"/>
          <w:spacing w:val="3"/>
          <w:sz w:val="17"/>
        </w:rPr>
        <w:t xml:space="preserve">Akano </w:t>
      </w:r>
      <w:r>
        <w:rPr>
          <w:color w:val="231F20"/>
          <w:spacing w:val="-3"/>
          <w:sz w:val="17"/>
        </w:rPr>
        <w:t xml:space="preserve">AO, </w:t>
      </w:r>
      <w:r>
        <w:rPr>
          <w:color w:val="231F20"/>
          <w:spacing w:val="3"/>
          <w:sz w:val="17"/>
        </w:rPr>
        <w:t xml:space="preserve">Daud Olusesi </w:t>
      </w:r>
      <w:r>
        <w:rPr>
          <w:color w:val="231F20"/>
          <w:sz w:val="17"/>
        </w:rPr>
        <w:t xml:space="preserve">A. </w:t>
      </w:r>
      <w:r>
        <w:rPr>
          <w:color w:val="231F20"/>
          <w:spacing w:val="4"/>
          <w:sz w:val="17"/>
        </w:rPr>
        <w:t xml:space="preserve">Chronic </w:t>
      </w:r>
      <w:r>
        <w:rPr>
          <w:color w:val="231F20"/>
          <w:sz w:val="17"/>
        </w:rPr>
        <w:t>rhinosinusitis: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Correlation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symptoms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computed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tomography scan findings. Pan Afr Med J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2014;18:40.</w:t>
      </w:r>
    </w:p>
    <w:p w14:paraId="223B7B50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>Gowda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PRB,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Kumar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9"/>
          <w:sz w:val="17"/>
        </w:rPr>
        <w:t>MVV.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comparative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diagnostic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nasal </w:t>
      </w:r>
      <w:r>
        <w:rPr>
          <w:color w:val="231F20"/>
          <w:sz w:val="17"/>
        </w:rPr>
        <w:t xml:space="preserve">endoscopy and computerized tomography of paranasal sinus in diagnosing sino nasal disease. Int J Otorhinolaryngol Head </w:t>
      </w:r>
      <w:r>
        <w:rPr>
          <w:color w:val="231F20"/>
          <w:spacing w:val="-4"/>
          <w:sz w:val="17"/>
        </w:rPr>
        <w:t xml:space="preserve">Neck </w:t>
      </w:r>
      <w:r>
        <w:rPr>
          <w:color w:val="231F20"/>
          <w:sz w:val="17"/>
        </w:rPr>
        <w:t>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2019;5:140-4.</w:t>
      </w:r>
    </w:p>
    <w:p w14:paraId="5EF66648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>Kumar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Kumar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4"/>
          <w:sz w:val="17"/>
        </w:rPr>
        <w:t>P,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Kumar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N.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comparative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chronic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 xml:space="preserve">sino- nasal diseases between diagnostic nasal endoscopy (DNE) and </w:t>
      </w:r>
      <w:r>
        <w:rPr>
          <w:color w:val="231F20"/>
          <w:spacing w:val="-6"/>
          <w:sz w:val="17"/>
        </w:rPr>
        <w:t xml:space="preserve">CT </w:t>
      </w:r>
      <w:r>
        <w:rPr>
          <w:color w:val="231F20"/>
          <w:sz w:val="17"/>
        </w:rPr>
        <w:t>scan. J Dent Med Sci 2017;16:05-11.</w:t>
      </w:r>
    </w:p>
    <w:p w14:paraId="2DBEB72B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 w:right="112"/>
        <w:jc w:val="both"/>
        <w:rPr>
          <w:sz w:val="17"/>
        </w:rPr>
      </w:pPr>
      <w:r>
        <w:rPr>
          <w:color w:val="231F20"/>
          <w:sz w:val="17"/>
        </w:rPr>
        <w:t xml:space="preserve">Bhattacharyya N, Lee LN. Evaluating the diagnosis of chronic </w:t>
      </w:r>
      <w:r>
        <w:rPr>
          <w:color w:val="231F20"/>
          <w:spacing w:val="7"/>
          <w:sz w:val="17"/>
        </w:rPr>
        <w:t xml:space="preserve">rhinosinusitis </w:t>
      </w:r>
      <w:r>
        <w:rPr>
          <w:color w:val="231F20"/>
          <w:spacing w:val="6"/>
          <w:sz w:val="17"/>
        </w:rPr>
        <w:t xml:space="preserve">based </w:t>
      </w:r>
      <w:r>
        <w:rPr>
          <w:color w:val="231F20"/>
          <w:spacing w:val="4"/>
          <w:sz w:val="17"/>
        </w:rPr>
        <w:t xml:space="preserve">on </w:t>
      </w:r>
      <w:r>
        <w:rPr>
          <w:color w:val="231F20"/>
          <w:spacing w:val="7"/>
          <w:sz w:val="17"/>
        </w:rPr>
        <w:t xml:space="preserve">clinical guidelines </w:t>
      </w:r>
      <w:r>
        <w:rPr>
          <w:color w:val="231F20"/>
          <w:spacing w:val="5"/>
          <w:sz w:val="17"/>
        </w:rPr>
        <w:t xml:space="preserve">and endoscopy. </w:t>
      </w:r>
      <w:r>
        <w:rPr>
          <w:color w:val="231F20"/>
          <w:sz w:val="17"/>
        </w:rPr>
        <w:t>Otolaryngol 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2010;143:147-51.</w:t>
      </w:r>
    </w:p>
    <w:p w14:paraId="0885AC64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109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Ferguson </w:t>
      </w:r>
      <w:r>
        <w:rPr>
          <w:color w:val="231F20"/>
          <w:sz w:val="17"/>
        </w:rPr>
        <w:t xml:space="preserve">BJ, </w:t>
      </w:r>
      <w:r>
        <w:rPr>
          <w:color w:val="231F20"/>
          <w:spacing w:val="3"/>
          <w:sz w:val="17"/>
        </w:rPr>
        <w:t xml:space="preserve">Narita </w:t>
      </w:r>
      <w:r>
        <w:rPr>
          <w:color w:val="231F20"/>
          <w:sz w:val="17"/>
        </w:rPr>
        <w:t xml:space="preserve">M, </w:t>
      </w:r>
      <w:r>
        <w:rPr>
          <w:color w:val="231F20"/>
          <w:spacing w:val="-8"/>
          <w:sz w:val="17"/>
        </w:rPr>
        <w:t xml:space="preserve">Yu </w:t>
      </w:r>
      <w:r>
        <w:rPr>
          <w:color w:val="231F20"/>
          <w:spacing w:val="2"/>
          <w:sz w:val="17"/>
        </w:rPr>
        <w:t xml:space="preserve">VL, </w:t>
      </w:r>
      <w:r>
        <w:rPr>
          <w:color w:val="231F20"/>
          <w:sz w:val="17"/>
        </w:rPr>
        <w:t xml:space="preserve">Wagener  </w:t>
      </w:r>
      <w:r>
        <w:rPr>
          <w:color w:val="231F20"/>
          <w:spacing w:val="2"/>
          <w:sz w:val="17"/>
        </w:rPr>
        <w:t xml:space="preserve">MM,  Gwaltney  </w:t>
      </w:r>
      <w:r>
        <w:rPr>
          <w:color w:val="231F20"/>
          <w:sz w:val="17"/>
        </w:rPr>
        <w:t xml:space="preserve">JM Jr. </w:t>
      </w:r>
      <w:r>
        <w:rPr>
          <w:color w:val="231F20"/>
          <w:spacing w:val="3"/>
          <w:sz w:val="17"/>
        </w:rPr>
        <w:t xml:space="preserve">Prospective observational study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chronic </w:t>
      </w:r>
      <w:r>
        <w:rPr>
          <w:color w:val="231F20"/>
          <w:spacing w:val="4"/>
          <w:sz w:val="17"/>
        </w:rPr>
        <w:t xml:space="preserve">rhinosinusitis: </w:t>
      </w:r>
      <w:r>
        <w:rPr>
          <w:color w:val="231F20"/>
          <w:sz w:val="17"/>
        </w:rPr>
        <w:t>Environmental triggers and antibiotic implications. Clin Infect Dis 2012;54:62-8.</w:t>
      </w:r>
    </w:p>
    <w:p w14:paraId="0B331B8C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>Stankiewicz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3"/>
          <w:sz w:val="17"/>
        </w:rPr>
        <w:t>JA,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Chow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JM.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Nasal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endoscopy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definition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and diagnosis of chronic rhinosinusitis. Otolaryngol Head Neck Surg 2002;126:623-7.</w:t>
      </w:r>
    </w:p>
    <w:p w14:paraId="42B48B92" w14:textId="77777777" w:rsidR="00023E0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107"/>
        <w:jc w:val="both"/>
        <w:rPr>
          <w:sz w:val="17"/>
        </w:rPr>
      </w:pPr>
      <w:r>
        <w:rPr>
          <w:color w:val="231F20"/>
          <w:sz w:val="17"/>
        </w:rPr>
        <w:t xml:space="preserve">Pokharel M, Karki S, Shrestha BL, Shrestha I, Ama tya RCM. </w:t>
      </w:r>
      <w:r>
        <w:rPr>
          <w:color w:val="231F20"/>
          <w:spacing w:val="5"/>
          <w:sz w:val="17"/>
        </w:rPr>
        <w:t xml:space="preserve">Correlations </w:t>
      </w:r>
      <w:r>
        <w:rPr>
          <w:color w:val="231F20"/>
          <w:spacing w:val="3"/>
          <w:sz w:val="17"/>
        </w:rPr>
        <w:t xml:space="preserve">between </w:t>
      </w:r>
      <w:r>
        <w:rPr>
          <w:color w:val="231F20"/>
          <w:spacing w:val="4"/>
          <w:sz w:val="17"/>
        </w:rPr>
        <w:t xml:space="preserve">symptoms, nasal </w:t>
      </w:r>
      <w:r>
        <w:rPr>
          <w:color w:val="231F20"/>
          <w:spacing w:val="2"/>
          <w:sz w:val="17"/>
        </w:rPr>
        <w:t xml:space="preserve">endoscopy, </w:t>
      </w:r>
      <w:r>
        <w:rPr>
          <w:color w:val="231F20"/>
          <w:spacing w:val="5"/>
          <w:sz w:val="17"/>
        </w:rPr>
        <w:t xml:space="preserve">computed tomography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5"/>
          <w:sz w:val="17"/>
        </w:rPr>
        <w:t xml:space="preserve">surgical </w:t>
      </w:r>
      <w:r>
        <w:rPr>
          <w:color w:val="231F20"/>
          <w:spacing w:val="7"/>
          <w:sz w:val="17"/>
        </w:rPr>
        <w:t xml:space="preserve">findings </w:t>
      </w:r>
      <w:r>
        <w:rPr>
          <w:color w:val="231F20"/>
          <w:spacing w:val="3"/>
          <w:sz w:val="17"/>
        </w:rPr>
        <w:t xml:space="preserve">in </w:t>
      </w:r>
      <w:r>
        <w:rPr>
          <w:color w:val="231F20"/>
          <w:spacing w:val="6"/>
          <w:sz w:val="17"/>
        </w:rPr>
        <w:t xml:space="preserve">patients </w:t>
      </w:r>
      <w:r>
        <w:rPr>
          <w:color w:val="231F20"/>
          <w:spacing w:val="5"/>
          <w:sz w:val="17"/>
        </w:rPr>
        <w:t xml:space="preserve">with </w:t>
      </w:r>
      <w:r>
        <w:rPr>
          <w:color w:val="231F20"/>
          <w:spacing w:val="7"/>
          <w:sz w:val="17"/>
        </w:rPr>
        <w:t xml:space="preserve">chronic </w:t>
      </w:r>
      <w:r>
        <w:rPr>
          <w:color w:val="231F20"/>
          <w:sz w:val="17"/>
        </w:rPr>
        <w:t>rhinosinusitis. Kathmandu Univ Med J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2013;43:201-5.</w:t>
      </w:r>
    </w:p>
    <w:p w14:paraId="235B4558" w14:textId="77777777" w:rsidR="00023E0C" w:rsidRDefault="00023E0C">
      <w:pPr>
        <w:spacing w:line="259" w:lineRule="auto"/>
        <w:jc w:val="both"/>
        <w:rPr>
          <w:sz w:val="17"/>
        </w:rPr>
        <w:sectPr w:rsidR="00023E0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6" w:space="186"/>
            <w:col w:w="5098"/>
          </w:cols>
        </w:sectPr>
      </w:pPr>
    </w:p>
    <w:p w14:paraId="7F800A9F" w14:textId="77777777" w:rsidR="00023E0C" w:rsidRDefault="00023E0C">
      <w:pPr>
        <w:pStyle w:val="BodyText"/>
      </w:pPr>
    </w:p>
    <w:p w14:paraId="6E2464CE" w14:textId="77777777" w:rsidR="00023E0C" w:rsidRDefault="00023E0C">
      <w:pPr>
        <w:pStyle w:val="BodyText"/>
      </w:pPr>
    </w:p>
    <w:p w14:paraId="053C142C" w14:textId="77777777" w:rsidR="00023E0C" w:rsidRDefault="00023E0C">
      <w:pPr>
        <w:pStyle w:val="BodyText"/>
      </w:pPr>
    </w:p>
    <w:p w14:paraId="6CDE8DA9" w14:textId="77777777" w:rsidR="00023E0C" w:rsidRDefault="00023E0C">
      <w:pPr>
        <w:pStyle w:val="BodyText"/>
      </w:pPr>
    </w:p>
    <w:p w14:paraId="30ED76A5" w14:textId="77777777" w:rsidR="00023E0C" w:rsidRDefault="00023E0C">
      <w:pPr>
        <w:pStyle w:val="BodyText"/>
      </w:pPr>
    </w:p>
    <w:p w14:paraId="20ED614C" w14:textId="77777777" w:rsidR="00023E0C" w:rsidRDefault="00023E0C">
      <w:pPr>
        <w:pStyle w:val="BodyText"/>
      </w:pPr>
    </w:p>
    <w:p w14:paraId="4DBA73C7" w14:textId="77777777" w:rsidR="00023E0C" w:rsidRDefault="00023E0C">
      <w:pPr>
        <w:pStyle w:val="BodyText"/>
      </w:pPr>
    </w:p>
    <w:p w14:paraId="04F88AF7" w14:textId="77777777" w:rsidR="00023E0C" w:rsidRDefault="00023E0C">
      <w:pPr>
        <w:pStyle w:val="BodyText"/>
      </w:pPr>
    </w:p>
    <w:p w14:paraId="4DF7C7E6" w14:textId="77777777" w:rsidR="00023E0C" w:rsidRDefault="00023E0C">
      <w:pPr>
        <w:pStyle w:val="BodyText"/>
      </w:pPr>
    </w:p>
    <w:p w14:paraId="35BC95CD" w14:textId="77777777" w:rsidR="00023E0C" w:rsidRDefault="00023E0C">
      <w:pPr>
        <w:pStyle w:val="BodyText"/>
      </w:pPr>
    </w:p>
    <w:p w14:paraId="1ECBABBF" w14:textId="77777777" w:rsidR="00023E0C" w:rsidRDefault="00023E0C">
      <w:pPr>
        <w:pStyle w:val="BodyText"/>
      </w:pPr>
    </w:p>
    <w:p w14:paraId="068882CD" w14:textId="77777777" w:rsidR="00023E0C" w:rsidRDefault="00023E0C">
      <w:pPr>
        <w:pStyle w:val="BodyText"/>
      </w:pPr>
    </w:p>
    <w:p w14:paraId="3E0E9FBB" w14:textId="77777777" w:rsidR="00023E0C" w:rsidRDefault="00023E0C">
      <w:pPr>
        <w:pStyle w:val="BodyText"/>
      </w:pPr>
    </w:p>
    <w:p w14:paraId="521297AF" w14:textId="77777777" w:rsidR="00023E0C" w:rsidRDefault="00023E0C">
      <w:pPr>
        <w:pStyle w:val="BodyText"/>
      </w:pPr>
    </w:p>
    <w:p w14:paraId="2E51EABE" w14:textId="77777777" w:rsidR="00023E0C" w:rsidRDefault="00023E0C">
      <w:pPr>
        <w:pStyle w:val="BodyText"/>
      </w:pPr>
    </w:p>
    <w:p w14:paraId="17A75085" w14:textId="77777777" w:rsidR="00023E0C" w:rsidRDefault="00023E0C">
      <w:pPr>
        <w:pStyle w:val="BodyText"/>
      </w:pPr>
    </w:p>
    <w:p w14:paraId="08C8BB76" w14:textId="77777777" w:rsidR="00023E0C" w:rsidRDefault="00023E0C">
      <w:pPr>
        <w:pStyle w:val="BodyText"/>
      </w:pPr>
    </w:p>
    <w:p w14:paraId="17CC59BD" w14:textId="77777777" w:rsidR="00023E0C" w:rsidRDefault="00023E0C">
      <w:pPr>
        <w:pStyle w:val="BodyText"/>
      </w:pPr>
    </w:p>
    <w:p w14:paraId="159B6029" w14:textId="77777777" w:rsidR="00023E0C" w:rsidRDefault="00023E0C">
      <w:pPr>
        <w:pStyle w:val="BodyText"/>
      </w:pPr>
    </w:p>
    <w:p w14:paraId="04C4B6BA" w14:textId="77777777" w:rsidR="00023E0C" w:rsidRDefault="00023E0C">
      <w:pPr>
        <w:pStyle w:val="BodyText"/>
      </w:pPr>
    </w:p>
    <w:p w14:paraId="09A2A908" w14:textId="77777777" w:rsidR="00023E0C" w:rsidRDefault="00023E0C">
      <w:pPr>
        <w:pStyle w:val="BodyText"/>
      </w:pPr>
    </w:p>
    <w:p w14:paraId="403B58DF" w14:textId="77777777" w:rsidR="00023E0C" w:rsidRDefault="00023E0C">
      <w:pPr>
        <w:pStyle w:val="BodyText"/>
      </w:pPr>
    </w:p>
    <w:p w14:paraId="3FCD28FF" w14:textId="77777777" w:rsidR="00023E0C" w:rsidRDefault="00023E0C">
      <w:pPr>
        <w:pStyle w:val="BodyText"/>
      </w:pPr>
    </w:p>
    <w:p w14:paraId="3CAA8B24" w14:textId="77777777" w:rsidR="00023E0C" w:rsidRDefault="00023E0C">
      <w:pPr>
        <w:pStyle w:val="BodyText"/>
      </w:pPr>
    </w:p>
    <w:p w14:paraId="75A8A902" w14:textId="77777777" w:rsidR="00023E0C" w:rsidRDefault="00023E0C">
      <w:pPr>
        <w:pStyle w:val="BodyText"/>
      </w:pPr>
    </w:p>
    <w:p w14:paraId="6268B620" w14:textId="77777777" w:rsidR="00023E0C" w:rsidRDefault="00023E0C">
      <w:pPr>
        <w:pStyle w:val="BodyText"/>
      </w:pPr>
    </w:p>
    <w:p w14:paraId="661FC1F7" w14:textId="77777777" w:rsidR="00023E0C" w:rsidRDefault="00023E0C">
      <w:pPr>
        <w:pStyle w:val="BodyText"/>
      </w:pPr>
    </w:p>
    <w:p w14:paraId="6B61007D" w14:textId="77777777" w:rsidR="00023E0C" w:rsidRDefault="00023E0C">
      <w:pPr>
        <w:pStyle w:val="BodyText"/>
        <w:spacing w:before="8"/>
        <w:rPr>
          <w:sz w:val="22"/>
        </w:rPr>
      </w:pPr>
    </w:p>
    <w:p w14:paraId="035C9A80" w14:textId="77777777" w:rsidR="00023E0C" w:rsidRDefault="00000000">
      <w:pPr>
        <w:tabs>
          <w:tab w:val="right" w:pos="10201"/>
        </w:tabs>
        <w:spacing w:before="93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15</w:t>
      </w:r>
    </w:p>
    <w:sectPr w:rsidR="00023E0C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C203" w14:textId="77777777" w:rsidR="00E6004D" w:rsidRDefault="00E6004D">
      <w:r>
        <w:separator/>
      </w:r>
    </w:p>
  </w:endnote>
  <w:endnote w:type="continuationSeparator" w:id="0">
    <w:p w14:paraId="54E8F905" w14:textId="77777777" w:rsidR="00E6004D" w:rsidRDefault="00E6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0C1B" w14:textId="77777777" w:rsidR="00EC4145" w:rsidRDefault="00EC4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3555" w14:textId="77777777" w:rsidR="00EC4145" w:rsidRDefault="00EC4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419B" w14:textId="77777777" w:rsidR="00EC4145" w:rsidRDefault="00EC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6E2F" w14:textId="77777777" w:rsidR="00E6004D" w:rsidRDefault="00E6004D">
      <w:r>
        <w:separator/>
      </w:r>
    </w:p>
  </w:footnote>
  <w:footnote w:type="continuationSeparator" w:id="0">
    <w:p w14:paraId="38B1F465" w14:textId="77777777" w:rsidR="00E6004D" w:rsidRDefault="00E6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CF92" w14:textId="77777777" w:rsidR="00EC4145" w:rsidRDefault="00EC4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8C1" w14:textId="2EA7A00B" w:rsidR="00023E0C" w:rsidRDefault="00023E0C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837D" w14:textId="77777777" w:rsidR="00EC4145" w:rsidRDefault="00EC41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6D2A" w14:textId="4C00766C" w:rsidR="00023E0C" w:rsidRDefault="007159A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406DBE8C" wp14:editId="7A84997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A9D10" w14:textId="77777777" w:rsidR="00023E0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DBE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9pt;margin-top:9.75pt;width:356.2pt;height:10.9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1E6A9D10" w14:textId="77777777" w:rsidR="00023E0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4D33E38A" wp14:editId="507D1390">
              <wp:simplePos x="0" y="0"/>
              <wp:positionH relativeFrom="page">
                <wp:posOffset>2709545</wp:posOffset>
              </wp:positionH>
              <wp:positionV relativeFrom="page">
                <wp:posOffset>427990</wp:posOffset>
              </wp:positionV>
              <wp:extent cx="235331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31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91A34" w14:textId="77777777" w:rsidR="00023E0C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Uwaneme,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5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5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Nasal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endoscopy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vs.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CT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scan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CRS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3E38A" id="Text Box 1" o:spid="_x0000_s1037" type="#_x0000_t202" style="position:absolute;margin-left:213.35pt;margin-top:33.7pt;width:185.3pt;height:10.6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" filled="f" stroked="f">
              <v:textbox inset="0,0,0,0">
                <w:txbxContent>
                  <w:p w14:paraId="6B691A34" w14:textId="77777777" w:rsidR="00023E0C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Uwaneme,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5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5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Nasal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endoscopy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vs.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CT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scan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CRS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3052"/>
    <w:multiLevelType w:val="hybridMultilevel"/>
    <w:tmpl w:val="D3DE63BE"/>
    <w:lvl w:ilvl="0" w:tplc="CCC09564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99"/>
        <w:sz w:val="17"/>
        <w:szCs w:val="17"/>
        <w:lang w:val="en-US" w:eastAsia="en-US" w:bidi="ar-SA"/>
      </w:rPr>
    </w:lvl>
    <w:lvl w:ilvl="1" w:tplc="9DAEA2C4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CADCE696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C3089E66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3EB28564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E05E1D6E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4E5C76E2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378C7324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B4D005C6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51183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C"/>
    <w:rsid w:val="00023E0C"/>
    <w:rsid w:val="007159A8"/>
    <w:rsid w:val="00974B12"/>
    <w:rsid w:val="00E6004D"/>
    <w:rsid w:val="00E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EA09E"/>
  <w15:docId w15:val="{845C32A4-C6E7-4BE3-BF39-FD5E480B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5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7" w:hanging="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  <w:style w:type="paragraph" w:styleId="Header">
    <w:name w:val="header"/>
    <w:basedOn w:val="Normal"/>
    <w:link w:val="HeaderChar"/>
    <w:uiPriority w:val="99"/>
    <w:unhideWhenUsed/>
    <w:rsid w:val="00EC41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4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eprints@medknow.com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jwacs-jcoac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asoegwu@unilag.edu.ng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3384</Words>
  <Characters>19295</Characters>
  <Application>Microsoft Office Word</Application>
  <DocSecurity>0</DocSecurity>
  <Lines>160</Lines>
  <Paragraphs>45</Paragraphs>
  <ScaleCrop>false</ScaleCrop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2022-09-11T10:52:00Z</dcterms:created>
  <dcterms:modified xsi:type="dcterms:W3CDTF">2022-09-11T10:52:00Z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