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CE3F" w14:textId="296E61B4" w:rsidR="002976F5" w:rsidRDefault="00733DC6">
      <w:pPr>
        <w:pStyle w:val="BodyText"/>
        <w:ind w:left="116"/>
      </w:pPr>
      <w:r>
        <w:rPr>
          <w:noProof/>
        </w:rPr>
        <mc:AlternateContent>
          <mc:Choice Requires="wpg">
            <w:drawing>
              <wp:inline distT="0" distB="0" distL="0" distR="0" wp14:anchorId="4650EEC6" wp14:editId="0E8BEF77">
                <wp:extent cx="6409690" cy="191135"/>
                <wp:effectExtent l="6985" t="0" r="3175" b="0"/>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3" name="Freeform 16"/>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4"/>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3984" w14:textId="77777777" w:rsidR="002976F5"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4650EEC6" id="Group 13"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AhDDCTDwUAAK4SAAAOAAAAAAAAAAAAAAAAAC4CAABkcnMvZTJv&#10;RG9jLnhtbFBLAQItABQABgAIAAAAIQBKjUEN3AAAAAUBAAAPAAAAAAAAAAAAAAAAAGkHAABkcnMv&#10;ZG93bnJldi54bWxQSwUGAAAAAAQABADzAAAAcggAAAAA&#10;">
                <v:shape id="Freeform 16"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" path="m9142,l402,,,290r9142,l9142,xe" fillcolor="#2e3092" stroked="f">
                  <v:path arrowok="t" o:connecttype="custom" o:connectlocs="9142,7;402,7;0,297;9142,297;9142,7" o:connectangles="0,0,0,0,0"/>
                </v:shape>
                <v:shape id="Freeform 15"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4"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6653984" w14:textId="77777777" w:rsidR="002976F5" w:rsidRDefault="00000000">
                        <w:pPr>
                          <w:ind w:left="1386"/>
                          <w:rPr>
                            <w:b/>
                            <w:sz w:val="24"/>
                          </w:rPr>
                        </w:pPr>
                        <w:r>
                          <w:rPr>
                            <w:b/>
                            <w:color w:val="FFFFFF"/>
                            <w:sz w:val="24"/>
                          </w:rPr>
                          <w:t>Original Article</w:t>
                        </w:r>
                      </w:p>
                    </w:txbxContent>
                  </v:textbox>
                </v:shape>
                <w10:anchorlock/>
              </v:group>
            </w:pict>
          </mc:Fallback>
        </mc:AlternateContent>
      </w:r>
    </w:p>
    <w:p w14:paraId="06E2059B" w14:textId="77777777" w:rsidR="002976F5" w:rsidRDefault="002976F5">
      <w:pPr>
        <w:pStyle w:val="BodyText"/>
        <w:spacing w:before="10"/>
        <w:rPr>
          <w:sz w:val="17"/>
        </w:rPr>
      </w:pPr>
    </w:p>
    <w:p w14:paraId="27FDC00F" w14:textId="77777777" w:rsidR="002976F5" w:rsidRDefault="00000000">
      <w:pPr>
        <w:pStyle w:val="Title"/>
        <w:spacing w:line="249" w:lineRule="auto"/>
      </w:pPr>
      <w:r>
        <w:rPr>
          <w:color w:val="2E3092"/>
        </w:rPr>
        <w:t xml:space="preserve">An Assessment of the Correlation between </w:t>
      </w:r>
      <w:r>
        <w:rPr>
          <w:color w:val="2E3092"/>
          <w:spacing w:val="-5"/>
        </w:rPr>
        <w:t xml:space="preserve">Tests </w:t>
      </w:r>
      <w:r>
        <w:rPr>
          <w:color w:val="2E3092"/>
        </w:rPr>
        <w:t xml:space="preserve">of Clinical Competence and </w:t>
      </w:r>
      <w:r>
        <w:rPr>
          <w:color w:val="2E3092"/>
          <w:spacing w:val="-5"/>
        </w:rPr>
        <w:t xml:space="preserve">Tests </w:t>
      </w:r>
      <w:r>
        <w:rPr>
          <w:color w:val="2E3092"/>
        </w:rPr>
        <w:t xml:space="preserve">of Cognitive Knowledge amongst Nigerian Resident Doctors </w:t>
      </w:r>
      <w:r>
        <w:rPr>
          <w:color w:val="2E3092"/>
          <w:spacing w:val="-9"/>
        </w:rPr>
        <w:t xml:space="preserve">in </w:t>
      </w:r>
      <w:r>
        <w:rPr>
          <w:color w:val="2E3092"/>
        </w:rPr>
        <w:t>Surgery</w:t>
      </w:r>
    </w:p>
    <w:p w14:paraId="4CBDD47E" w14:textId="77777777" w:rsidR="002976F5" w:rsidRDefault="002976F5">
      <w:pPr>
        <w:pStyle w:val="BodyText"/>
        <w:spacing w:before="11"/>
        <w:rPr>
          <w:rFonts w:ascii="Arial"/>
          <w:b/>
        </w:rPr>
      </w:pPr>
    </w:p>
    <w:p w14:paraId="298DC5D5" w14:textId="77777777" w:rsidR="002976F5" w:rsidRDefault="002976F5">
      <w:pPr>
        <w:rPr>
          <w:rFonts w:ascii="Arial"/>
        </w:rPr>
        <w:sectPr w:rsidR="002976F5">
          <w:headerReference w:type="default" r:id="rId7"/>
          <w:type w:val="continuous"/>
          <w:pgSz w:w="12240" w:h="15840"/>
          <w:pgMar w:top="900" w:right="940" w:bottom="280" w:left="960" w:header="194" w:footer="720" w:gutter="0"/>
          <w:cols w:space="720"/>
        </w:sectPr>
      </w:pPr>
    </w:p>
    <w:p w14:paraId="3EEB50F9" w14:textId="4FD1AC87" w:rsidR="002976F5" w:rsidRDefault="00733DC6">
      <w:pPr>
        <w:pStyle w:val="Heading3"/>
        <w:spacing w:before="99"/>
        <w:ind w:left="173"/>
      </w:pPr>
      <w:r>
        <w:rPr>
          <w:noProof/>
        </w:rPr>
        <mc:AlternateContent>
          <mc:Choice Requires="wpg">
            <w:drawing>
              <wp:anchor distT="0" distB="0" distL="114300" distR="114300" simplePos="0" relativeHeight="487314944" behindDoc="1" locked="0" layoutInCell="1" allowOverlap="1" wp14:anchorId="522274A6" wp14:editId="442162A2">
                <wp:simplePos x="0" y="0"/>
                <wp:positionH relativeFrom="page">
                  <wp:posOffset>681990</wp:posOffset>
                </wp:positionH>
                <wp:positionV relativeFrom="paragraph">
                  <wp:posOffset>57785</wp:posOffset>
                </wp:positionV>
                <wp:extent cx="4783455" cy="6246495"/>
                <wp:effectExtent l="0" t="0" r="0" b="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6246495"/>
                          <a:chOff x="1074" y="91"/>
                          <a:chExt cx="7533" cy="9837"/>
                        </a:xfrm>
                      </wpg:grpSpPr>
                      <wps:wsp>
                        <wps:cNvPr id="20" name="Rectangle 12"/>
                        <wps:cNvSpPr>
                          <a:spLocks noChangeArrowheads="1"/>
                        </wps:cNvSpPr>
                        <wps:spPr bwMode="auto">
                          <a:xfrm>
                            <a:off x="1073" y="91"/>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1073" y="222"/>
                            <a:ext cx="7533" cy="9705"/>
                          </a:xfrm>
                          <a:custGeom>
                            <a:avLst/>
                            <a:gdLst>
                              <a:gd name="T0" fmla="+- 0 8606 1074"/>
                              <a:gd name="T1" fmla="*/ T0 w 7533"/>
                              <a:gd name="T2" fmla="+- 0 223 223"/>
                              <a:gd name="T3" fmla="*/ 223 h 9705"/>
                              <a:gd name="T4" fmla="+- 0 1074 1074"/>
                              <a:gd name="T5" fmla="*/ T4 w 7533"/>
                              <a:gd name="T6" fmla="+- 0 223 223"/>
                              <a:gd name="T7" fmla="*/ 223 h 9705"/>
                              <a:gd name="T8" fmla="+- 0 1074 1074"/>
                              <a:gd name="T9" fmla="*/ T8 w 7533"/>
                              <a:gd name="T10" fmla="+- 0 4113 223"/>
                              <a:gd name="T11" fmla="*/ 4113 h 9705"/>
                              <a:gd name="T12" fmla="+- 0 1074 1074"/>
                              <a:gd name="T13" fmla="*/ T12 w 7533"/>
                              <a:gd name="T14" fmla="+- 0 4303 223"/>
                              <a:gd name="T15" fmla="*/ 4303 h 9705"/>
                              <a:gd name="T16" fmla="+- 0 1074 1074"/>
                              <a:gd name="T17" fmla="*/ T16 w 7533"/>
                              <a:gd name="T18" fmla="+- 0 9928 223"/>
                              <a:gd name="T19" fmla="*/ 9928 h 9705"/>
                              <a:gd name="T20" fmla="+- 0 8606 1074"/>
                              <a:gd name="T21" fmla="*/ T20 w 7533"/>
                              <a:gd name="T22" fmla="+- 0 9928 223"/>
                              <a:gd name="T23" fmla="*/ 9928 h 9705"/>
                              <a:gd name="T24" fmla="+- 0 8606 1074"/>
                              <a:gd name="T25" fmla="*/ T24 w 7533"/>
                              <a:gd name="T26" fmla="+- 0 4113 223"/>
                              <a:gd name="T27" fmla="*/ 4113 h 9705"/>
                              <a:gd name="T28" fmla="+- 0 8606 1074"/>
                              <a:gd name="T29" fmla="*/ T28 w 7533"/>
                              <a:gd name="T30" fmla="+- 0 223 223"/>
                              <a:gd name="T31" fmla="*/ 223 h 9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9705">
                                <a:moveTo>
                                  <a:pt x="7532" y="0"/>
                                </a:moveTo>
                                <a:lnTo>
                                  <a:pt x="0" y="0"/>
                                </a:lnTo>
                                <a:lnTo>
                                  <a:pt x="0" y="3890"/>
                                </a:lnTo>
                                <a:lnTo>
                                  <a:pt x="0" y="4080"/>
                                </a:lnTo>
                                <a:lnTo>
                                  <a:pt x="0" y="9705"/>
                                </a:lnTo>
                                <a:lnTo>
                                  <a:pt x="7532" y="9705"/>
                                </a:lnTo>
                                <a:lnTo>
                                  <a:pt x="7532" y="389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A715A" id="Group 10" o:spid="_x0000_s1026" style="position:absolute;margin-left:53.7pt;margin-top:4.55pt;width:376.65pt;height:491.85pt;z-index:-16001536;mso-position-horizontal-relative:page" coordorigin="1074,91" coordsize="7533,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">
                <v:rect id="Rectangle 12" o:spid="_x0000_s1027" style="position:absolute;left:1073;top:91;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" fillcolor="#e0def0" stroked="f"/>
                <v:shape id="Freeform 11" o:spid="_x0000_s1028" style="position:absolute;left:1073;top:222;width:7533;height:9705;visibility:visible;mso-wrap-style:square;v-text-anchor:top" coordsize="7533,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" path="m7532,l,,,3890r,190l,9705r7532,l7532,3890,7532,xe" fillcolor="#e0def0" stroked="f">
                  <v:path arrowok="t" o:connecttype="custom" o:connectlocs="7532,223;0,223;0,4113;0,4303;0,9928;7532,9928;7532,4113;7532,223" o:connectangles="0,0,0,0,0,0,0,0"/>
                </v:shape>
                <w10:wrap anchorx="page"/>
              </v:group>
            </w:pict>
          </mc:Fallback>
        </mc:AlternateContent>
      </w:r>
      <w:r>
        <w:rPr>
          <w:color w:val="2E3092"/>
        </w:rPr>
        <w:t>Abstract</w:t>
      </w:r>
    </w:p>
    <w:p w14:paraId="648E3D11" w14:textId="77777777" w:rsidR="002976F5" w:rsidRDefault="00000000">
      <w:pPr>
        <w:spacing w:before="32" w:line="254" w:lineRule="auto"/>
        <w:ind w:left="169" w:right="38"/>
        <w:jc w:val="both"/>
        <w:rPr>
          <w:sz w:val="18"/>
        </w:rPr>
      </w:pPr>
      <w:r>
        <w:rPr>
          <w:b/>
          <w:color w:val="231F20"/>
          <w:sz w:val="18"/>
        </w:rPr>
        <w:t xml:space="preserve">Background: </w:t>
      </w:r>
      <w:r>
        <w:rPr>
          <w:color w:val="231F20"/>
          <w:sz w:val="18"/>
        </w:rPr>
        <w:t>Assessment of clinical competence involves the assessment of cognition and assessment of</w:t>
      </w:r>
      <w:r>
        <w:rPr>
          <w:color w:val="231F20"/>
          <w:spacing w:val="-3"/>
          <w:sz w:val="18"/>
        </w:rPr>
        <w:t xml:space="preserve"> </w:t>
      </w:r>
      <w:r>
        <w:rPr>
          <w:color w:val="231F20"/>
          <w:sz w:val="18"/>
        </w:rPr>
        <w:t>clinical</w:t>
      </w:r>
      <w:r>
        <w:rPr>
          <w:color w:val="231F20"/>
          <w:spacing w:val="-2"/>
          <w:sz w:val="18"/>
        </w:rPr>
        <w:t xml:space="preserve"> </w:t>
      </w:r>
      <w:r>
        <w:rPr>
          <w:color w:val="231F20"/>
          <w:sz w:val="18"/>
        </w:rPr>
        <w:t>performance</w:t>
      </w:r>
      <w:r>
        <w:rPr>
          <w:color w:val="231F20"/>
          <w:spacing w:val="-3"/>
          <w:sz w:val="18"/>
        </w:rPr>
        <w:t xml:space="preserve"> </w:t>
      </w:r>
      <w:r>
        <w:rPr>
          <w:color w:val="231F20"/>
          <w:sz w:val="18"/>
        </w:rPr>
        <w:t>(behaviour</w:t>
      </w:r>
      <w:r>
        <w:rPr>
          <w:color w:val="231F20"/>
          <w:spacing w:val="-2"/>
          <w:sz w:val="18"/>
        </w:rPr>
        <w:t xml:space="preserve"> </w:t>
      </w:r>
      <w:r>
        <w:rPr>
          <w:color w:val="231F20"/>
          <w:sz w:val="18"/>
        </w:rPr>
        <w:t>in</w:t>
      </w:r>
      <w:r>
        <w:rPr>
          <w:color w:val="231F20"/>
          <w:spacing w:val="-3"/>
          <w:sz w:val="18"/>
        </w:rPr>
        <w:t xml:space="preserve"> </w:t>
      </w:r>
      <w:r>
        <w:rPr>
          <w:color w:val="231F20"/>
          <w:sz w:val="18"/>
        </w:rPr>
        <w:t>practice).</w:t>
      </w:r>
      <w:r>
        <w:rPr>
          <w:color w:val="231F20"/>
          <w:spacing w:val="-11"/>
          <w:sz w:val="18"/>
        </w:rPr>
        <w:t xml:space="preserve"> </w:t>
      </w:r>
      <w:r>
        <w:rPr>
          <w:color w:val="231F20"/>
          <w:sz w:val="18"/>
        </w:rPr>
        <w:t>The</w:t>
      </w:r>
      <w:r>
        <w:rPr>
          <w:color w:val="231F20"/>
          <w:spacing w:val="-2"/>
          <w:sz w:val="18"/>
        </w:rPr>
        <w:t xml:space="preserve"> </w:t>
      </w:r>
      <w:r>
        <w:rPr>
          <w:color w:val="231F20"/>
          <w:sz w:val="18"/>
        </w:rPr>
        <w:t>limitations</w:t>
      </w:r>
      <w:r>
        <w:rPr>
          <w:color w:val="231F20"/>
          <w:spacing w:val="-3"/>
          <w:sz w:val="18"/>
        </w:rPr>
        <w:t xml:space="preserve"> </w:t>
      </w:r>
      <w:r>
        <w:rPr>
          <w:color w:val="231F20"/>
          <w:sz w:val="18"/>
        </w:rPr>
        <w:t>of</w:t>
      </w:r>
      <w:r>
        <w:rPr>
          <w:color w:val="231F20"/>
          <w:spacing w:val="-2"/>
          <w:sz w:val="18"/>
        </w:rPr>
        <w:t xml:space="preserve"> </w:t>
      </w:r>
      <w:r>
        <w:rPr>
          <w:color w:val="231F20"/>
          <w:sz w:val="18"/>
        </w:rPr>
        <w:t>the</w:t>
      </w:r>
      <w:r>
        <w:rPr>
          <w:color w:val="231F20"/>
          <w:spacing w:val="-3"/>
          <w:sz w:val="18"/>
        </w:rPr>
        <w:t xml:space="preserve"> </w:t>
      </w:r>
      <w:r>
        <w:rPr>
          <w:color w:val="231F20"/>
          <w:sz w:val="18"/>
        </w:rPr>
        <w:t>traditional</w:t>
      </w:r>
      <w:r>
        <w:rPr>
          <w:color w:val="231F20"/>
          <w:spacing w:val="-2"/>
          <w:sz w:val="18"/>
        </w:rPr>
        <w:t xml:space="preserve"> </w:t>
      </w:r>
      <w:r>
        <w:rPr>
          <w:color w:val="231F20"/>
          <w:sz w:val="18"/>
        </w:rPr>
        <w:t>long</w:t>
      </w:r>
      <w:r>
        <w:rPr>
          <w:color w:val="231F20"/>
          <w:spacing w:val="-2"/>
          <w:sz w:val="18"/>
        </w:rPr>
        <w:t xml:space="preserve"> </w:t>
      </w:r>
      <w:r>
        <w:rPr>
          <w:color w:val="231F20"/>
          <w:sz w:val="18"/>
        </w:rPr>
        <w:t>case</w:t>
      </w:r>
      <w:r>
        <w:rPr>
          <w:color w:val="231F20"/>
          <w:spacing w:val="-3"/>
          <w:sz w:val="18"/>
        </w:rPr>
        <w:t xml:space="preserve"> </w:t>
      </w:r>
      <w:r>
        <w:rPr>
          <w:color w:val="231F20"/>
          <w:sz w:val="18"/>
        </w:rPr>
        <w:t xml:space="preserve">examination (LCE) in the assessment of clinical performance led to its replacement with the objective structured clinical examination (OSCE) </w:t>
      </w:r>
      <w:r>
        <w:rPr>
          <w:color w:val="231F20"/>
          <w:spacing w:val="-3"/>
          <w:sz w:val="18"/>
        </w:rPr>
        <w:t xml:space="preserve">by </w:t>
      </w:r>
      <w:r>
        <w:rPr>
          <w:color w:val="231F20"/>
          <w:sz w:val="18"/>
        </w:rPr>
        <w:t xml:space="preserve">many institutions. </w:t>
      </w:r>
      <w:r>
        <w:rPr>
          <w:b/>
          <w:color w:val="231F20"/>
          <w:sz w:val="18"/>
        </w:rPr>
        <w:t xml:space="preserve">Aims: </w:t>
      </w:r>
      <w:r>
        <w:rPr>
          <w:color w:val="231F20"/>
          <w:spacing w:val="-8"/>
          <w:sz w:val="18"/>
        </w:rPr>
        <w:t xml:space="preserve">To </w:t>
      </w:r>
      <w:r>
        <w:rPr>
          <w:color w:val="231F20"/>
          <w:sz w:val="18"/>
        </w:rPr>
        <w:t>determine and compare the abilities of</w:t>
      </w:r>
      <w:r>
        <w:rPr>
          <w:color w:val="231F20"/>
          <w:spacing w:val="-28"/>
          <w:sz w:val="18"/>
        </w:rPr>
        <w:t xml:space="preserve"> </w:t>
      </w:r>
      <w:r>
        <w:rPr>
          <w:color w:val="231F20"/>
          <w:sz w:val="18"/>
        </w:rPr>
        <w:t>the OSCE</w:t>
      </w:r>
      <w:r>
        <w:rPr>
          <w:color w:val="231F20"/>
          <w:spacing w:val="-6"/>
          <w:sz w:val="18"/>
        </w:rPr>
        <w:t xml:space="preserve"> </w:t>
      </w:r>
      <w:r>
        <w:rPr>
          <w:color w:val="231F20"/>
          <w:sz w:val="18"/>
        </w:rPr>
        <w:t>and</w:t>
      </w:r>
      <w:r>
        <w:rPr>
          <w:color w:val="231F20"/>
          <w:spacing w:val="-6"/>
          <w:sz w:val="18"/>
        </w:rPr>
        <w:t xml:space="preserve"> </w:t>
      </w:r>
      <w:r>
        <w:rPr>
          <w:color w:val="231F20"/>
          <w:sz w:val="18"/>
        </w:rPr>
        <w:t>LCE</w:t>
      </w:r>
      <w:r>
        <w:rPr>
          <w:color w:val="231F20"/>
          <w:spacing w:val="-6"/>
          <w:sz w:val="18"/>
        </w:rPr>
        <w:t xml:space="preserve"> </w:t>
      </w:r>
      <w:r>
        <w:rPr>
          <w:color w:val="231F20"/>
          <w:sz w:val="18"/>
        </w:rPr>
        <w:t>to</w:t>
      </w:r>
      <w:r>
        <w:rPr>
          <w:color w:val="231F20"/>
          <w:spacing w:val="-5"/>
          <w:sz w:val="18"/>
        </w:rPr>
        <w:t xml:space="preserve"> </w:t>
      </w:r>
      <w:r>
        <w:rPr>
          <w:color w:val="231F20"/>
          <w:sz w:val="18"/>
        </w:rPr>
        <w:t>predict</w:t>
      </w:r>
      <w:r>
        <w:rPr>
          <w:color w:val="231F20"/>
          <w:spacing w:val="-6"/>
          <w:sz w:val="18"/>
        </w:rPr>
        <w:t xml:space="preserve"> </w:t>
      </w:r>
      <w:r>
        <w:rPr>
          <w:color w:val="231F20"/>
          <w:sz w:val="18"/>
        </w:rPr>
        <w:t>candidates’</w:t>
      </w:r>
      <w:r>
        <w:rPr>
          <w:color w:val="231F20"/>
          <w:spacing w:val="-19"/>
          <w:sz w:val="18"/>
        </w:rPr>
        <w:t xml:space="preserve"> </w:t>
      </w:r>
      <w:r>
        <w:rPr>
          <w:color w:val="231F20"/>
          <w:sz w:val="18"/>
        </w:rPr>
        <w:t>performance</w:t>
      </w:r>
      <w:r>
        <w:rPr>
          <w:color w:val="231F20"/>
          <w:spacing w:val="-6"/>
          <w:sz w:val="18"/>
        </w:rPr>
        <w:t xml:space="preserve"> </w:t>
      </w:r>
      <w:r>
        <w:rPr>
          <w:color w:val="231F20"/>
          <w:sz w:val="18"/>
        </w:rPr>
        <w:t>in</w:t>
      </w:r>
      <w:r>
        <w:rPr>
          <w:color w:val="231F20"/>
          <w:spacing w:val="-5"/>
          <w:sz w:val="18"/>
        </w:rPr>
        <w:t xml:space="preserve"> </w:t>
      </w:r>
      <w:r>
        <w:rPr>
          <w:color w:val="231F20"/>
          <w:sz w:val="18"/>
        </w:rPr>
        <w:t>the</w:t>
      </w:r>
      <w:r>
        <w:rPr>
          <w:color w:val="231F20"/>
          <w:spacing w:val="-6"/>
          <w:sz w:val="18"/>
        </w:rPr>
        <w:t xml:space="preserve"> </w:t>
      </w:r>
      <w:r>
        <w:rPr>
          <w:color w:val="231F20"/>
          <w:sz w:val="18"/>
        </w:rPr>
        <w:t>tests</w:t>
      </w:r>
      <w:r>
        <w:rPr>
          <w:color w:val="231F20"/>
          <w:spacing w:val="-6"/>
          <w:sz w:val="18"/>
        </w:rPr>
        <w:t xml:space="preserve"> </w:t>
      </w:r>
      <w:r>
        <w:rPr>
          <w:color w:val="231F20"/>
          <w:sz w:val="18"/>
        </w:rPr>
        <w:t>of</w:t>
      </w:r>
      <w:r>
        <w:rPr>
          <w:color w:val="231F20"/>
          <w:spacing w:val="-5"/>
          <w:sz w:val="18"/>
        </w:rPr>
        <w:t xml:space="preserve"> </w:t>
      </w:r>
      <w:r>
        <w:rPr>
          <w:color w:val="231F20"/>
          <w:sz w:val="18"/>
        </w:rPr>
        <w:t>cognitive</w:t>
      </w:r>
      <w:r>
        <w:rPr>
          <w:color w:val="231F20"/>
          <w:spacing w:val="-6"/>
          <w:sz w:val="18"/>
        </w:rPr>
        <w:t xml:space="preserve"> </w:t>
      </w:r>
      <w:r>
        <w:rPr>
          <w:color w:val="231F20"/>
          <w:sz w:val="18"/>
        </w:rPr>
        <w:t>knowledge</w:t>
      </w:r>
      <w:r>
        <w:rPr>
          <w:color w:val="231F20"/>
          <w:spacing w:val="-6"/>
          <w:sz w:val="18"/>
        </w:rPr>
        <w:t xml:space="preserve"> </w:t>
      </w:r>
      <w:r>
        <w:rPr>
          <w:color w:val="231F20"/>
          <w:sz w:val="18"/>
        </w:rPr>
        <w:t>in</w:t>
      </w:r>
      <w:r>
        <w:rPr>
          <w:color w:val="231F20"/>
          <w:spacing w:val="-5"/>
          <w:sz w:val="18"/>
        </w:rPr>
        <w:t xml:space="preserve"> </w:t>
      </w:r>
      <w:r>
        <w:rPr>
          <w:color w:val="231F20"/>
          <w:sz w:val="18"/>
        </w:rPr>
        <w:t>the</w:t>
      </w:r>
      <w:r>
        <w:rPr>
          <w:color w:val="231F20"/>
          <w:spacing w:val="-6"/>
          <w:sz w:val="18"/>
        </w:rPr>
        <w:t xml:space="preserve"> </w:t>
      </w:r>
      <w:r>
        <w:rPr>
          <w:color w:val="231F20"/>
          <w:sz w:val="18"/>
        </w:rPr>
        <w:t>fellowship examination</w:t>
      </w:r>
      <w:r>
        <w:rPr>
          <w:color w:val="231F20"/>
          <w:spacing w:val="-18"/>
          <w:sz w:val="18"/>
        </w:rPr>
        <w:t xml:space="preserve"> </w:t>
      </w:r>
      <w:r>
        <w:rPr>
          <w:color w:val="231F20"/>
          <w:sz w:val="18"/>
        </w:rPr>
        <w:t>of</w:t>
      </w:r>
      <w:r>
        <w:rPr>
          <w:color w:val="231F20"/>
          <w:spacing w:val="-17"/>
          <w:sz w:val="18"/>
        </w:rPr>
        <w:t xml:space="preserve"> </w:t>
      </w:r>
      <w:r>
        <w:rPr>
          <w:color w:val="231F20"/>
          <w:sz w:val="18"/>
        </w:rPr>
        <w:t>the</w:t>
      </w:r>
      <w:r>
        <w:rPr>
          <w:color w:val="231F20"/>
          <w:spacing w:val="-18"/>
          <w:sz w:val="18"/>
        </w:rPr>
        <w:t xml:space="preserve"> </w:t>
      </w:r>
      <w:r>
        <w:rPr>
          <w:color w:val="231F20"/>
          <w:sz w:val="18"/>
        </w:rPr>
        <w:t>National</w:t>
      </w:r>
      <w:r>
        <w:rPr>
          <w:color w:val="231F20"/>
          <w:spacing w:val="-17"/>
          <w:sz w:val="18"/>
        </w:rPr>
        <w:t xml:space="preserve"> </w:t>
      </w:r>
      <w:r>
        <w:rPr>
          <w:color w:val="231F20"/>
          <w:sz w:val="18"/>
        </w:rPr>
        <w:t>Postgraduate</w:t>
      </w:r>
      <w:r>
        <w:rPr>
          <w:color w:val="231F20"/>
          <w:spacing w:val="-17"/>
          <w:sz w:val="18"/>
        </w:rPr>
        <w:t xml:space="preserve"> </w:t>
      </w:r>
      <w:r>
        <w:rPr>
          <w:color w:val="231F20"/>
          <w:sz w:val="18"/>
        </w:rPr>
        <w:t>Medical</w:t>
      </w:r>
      <w:r>
        <w:rPr>
          <w:color w:val="231F20"/>
          <w:spacing w:val="-18"/>
          <w:sz w:val="18"/>
        </w:rPr>
        <w:t xml:space="preserve"> </w:t>
      </w:r>
      <w:r>
        <w:rPr>
          <w:color w:val="231F20"/>
          <w:sz w:val="18"/>
        </w:rPr>
        <w:t>College</w:t>
      </w:r>
      <w:r>
        <w:rPr>
          <w:color w:val="231F20"/>
          <w:spacing w:val="-17"/>
          <w:sz w:val="18"/>
        </w:rPr>
        <w:t xml:space="preserve"> </w:t>
      </w:r>
      <w:r>
        <w:rPr>
          <w:color w:val="231F20"/>
          <w:sz w:val="18"/>
        </w:rPr>
        <w:t>of</w:t>
      </w:r>
      <w:r>
        <w:rPr>
          <w:color w:val="231F20"/>
          <w:spacing w:val="-17"/>
          <w:sz w:val="18"/>
        </w:rPr>
        <w:t xml:space="preserve"> </w:t>
      </w:r>
      <w:r>
        <w:rPr>
          <w:color w:val="231F20"/>
          <w:sz w:val="18"/>
        </w:rPr>
        <w:t>Nigeria</w:t>
      </w:r>
      <w:r>
        <w:rPr>
          <w:color w:val="231F20"/>
          <w:spacing w:val="-18"/>
          <w:sz w:val="18"/>
        </w:rPr>
        <w:t xml:space="preserve"> </w:t>
      </w:r>
      <w:r>
        <w:rPr>
          <w:color w:val="231F20"/>
          <w:sz w:val="18"/>
        </w:rPr>
        <w:t>in</w:t>
      </w:r>
      <w:r>
        <w:rPr>
          <w:color w:val="231F20"/>
          <w:spacing w:val="-17"/>
          <w:sz w:val="18"/>
        </w:rPr>
        <w:t xml:space="preserve"> </w:t>
      </w:r>
      <w:r>
        <w:rPr>
          <w:color w:val="231F20"/>
          <w:sz w:val="18"/>
        </w:rPr>
        <w:t>the</w:t>
      </w:r>
      <w:r>
        <w:rPr>
          <w:color w:val="231F20"/>
          <w:spacing w:val="-18"/>
          <w:sz w:val="18"/>
        </w:rPr>
        <w:t xml:space="preserve"> </w:t>
      </w:r>
      <w:r>
        <w:rPr>
          <w:color w:val="231F20"/>
          <w:spacing w:val="-3"/>
          <w:sz w:val="18"/>
        </w:rPr>
        <w:t>Faculty</w:t>
      </w:r>
      <w:r>
        <w:rPr>
          <w:color w:val="231F20"/>
          <w:spacing w:val="-17"/>
          <w:sz w:val="18"/>
        </w:rPr>
        <w:t xml:space="preserve"> </w:t>
      </w:r>
      <w:r>
        <w:rPr>
          <w:color w:val="231F20"/>
          <w:sz w:val="18"/>
        </w:rPr>
        <w:t>of</w:t>
      </w:r>
      <w:r>
        <w:rPr>
          <w:color w:val="231F20"/>
          <w:spacing w:val="-17"/>
          <w:sz w:val="18"/>
        </w:rPr>
        <w:t xml:space="preserve"> </w:t>
      </w:r>
      <w:r>
        <w:rPr>
          <w:color w:val="231F20"/>
          <w:spacing w:val="-3"/>
          <w:sz w:val="18"/>
        </w:rPr>
        <w:t>Surgery.</w:t>
      </w:r>
      <w:r>
        <w:rPr>
          <w:color w:val="231F20"/>
          <w:spacing w:val="-17"/>
          <w:sz w:val="18"/>
        </w:rPr>
        <w:t xml:space="preserve"> </w:t>
      </w:r>
      <w:r>
        <w:rPr>
          <w:b/>
          <w:color w:val="231F20"/>
          <w:sz w:val="18"/>
        </w:rPr>
        <w:t xml:space="preserve">Materials and Methods: </w:t>
      </w:r>
      <w:r>
        <w:rPr>
          <w:color w:val="231F20"/>
          <w:sz w:val="18"/>
        </w:rPr>
        <w:t>The results of the OSCE, LCE, written papers, picture tests (PTs), vivas, and the total clinical</w:t>
      </w:r>
      <w:r>
        <w:rPr>
          <w:color w:val="231F20"/>
          <w:spacing w:val="-19"/>
          <w:sz w:val="18"/>
        </w:rPr>
        <w:t xml:space="preserve"> </w:t>
      </w:r>
      <w:r>
        <w:rPr>
          <w:color w:val="231F20"/>
          <w:sz w:val="18"/>
        </w:rPr>
        <w:t>score</w:t>
      </w:r>
      <w:r>
        <w:rPr>
          <w:color w:val="231F20"/>
          <w:spacing w:val="-19"/>
          <w:sz w:val="18"/>
        </w:rPr>
        <w:t xml:space="preserve"> </w:t>
      </w:r>
      <w:r>
        <w:rPr>
          <w:color w:val="231F20"/>
          <w:sz w:val="18"/>
        </w:rPr>
        <w:t>(TCS)</w:t>
      </w:r>
      <w:r>
        <w:rPr>
          <w:color w:val="231F20"/>
          <w:spacing w:val="-19"/>
          <w:sz w:val="18"/>
        </w:rPr>
        <w:t xml:space="preserve"> </w:t>
      </w:r>
      <w:r>
        <w:rPr>
          <w:color w:val="231F20"/>
          <w:sz w:val="18"/>
        </w:rPr>
        <w:t>of</w:t>
      </w:r>
      <w:r>
        <w:rPr>
          <w:color w:val="231F20"/>
          <w:spacing w:val="-18"/>
          <w:sz w:val="18"/>
        </w:rPr>
        <w:t xml:space="preserve"> </w:t>
      </w:r>
      <w:r>
        <w:rPr>
          <w:color w:val="231F20"/>
          <w:sz w:val="18"/>
        </w:rPr>
        <w:t>surgical</w:t>
      </w:r>
      <w:r>
        <w:rPr>
          <w:color w:val="231F20"/>
          <w:spacing w:val="-19"/>
          <w:sz w:val="18"/>
        </w:rPr>
        <w:t xml:space="preserve"> </w:t>
      </w:r>
      <w:r>
        <w:rPr>
          <w:color w:val="231F20"/>
          <w:sz w:val="18"/>
        </w:rPr>
        <w:t>residents</w:t>
      </w:r>
      <w:r>
        <w:rPr>
          <w:color w:val="231F20"/>
          <w:spacing w:val="-19"/>
          <w:sz w:val="18"/>
        </w:rPr>
        <w:t xml:space="preserve"> </w:t>
      </w:r>
      <w:r>
        <w:rPr>
          <w:color w:val="231F20"/>
          <w:sz w:val="18"/>
        </w:rPr>
        <w:t>who</w:t>
      </w:r>
      <w:r>
        <w:rPr>
          <w:color w:val="231F20"/>
          <w:spacing w:val="-19"/>
          <w:sz w:val="18"/>
        </w:rPr>
        <w:t xml:space="preserve"> </w:t>
      </w:r>
      <w:r>
        <w:rPr>
          <w:color w:val="231F20"/>
          <w:sz w:val="18"/>
        </w:rPr>
        <w:t>took</w:t>
      </w:r>
      <w:r>
        <w:rPr>
          <w:color w:val="231F20"/>
          <w:spacing w:val="-18"/>
          <w:sz w:val="18"/>
        </w:rPr>
        <w:t xml:space="preserve"> </w:t>
      </w:r>
      <w:r>
        <w:rPr>
          <w:color w:val="231F20"/>
          <w:sz w:val="18"/>
        </w:rPr>
        <w:t>part</w:t>
      </w:r>
      <w:r>
        <w:rPr>
          <w:color w:val="231F20"/>
          <w:spacing w:val="-19"/>
          <w:sz w:val="18"/>
        </w:rPr>
        <w:t xml:space="preserve"> </w:t>
      </w:r>
      <w:r>
        <w:rPr>
          <w:color w:val="231F20"/>
          <w:sz w:val="18"/>
        </w:rPr>
        <w:t>in</w:t>
      </w:r>
      <w:r>
        <w:rPr>
          <w:color w:val="231F20"/>
          <w:spacing w:val="-19"/>
          <w:sz w:val="18"/>
        </w:rPr>
        <w:t xml:space="preserve"> </w:t>
      </w:r>
      <w:r>
        <w:rPr>
          <w:color w:val="231F20"/>
          <w:sz w:val="18"/>
        </w:rPr>
        <w:t>the</w:t>
      </w:r>
      <w:r>
        <w:rPr>
          <w:color w:val="231F20"/>
          <w:spacing w:val="-18"/>
          <w:sz w:val="18"/>
        </w:rPr>
        <w:t xml:space="preserve"> </w:t>
      </w:r>
      <w:r>
        <w:rPr>
          <w:color w:val="231F20"/>
          <w:sz w:val="18"/>
        </w:rPr>
        <w:t>fellowship</w:t>
      </w:r>
      <w:r>
        <w:rPr>
          <w:color w:val="231F20"/>
          <w:spacing w:val="-19"/>
          <w:sz w:val="18"/>
        </w:rPr>
        <w:t xml:space="preserve"> </w:t>
      </w:r>
      <w:r>
        <w:rPr>
          <w:color w:val="231F20"/>
          <w:sz w:val="18"/>
        </w:rPr>
        <w:t>examination</w:t>
      </w:r>
      <w:r>
        <w:rPr>
          <w:color w:val="231F20"/>
          <w:spacing w:val="-19"/>
          <w:sz w:val="18"/>
        </w:rPr>
        <w:t xml:space="preserve"> </w:t>
      </w:r>
      <w:r>
        <w:rPr>
          <w:color w:val="231F20"/>
          <w:spacing w:val="-4"/>
          <w:sz w:val="18"/>
        </w:rPr>
        <w:t>over</w:t>
      </w:r>
      <w:r>
        <w:rPr>
          <w:color w:val="231F20"/>
          <w:spacing w:val="-19"/>
          <w:sz w:val="18"/>
        </w:rPr>
        <w:t xml:space="preserve"> </w:t>
      </w:r>
      <w:r>
        <w:rPr>
          <w:color w:val="231F20"/>
          <w:sz w:val="18"/>
        </w:rPr>
        <w:t>six</w:t>
      </w:r>
      <w:r>
        <w:rPr>
          <w:color w:val="231F20"/>
          <w:spacing w:val="-18"/>
          <w:sz w:val="18"/>
        </w:rPr>
        <w:t xml:space="preserve"> </w:t>
      </w:r>
      <w:r>
        <w:rPr>
          <w:color w:val="231F20"/>
          <w:sz w:val="18"/>
        </w:rPr>
        <w:t xml:space="preserve">consecutive examination periods were compared </w:t>
      </w:r>
      <w:r>
        <w:rPr>
          <w:color w:val="231F20"/>
          <w:spacing w:val="-3"/>
          <w:sz w:val="18"/>
        </w:rPr>
        <w:t xml:space="preserve">by </w:t>
      </w:r>
      <w:r>
        <w:rPr>
          <w:color w:val="231F20"/>
          <w:sz w:val="18"/>
        </w:rPr>
        <w:t xml:space="preserve">using the </w:t>
      </w:r>
      <w:r>
        <w:rPr>
          <w:color w:val="231F20"/>
          <w:spacing w:val="-4"/>
          <w:sz w:val="18"/>
        </w:rPr>
        <w:t xml:space="preserve">Pearson’s </w:t>
      </w:r>
      <w:r>
        <w:rPr>
          <w:color w:val="231F20"/>
          <w:sz w:val="18"/>
        </w:rPr>
        <w:t xml:space="preserve">correlation coefficient. A </w:t>
      </w:r>
      <w:r>
        <w:rPr>
          <w:i/>
          <w:color w:val="231F20"/>
          <w:sz w:val="18"/>
        </w:rPr>
        <w:t>P</w:t>
      </w:r>
      <w:r>
        <w:rPr>
          <w:color w:val="231F20"/>
          <w:sz w:val="18"/>
        </w:rPr>
        <w:t>-value less</w:t>
      </w:r>
      <w:r>
        <w:rPr>
          <w:color w:val="231F20"/>
          <w:spacing w:val="37"/>
          <w:sz w:val="18"/>
        </w:rPr>
        <w:t xml:space="preserve"> </w:t>
      </w:r>
      <w:r>
        <w:rPr>
          <w:color w:val="231F20"/>
          <w:sz w:val="18"/>
        </w:rPr>
        <w:t>than</w:t>
      </w:r>
    </w:p>
    <w:p w14:paraId="3FC9A27F" w14:textId="77777777" w:rsidR="002976F5" w:rsidRDefault="00000000">
      <w:pPr>
        <w:spacing w:before="5" w:line="254" w:lineRule="auto"/>
        <w:ind w:left="169" w:right="38"/>
        <w:jc w:val="both"/>
        <w:rPr>
          <w:sz w:val="18"/>
        </w:rPr>
      </w:pPr>
      <w:r>
        <w:rPr>
          <w:noProof/>
        </w:rPr>
        <w:drawing>
          <wp:anchor distT="0" distB="0" distL="0" distR="0" simplePos="0" relativeHeight="487314432" behindDoc="1" locked="0" layoutInCell="1" allowOverlap="1" wp14:anchorId="0EE1ECAF" wp14:editId="0C41AA07">
            <wp:simplePos x="0" y="0"/>
            <wp:positionH relativeFrom="page">
              <wp:posOffset>3200400</wp:posOffset>
            </wp:positionH>
            <wp:positionV relativeFrom="paragraph">
              <wp:posOffset>1139740</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8"/>
        </w:rPr>
        <w:t xml:space="preserve">.01 was considered as significant. </w:t>
      </w:r>
      <w:r>
        <w:rPr>
          <w:b/>
          <w:color w:val="231F20"/>
          <w:sz w:val="18"/>
        </w:rPr>
        <w:t xml:space="preserve">Results: </w:t>
      </w:r>
      <w:r>
        <w:rPr>
          <w:color w:val="231F20"/>
          <w:sz w:val="18"/>
        </w:rPr>
        <w:t xml:space="preserve">The OSCE had a weak but statistically significant </w:t>
      </w:r>
      <w:r>
        <w:rPr>
          <w:color w:val="231F20"/>
          <w:spacing w:val="-3"/>
          <w:sz w:val="18"/>
        </w:rPr>
        <w:t xml:space="preserve">positive </w:t>
      </w:r>
      <w:r>
        <w:rPr>
          <w:color w:val="231F20"/>
          <w:sz w:val="18"/>
        </w:rPr>
        <w:t>correlation</w:t>
      </w:r>
      <w:r>
        <w:rPr>
          <w:color w:val="231F20"/>
          <w:spacing w:val="-5"/>
          <w:sz w:val="18"/>
        </w:rPr>
        <w:t xml:space="preserve"> </w:t>
      </w:r>
      <w:r>
        <w:rPr>
          <w:color w:val="231F20"/>
          <w:sz w:val="18"/>
        </w:rPr>
        <w:t>(.175)</w:t>
      </w:r>
      <w:r>
        <w:rPr>
          <w:color w:val="231F20"/>
          <w:spacing w:val="-4"/>
          <w:sz w:val="18"/>
        </w:rPr>
        <w:t xml:space="preserve"> </w:t>
      </w:r>
      <w:r>
        <w:rPr>
          <w:color w:val="231F20"/>
          <w:sz w:val="18"/>
        </w:rPr>
        <w:t>with</w:t>
      </w:r>
      <w:r>
        <w:rPr>
          <w:color w:val="231F20"/>
          <w:spacing w:val="-4"/>
          <w:sz w:val="18"/>
        </w:rPr>
        <w:t xml:space="preserve"> </w:t>
      </w:r>
      <w:r>
        <w:rPr>
          <w:color w:val="231F20"/>
          <w:sz w:val="18"/>
        </w:rPr>
        <w:t>the</w:t>
      </w:r>
      <w:r>
        <w:rPr>
          <w:color w:val="231F20"/>
          <w:spacing w:val="-4"/>
          <w:sz w:val="18"/>
        </w:rPr>
        <w:t xml:space="preserve"> </w:t>
      </w:r>
      <w:r>
        <w:rPr>
          <w:color w:val="231F20"/>
          <w:sz w:val="18"/>
        </w:rPr>
        <w:t>LCE.</w:t>
      </w:r>
      <w:r>
        <w:rPr>
          <w:color w:val="231F20"/>
          <w:spacing w:val="-4"/>
          <w:sz w:val="18"/>
        </w:rPr>
        <w:t xml:space="preserve"> </w:t>
      </w:r>
      <w:r>
        <w:rPr>
          <w:color w:val="231F20"/>
          <w:sz w:val="18"/>
        </w:rPr>
        <w:t>Both</w:t>
      </w:r>
      <w:r>
        <w:rPr>
          <w:color w:val="231F20"/>
          <w:spacing w:val="-4"/>
          <w:sz w:val="18"/>
        </w:rPr>
        <w:t xml:space="preserve"> </w:t>
      </w:r>
      <w:r>
        <w:rPr>
          <w:color w:val="231F20"/>
          <w:sz w:val="18"/>
        </w:rPr>
        <w:t>the</w:t>
      </w:r>
      <w:r>
        <w:rPr>
          <w:color w:val="231F20"/>
          <w:spacing w:val="-4"/>
          <w:sz w:val="18"/>
        </w:rPr>
        <w:t xml:space="preserve"> </w:t>
      </w:r>
      <w:r>
        <w:rPr>
          <w:color w:val="231F20"/>
          <w:sz w:val="18"/>
        </w:rPr>
        <w:t>OSCE</w:t>
      </w:r>
      <w:r>
        <w:rPr>
          <w:color w:val="231F20"/>
          <w:spacing w:val="-4"/>
          <w:sz w:val="18"/>
        </w:rPr>
        <w:t xml:space="preserve"> </w:t>
      </w:r>
      <w:r>
        <w:rPr>
          <w:color w:val="231F20"/>
          <w:sz w:val="18"/>
        </w:rPr>
        <w:t>and</w:t>
      </w:r>
      <w:r>
        <w:rPr>
          <w:color w:val="231F20"/>
          <w:spacing w:val="-4"/>
          <w:sz w:val="18"/>
        </w:rPr>
        <w:t xml:space="preserve"> </w:t>
      </w:r>
      <w:r>
        <w:rPr>
          <w:color w:val="231F20"/>
          <w:sz w:val="18"/>
        </w:rPr>
        <w:t>LCE</w:t>
      </w:r>
      <w:r>
        <w:rPr>
          <w:color w:val="231F20"/>
          <w:spacing w:val="-4"/>
          <w:sz w:val="18"/>
        </w:rPr>
        <w:t xml:space="preserve"> </w:t>
      </w:r>
      <w:r>
        <w:rPr>
          <w:color w:val="231F20"/>
          <w:sz w:val="18"/>
        </w:rPr>
        <w:t>had</w:t>
      </w:r>
      <w:r>
        <w:rPr>
          <w:color w:val="231F20"/>
          <w:spacing w:val="-4"/>
          <w:sz w:val="18"/>
        </w:rPr>
        <w:t xml:space="preserve"> </w:t>
      </w:r>
      <w:r>
        <w:rPr>
          <w:color w:val="231F20"/>
          <w:sz w:val="18"/>
        </w:rPr>
        <w:t>similar</w:t>
      </w:r>
      <w:r>
        <w:rPr>
          <w:color w:val="231F20"/>
          <w:spacing w:val="-4"/>
          <w:sz w:val="18"/>
        </w:rPr>
        <w:t xml:space="preserve"> </w:t>
      </w:r>
      <w:r>
        <w:rPr>
          <w:color w:val="231F20"/>
          <w:sz w:val="18"/>
        </w:rPr>
        <w:t>correlations</w:t>
      </w:r>
      <w:r>
        <w:rPr>
          <w:color w:val="231F20"/>
          <w:spacing w:val="-4"/>
          <w:sz w:val="18"/>
        </w:rPr>
        <w:t xml:space="preserve"> </w:t>
      </w:r>
      <w:r>
        <w:rPr>
          <w:color w:val="231F20"/>
          <w:sz w:val="18"/>
        </w:rPr>
        <w:t>with</w:t>
      </w:r>
      <w:r>
        <w:rPr>
          <w:color w:val="231F20"/>
          <w:spacing w:val="-4"/>
          <w:sz w:val="18"/>
        </w:rPr>
        <w:t xml:space="preserve"> </w:t>
      </w:r>
      <w:r>
        <w:rPr>
          <w:color w:val="231F20"/>
          <w:sz w:val="18"/>
        </w:rPr>
        <w:t>the</w:t>
      </w:r>
      <w:r>
        <w:rPr>
          <w:color w:val="231F20"/>
          <w:spacing w:val="-4"/>
          <w:sz w:val="18"/>
        </w:rPr>
        <w:t xml:space="preserve"> </w:t>
      </w:r>
      <w:r>
        <w:rPr>
          <w:color w:val="231F20"/>
          <w:sz w:val="18"/>
        </w:rPr>
        <w:t>total</w:t>
      </w:r>
      <w:r>
        <w:rPr>
          <w:color w:val="231F20"/>
          <w:spacing w:val="-4"/>
          <w:sz w:val="18"/>
        </w:rPr>
        <w:t xml:space="preserve"> </w:t>
      </w:r>
      <w:r>
        <w:rPr>
          <w:color w:val="231F20"/>
          <w:sz w:val="18"/>
        </w:rPr>
        <w:t xml:space="preserve">written papers (TWP) and PTs. The </w:t>
      </w:r>
      <w:r>
        <w:rPr>
          <w:color w:val="231F20"/>
          <w:spacing w:val="-3"/>
          <w:sz w:val="18"/>
        </w:rPr>
        <w:t xml:space="preserve">viva </w:t>
      </w:r>
      <w:r>
        <w:rPr>
          <w:color w:val="231F20"/>
          <w:sz w:val="18"/>
        </w:rPr>
        <w:t>had a higher correlation with the OSCE than the LCE. The TCS</w:t>
      </w:r>
      <w:r>
        <w:rPr>
          <w:color w:val="231F20"/>
          <w:spacing w:val="-21"/>
          <w:sz w:val="18"/>
        </w:rPr>
        <w:t xml:space="preserve"> </w:t>
      </w:r>
      <w:r>
        <w:rPr>
          <w:color w:val="231F20"/>
          <w:sz w:val="18"/>
        </w:rPr>
        <w:t>when compared</w:t>
      </w:r>
      <w:r>
        <w:rPr>
          <w:color w:val="231F20"/>
          <w:spacing w:val="-8"/>
          <w:sz w:val="18"/>
        </w:rPr>
        <w:t xml:space="preserve"> </w:t>
      </w:r>
      <w:r>
        <w:rPr>
          <w:color w:val="231F20"/>
          <w:sz w:val="18"/>
        </w:rPr>
        <w:t>with</w:t>
      </w:r>
      <w:r>
        <w:rPr>
          <w:color w:val="231F20"/>
          <w:spacing w:val="-7"/>
          <w:sz w:val="18"/>
        </w:rPr>
        <w:t xml:space="preserve"> </w:t>
      </w:r>
      <w:r>
        <w:rPr>
          <w:color w:val="231F20"/>
          <w:sz w:val="18"/>
        </w:rPr>
        <w:t>either</w:t>
      </w:r>
      <w:r>
        <w:rPr>
          <w:color w:val="231F20"/>
          <w:spacing w:val="-7"/>
          <w:sz w:val="18"/>
        </w:rPr>
        <w:t xml:space="preserve"> </w:t>
      </w:r>
      <w:r>
        <w:rPr>
          <w:color w:val="231F20"/>
          <w:sz w:val="18"/>
        </w:rPr>
        <w:t>the</w:t>
      </w:r>
      <w:r>
        <w:rPr>
          <w:color w:val="231F20"/>
          <w:spacing w:val="-7"/>
          <w:sz w:val="18"/>
        </w:rPr>
        <w:t xml:space="preserve"> </w:t>
      </w:r>
      <w:r>
        <w:rPr>
          <w:color w:val="231F20"/>
          <w:sz w:val="18"/>
        </w:rPr>
        <w:t>OSCE</w:t>
      </w:r>
      <w:r>
        <w:rPr>
          <w:color w:val="231F20"/>
          <w:spacing w:val="-7"/>
          <w:sz w:val="18"/>
        </w:rPr>
        <w:t xml:space="preserve"> </w:t>
      </w:r>
      <w:r>
        <w:rPr>
          <w:color w:val="231F20"/>
          <w:sz w:val="18"/>
        </w:rPr>
        <w:t>or</w:t>
      </w:r>
      <w:r>
        <w:rPr>
          <w:color w:val="231F20"/>
          <w:spacing w:val="-7"/>
          <w:sz w:val="18"/>
        </w:rPr>
        <w:t xml:space="preserve"> </w:t>
      </w:r>
      <w:r>
        <w:rPr>
          <w:color w:val="231F20"/>
          <w:sz w:val="18"/>
        </w:rPr>
        <w:t>LCE</w:t>
      </w:r>
      <w:r>
        <w:rPr>
          <w:color w:val="231F20"/>
          <w:spacing w:val="-7"/>
          <w:sz w:val="18"/>
        </w:rPr>
        <w:t xml:space="preserve"> </w:t>
      </w:r>
      <w:r>
        <w:rPr>
          <w:color w:val="231F20"/>
          <w:sz w:val="18"/>
        </w:rPr>
        <w:t>alone</w:t>
      </w:r>
      <w:r>
        <w:rPr>
          <w:color w:val="231F20"/>
          <w:spacing w:val="-8"/>
          <w:sz w:val="18"/>
        </w:rPr>
        <w:t xml:space="preserve"> </w:t>
      </w:r>
      <w:r>
        <w:rPr>
          <w:color w:val="231F20"/>
          <w:sz w:val="18"/>
        </w:rPr>
        <w:t>had</w:t>
      </w:r>
      <w:r>
        <w:rPr>
          <w:color w:val="231F20"/>
          <w:spacing w:val="-7"/>
          <w:sz w:val="18"/>
        </w:rPr>
        <w:t xml:space="preserve"> </w:t>
      </w:r>
      <w:r>
        <w:rPr>
          <w:color w:val="231F20"/>
          <w:sz w:val="18"/>
        </w:rPr>
        <w:t>a</w:t>
      </w:r>
      <w:r>
        <w:rPr>
          <w:color w:val="231F20"/>
          <w:spacing w:val="-7"/>
          <w:sz w:val="18"/>
        </w:rPr>
        <w:t xml:space="preserve"> </w:t>
      </w:r>
      <w:r>
        <w:rPr>
          <w:color w:val="231F20"/>
          <w:sz w:val="18"/>
        </w:rPr>
        <w:t>higher</w:t>
      </w:r>
      <w:r>
        <w:rPr>
          <w:color w:val="231F20"/>
          <w:spacing w:val="-7"/>
          <w:sz w:val="18"/>
        </w:rPr>
        <w:t xml:space="preserve"> </w:t>
      </w:r>
      <w:r>
        <w:rPr>
          <w:color w:val="231F20"/>
          <w:sz w:val="18"/>
        </w:rPr>
        <w:t>correlation</w:t>
      </w:r>
      <w:r>
        <w:rPr>
          <w:color w:val="231F20"/>
          <w:spacing w:val="-7"/>
          <w:sz w:val="18"/>
        </w:rPr>
        <w:t xml:space="preserve"> </w:t>
      </w:r>
      <w:r>
        <w:rPr>
          <w:color w:val="231F20"/>
          <w:sz w:val="18"/>
        </w:rPr>
        <w:t>with</w:t>
      </w:r>
      <w:r>
        <w:rPr>
          <w:color w:val="231F20"/>
          <w:spacing w:val="-7"/>
          <w:sz w:val="18"/>
        </w:rPr>
        <w:t xml:space="preserve"> </w:t>
      </w:r>
      <w:r>
        <w:rPr>
          <w:color w:val="231F20"/>
          <w:sz w:val="18"/>
        </w:rPr>
        <w:t>most</w:t>
      </w:r>
      <w:r>
        <w:rPr>
          <w:color w:val="231F20"/>
          <w:spacing w:val="-7"/>
          <w:sz w:val="18"/>
        </w:rPr>
        <w:t xml:space="preserve"> </w:t>
      </w:r>
      <w:r>
        <w:rPr>
          <w:color w:val="231F20"/>
          <w:sz w:val="18"/>
        </w:rPr>
        <w:t>of</w:t>
      </w:r>
      <w:r>
        <w:rPr>
          <w:color w:val="231F20"/>
          <w:spacing w:val="-7"/>
          <w:sz w:val="18"/>
        </w:rPr>
        <w:t xml:space="preserve"> </w:t>
      </w:r>
      <w:r>
        <w:rPr>
          <w:color w:val="231F20"/>
          <w:sz w:val="18"/>
        </w:rPr>
        <w:t>the</w:t>
      </w:r>
      <w:r>
        <w:rPr>
          <w:color w:val="231F20"/>
          <w:spacing w:val="-8"/>
          <w:sz w:val="18"/>
        </w:rPr>
        <w:t xml:space="preserve"> </w:t>
      </w:r>
      <w:r>
        <w:rPr>
          <w:color w:val="231F20"/>
          <w:sz w:val="18"/>
        </w:rPr>
        <w:t>tests</w:t>
      </w:r>
      <w:r>
        <w:rPr>
          <w:color w:val="231F20"/>
          <w:spacing w:val="-7"/>
          <w:sz w:val="18"/>
        </w:rPr>
        <w:t xml:space="preserve"> </w:t>
      </w:r>
      <w:r>
        <w:rPr>
          <w:color w:val="231F20"/>
          <w:sz w:val="18"/>
        </w:rPr>
        <w:t>of</w:t>
      </w:r>
      <w:r>
        <w:rPr>
          <w:color w:val="231F20"/>
          <w:spacing w:val="-7"/>
          <w:sz w:val="18"/>
        </w:rPr>
        <w:t xml:space="preserve"> </w:t>
      </w:r>
      <w:r>
        <w:rPr>
          <w:color w:val="231F20"/>
          <w:spacing w:val="-4"/>
          <w:sz w:val="18"/>
        </w:rPr>
        <w:t xml:space="preserve">cognitive </w:t>
      </w:r>
      <w:r>
        <w:rPr>
          <w:color w:val="231F20"/>
          <w:sz w:val="18"/>
        </w:rPr>
        <w:t>knowledge.</w:t>
      </w:r>
      <w:r>
        <w:rPr>
          <w:color w:val="231F20"/>
          <w:spacing w:val="-17"/>
          <w:sz w:val="18"/>
        </w:rPr>
        <w:t xml:space="preserve"> </w:t>
      </w:r>
      <w:r>
        <w:rPr>
          <w:b/>
          <w:color w:val="231F20"/>
          <w:sz w:val="18"/>
        </w:rPr>
        <w:t>Conclusion:</w:t>
      </w:r>
      <w:r>
        <w:rPr>
          <w:b/>
          <w:color w:val="231F20"/>
          <w:spacing w:val="-16"/>
          <w:sz w:val="18"/>
        </w:rPr>
        <w:t xml:space="preserve"> </w:t>
      </w:r>
      <w:r>
        <w:rPr>
          <w:color w:val="231F20"/>
          <w:sz w:val="18"/>
        </w:rPr>
        <w:t>Neither</w:t>
      </w:r>
      <w:r>
        <w:rPr>
          <w:color w:val="231F20"/>
          <w:spacing w:val="-17"/>
          <w:sz w:val="18"/>
        </w:rPr>
        <w:t xml:space="preserve"> </w:t>
      </w:r>
      <w:r>
        <w:rPr>
          <w:color w:val="231F20"/>
          <w:sz w:val="18"/>
        </w:rPr>
        <w:t>the</w:t>
      </w:r>
      <w:r>
        <w:rPr>
          <w:color w:val="231F20"/>
          <w:spacing w:val="-17"/>
          <w:sz w:val="18"/>
        </w:rPr>
        <w:t xml:space="preserve"> </w:t>
      </w:r>
      <w:r>
        <w:rPr>
          <w:color w:val="231F20"/>
          <w:sz w:val="18"/>
        </w:rPr>
        <w:t>OSCE</w:t>
      </w:r>
      <w:r>
        <w:rPr>
          <w:color w:val="231F20"/>
          <w:spacing w:val="-16"/>
          <w:sz w:val="18"/>
        </w:rPr>
        <w:t xml:space="preserve"> </w:t>
      </w:r>
      <w:r>
        <w:rPr>
          <w:color w:val="231F20"/>
          <w:sz w:val="18"/>
        </w:rPr>
        <w:t>nor</w:t>
      </w:r>
      <w:r>
        <w:rPr>
          <w:color w:val="231F20"/>
          <w:spacing w:val="-17"/>
          <w:sz w:val="18"/>
        </w:rPr>
        <w:t xml:space="preserve"> </w:t>
      </w:r>
      <w:r>
        <w:rPr>
          <w:color w:val="231F20"/>
          <w:sz w:val="18"/>
        </w:rPr>
        <w:t>the</w:t>
      </w:r>
      <w:r>
        <w:rPr>
          <w:color w:val="231F20"/>
          <w:spacing w:val="-17"/>
          <w:sz w:val="18"/>
        </w:rPr>
        <w:t xml:space="preserve"> </w:t>
      </w:r>
      <w:r>
        <w:rPr>
          <w:color w:val="231F20"/>
          <w:sz w:val="18"/>
        </w:rPr>
        <w:t>LCE</w:t>
      </w:r>
      <w:r>
        <w:rPr>
          <w:color w:val="231F20"/>
          <w:spacing w:val="-16"/>
          <w:sz w:val="18"/>
        </w:rPr>
        <w:t xml:space="preserve"> </w:t>
      </w:r>
      <w:r>
        <w:rPr>
          <w:color w:val="231F20"/>
          <w:spacing w:val="-3"/>
          <w:sz w:val="18"/>
        </w:rPr>
        <w:t>showed</w:t>
      </w:r>
      <w:r>
        <w:rPr>
          <w:color w:val="231F20"/>
          <w:spacing w:val="-17"/>
          <w:sz w:val="18"/>
        </w:rPr>
        <w:t xml:space="preserve"> </w:t>
      </w:r>
      <w:r>
        <w:rPr>
          <w:color w:val="231F20"/>
          <w:sz w:val="18"/>
        </w:rPr>
        <w:t>any</w:t>
      </w:r>
      <w:r>
        <w:rPr>
          <w:color w:val="231F20"/>
          <w:spacing w:val="-17"/>
          <w:sz w:val="18"/>
        </w:rPr>
        <w:t xml:space="preserve"> </w:t>
      </w:r>
      <w:r>
        <w:rPr>
          <w:color w:val="231F20"/>
          <w:sz w:val="18"/>
        </w:rPr>
        <w:t>superiority</w:t>
      </w:r>
      <w:r>
        <w:rPr>
          <w:color w:val="231F20"/>
          <w:spacing w:val="-17"/>
          <w:sz w:val="18"/>
        </w:rPr>
        <w:t xml:space="preserve"> </w:t>
      </w:r>
      <w:r>
        <w:rPr>
          <w:color w:val="231F20"/>
          <w:spacing w:val="-4"/>
          <w:sz w:val="18"/>
        </w:rPr>
        <w:t>over</w:t>
      </w:r>
      <w:r>
        <w:rPr>
          <w:color w:val="231F20"/>
          <w:spacing w:val="-16"/>
          <w:sz w:val="18"/>
        </w:rPr>
        <w:t xml:space="preserve"> </w:t>
      </w:r>
      <w:r>
        <w:rPr>
          <w:color w:val="231F20"/>
          <w:sz w:val="18"/>
        </w:rPr>
        <w:t>the</w:t>
      </w:r>
      <w:r>
        <w:rPr>
          <w:color w:val="231F20"/>
          <w:spacing w:val="-17"/>
          <w:sz w:val="18"/>
        </w:rPr>
        <w:t xml:space="preserve"> </w:t>
      </w:r>
      <w:r>
        <w:rPr>
          <w:color w:val="231F20"/>
          <w:sz w:val="18"/>
        </w:rPr>
        <w:t>other</w:t>
      </w:r>
      <w:r>
        <w:rPr>
          <w:color w:val="231F20"/>
          <w:spacing w:val="-17"/>
          <w:sz w:val="18"/>
        </w:rPr>
        <w:t xml:space="preserve"> </w:t>
      </w:r>
      <w:r>
        <w:rPr>
          <w:color w:val="231F20"/>
          <w:sz w:val="18"/>
        </w:rPr>
        <w:t>in</w:t>
      </w:r>
      <w:r>
        <w:rPr>
          <w:color w:val="231F20"/>
          <w:spacing w:val="-17"/>
          <w:sz w:val="18"/>
        </w:rPr>
        <w:t xml:space="preserve"> </w:t>
      </w:r>
      <w:r>
        <w:rPr>
          <w:color w:val="231F20"/>
          <w:sz w:val="18"/>
        </w:rPr>
        <w:t>terms</w:t>
      </w:r>
      <w:r>
        <w:rPr>
          <w:color w:val="231F20"/>
          <w:spacing w:val="-16"/>
          <w:sz w:val="18"/>
        </w:rPr>
        <w:t xml:space="preserve"> </w:t>
      </w:r>
      <w:r>
        <w:rPr>
          <w:color w:val="231F20"/>
          <w:sz w:val="18"/>
        </w:rPr>
        <w:t>of the</w:t>
      </w:r>
      <w:r>
        <w:rPr>
          <w:color w:val="231F20"/>
          <w:spacing w:val="-7"/>
          <w:sz w:val="18"/>
        </w:rPr>
        <w:t xml:space="preserve"> </w:t>
      </w:r>
      <w:r>
        <w:rPr>
          <w:color w:val="231F20"/>
          <w:sz w:val="18"/>
        </w:rPr>
        <w:t>ability</w:t>
      </w:r>
      <w:r>
        <w:rPr>
          <w:color w:val="231F20"/>
          <w:spacing w:val="-6"/>
          <w:sz w:val="18"/>
        </w:rPr>
        <w:t xml:space="preserve"> </w:t>
      </w:r>
      <w:r>
        <w:rPr>
          <w:color w:val="231F20"/>
          <w:sz w:val="18"/>
        </w:rPr>
        <w:t>to</w:t>
      </w:r>
      <w:r>
        <w:rPr>
          <w:color w:val="231F20"/>
          <w:spacing w:val="-6"/>
          <w:sz w:val="18"/>
        </w:rPr>
        <w:t xml:space="preserve"> </w:t>
      </w:r>
      <w:r>
        <w:rPr>
          <w:color w:val="231F20"/>
          <w:sz w:val="18"/>
        </w:rPr>
        <w:t>predict</w:t>
      </w:r>
      <w:r>
        <w:rPr>
          <w:color w:val="231F20"/>
          <w:spacing w:val="-6"/>
          <w:sz w:val="18"/>
        </w:rPr>
        <w:t xml:space="preserve"> </w:t>
      </w:r>
      <w:r>
        <w:rPr>
          <w:color w:val="231F20"/>
          <w:sz w:val="18"/>
        </w:rPr>
        <w:t>performance</w:t>
      </w:r>
      <w:r>
        <w:rPr>
          <w:color w:val="231F20"/>
          <w:spacing w:val="-6"/>
          <w:sz w:val="18"/>
        </w:rPr>
        <w:t xml:space="preserve"> </w:t>
      </w:r>
      <w:r>
        <w:rPr>
          <w:color w:val="231F20"/>
          <w:sz w:val="18"/>
        </w:rPr>
        <w:t>in</w:t>
      </w:r>
      <w:r>
        <w:rPr>
          <w:color w:val="231F20"/>
          <w:spacing w:val="-6"/>
          <w:sz w:val="18"/>
        </w:rPr>
        <w:t xml:space="preserve"> </w:t>
      </w:r>
      <w:r>
        <w:rPr>
          <w:color w:val="231F20"/>
          <w:sz w:val="18"/>
        </w:rPr>
        <w:t>the</w:t>
      </w:r>
      <w:r>
        <w:rPr>
          <w:color w:val="231F20"/>
          <w:spacing w:val="-6"/>
          <w:sz w:val="18"/>
        </w:rPr>
        <w:t xml:space="preserve"> </w:t>
      </w:r>
      <w:r>
        <w:rPr>
          <w:color w:val="231F20"/>
          <w:sz w:val="18"/>
        </w:rPr>
        <w:t>tests</w:t>
      </w:r>
      <w:r>
        <w:rPr>
          <w:color w:val="231F20"/>
          <w:spacing w:val="-6"/>
          <w:sz w:val="18"/>
        </w:rPr>
        <w:t xml:space="preserve"> </w:t>
      </w:r>
      <w:r>
        <w:rPr>
          <w:color w:val="231F20"/>
          <w:sz w:val="18"/>
        </w:rPr>
        <w:t>of</w:t>
      </w:r>
      <w:r>
        <w:rPr>
          <w:color w:val="231F20"/>
          <w:spacing w:val="-6"/>
          <w:sz w:val="18"/>
        </w:rPr>
        <w:t xml:space="preserve"> </w:t>
      </w:r>
      <w:r>
        <w:rPr>
          <w:color w:val="231F20"/>
          <w:sz w:val="18"/>
        </w:rPr>
        <w:t>cognition.</w:t>
      </w:r>
      <w:r>
        <w:rPr>
          <w:color w:val="231F20"/>
          <w:spacing w:val="-15"/>
          <w:sz w:val="18"/>
        </w:rPr>
        <w:t xml:space="preserve"> </w:t>
      </w:r>
      <w:r>
        <w:rPr>
          <w:color w:val="231F20"/>
          <w:sz w:val="18"/>
        </w:rPr>
        <w:t>The</w:t>
      </w:r>
      <w:r>
        <w:rPr>
          <w:color w:val="231F20"/>
          <w:spacing w:val="-15"/>
          <w:sz w:val="18"/>
        </w:rPr>
        <w:t xml:space="preserve"> </w:t>
      </w:r>
      <w:r>
        <w:rPr>
          <w:color w:val="231F20"/>
          <w:sz w:val="18"/>
        </w:rPr>
        <w:t>TCS</w:t>
      </w:r>
      <w:r>
        <w:rPr>
          <w:color w:val="231F20"/>
          <w:spacing w:val="-6"/>
          <w:sz w:val="18"/>
        </w:rPr>
        <w:t xml:space="preserve"> </w:t>
      </w:r>
      <w:r>
        <w:rPr>
          <w:color w:val="231F20"/>
          <w:sz w:val="18"/>
        </w:rPr>
        <w:t>appears</w:t>
      </w:r>
      <w:r>
        <w:rPr>
          <w:color w:val="231F20"/>
          <w:spacing w:val="-6"/>
          <w:sz w:val="18"/>
        </w:rPr>
        <w:t xml:space="preserve"> </w:t>
      </w:r>
      <w:r>
        <w:rPr>
          <w:color w:val="231F20"/>
          <w:sz w:val="18"/>
        </w:rPr>
        <w:t>superior</w:t>
      </w:r>
      <w:r>
        <w:rPr>
          <w:color w:val="231F20"/>
          <w:spacing w:val="-6"/>
          <w:sz w:val="18"/>
        </w:rPr>
        <w:t xml:space="preserve"> </w:t>
      </w:r>
      <w:r>
        <w:rPr>
          <w:color w:val="231F20"/>
          <w:sz w:val="18"/>
        </w:rPr>
        <w:t>to</w:t>
      </w:r>
      <w:r>
        <w:rPr>
          <w:color w:val="231F20"/>
          <w:spacing w:val="-6"/>
          <w:sz w:val="18"/>
        </w:rPr>
        <w:t xml:space="preserve"> </w:t>
      </w:r>
      <w:r>
        <w:rPr>
          <w:color w:val="231F20"/>
          <w:sz w:val="18"/>
        </w:rPr>
        <w:t>either</w:t>
      </w:r>
      <w:r>
        <w:rPr>
          <w:color w:val="231F20"/>
          <w:spacing w:val="-6"/>
          <w:sz w:val="18"/>
        </w:rPr>
        <w:t xml:space="preserve"> </w:t>
      </w:r>
      <w:r>
        <w:rPr>
          <w:color w:val="231F20"/>
          <w:sz w:val="18"/>
        </w:rPr>
        <w:t>the</w:t>
      </w:r>
      <w:r>
        <w:rPr>
          <w:color w:val="231F20"/>
          <w:spacing w:val="-7"/>
          <w:sz w:val="18"/>
        </w:rPr>
        <w:t xml:space="preserve"> </w:t>
      </w:r>
      <w:r>
        <w:rPr>
          <w:color w:val="231F20"/>
          <w:sz w:val="18"/>
        </w:rPr>
        <w:t>OSCE or</w:t>
      </w:r>
      <w:r>
        <w:rPr>
          <w:color w:val="231F20"/>
          <w:spacing w:val="-8"/>
          <w:sz w:val="18"/>
        </w:rPr>
        <w:t xml:space="preserve"> </w:t>
      </w:r>
      <w:r>
        <w:rPr>
          <w:color w:val="231F20"/>
          <w:sz w:val="18"/>
        </w:rPr>
        <w:t>the</w:t>
      </w:r>
      <w:r>
        <w:rPr>
          <w:color w:val="231F20"/>
          <w:spacing w:val="-8"/>
          <w:sz w:val="18"/>
        </w:rPr>
        <w:t xml:space="preserve"> </w:t>
      </w:r>
      <w:r>
        <w:rPr>
          <w:color w:val="231F20"/>
          <w:sz w:val="18"/>
        </w:rPr>
        <w:t>LCE</w:t>
      </w:r>
      <w:r>
        <w:rPr>
          <w:color w:val="231F20"/>
          <w:spacing w:val="-8"/>
          <w:sz w:val="18"/>
        </w:rPr>
        <w:t xml:space="preserve"> </w:t>
      </w:r>
      <w:r>
        <w:rPr>
          <w:color w:val="231F20"/>
          <w:sz w:val="18"/>
        </w:rPr>
        <w:t>as</w:t>
      </w:r>
      <w:r>
        <w:rPr>
          <w:color w:val="231F20"/>
          <w:spacing w:val="-7"/>
          <w:sz w:val="18"/>
        </w:rPr>
        <w:t xml:space="preserve"> </w:t>
      </w:r>
      <w:r>
        <w:rPr>
          <w:color w:val="231F20"/>
          <w:sz w:val="18"/>
        </w:rPr>
        <w:t>a</w:t>
      </w:r>
      <w:r>
        <w:rPr>
          <w:color w:val="231F20"/>
          <w:spacing w:val="-8"/>
          <w:sz w:val="18"/>
        </w:rPr>
        <w:t xml:space="preserve"> </w:t>
      </w:r>
      <w:r>
        <w:rPr>
          <w:color w:val="231F20"/>
          <w:sz w:val="18"/>
        </w:rPr>
        <w:t>predictor</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7"/>
          <w:sz w:val="18"/>
        </w:rPr>
        <w:t xml:space="preserve"> </w:t>
      </w:r>
      <w:r>
        <w:rPr>
          <w:color w:val="231F20"/>
          <w:sz w:val="18"/>
        </w:rPr>
        <w:t>candidates’</w:t>
      </w:r>
      <w:r>
        <w:rPr>
          <w:color w:val="231F20"/>
          <w:spacing w:val="-21"/>
          <w:sz w:val="18"/>
        </w:rPr>
        <w:t xml:space="preserve"> </w:t>
      </w:r>
      <w:r>
        <w:rPr>
          <w:color w:val="231F20"/>
          <w:sz w:val="18"/>
        </w:rPr>
        <w:t>overall</w:t>
      </w:r>
      <w:r>
        <w:rPr>
          <w:color w:val="231F20"/>
          <w:spacing w:val="-7"/>
          <w:sz w:val="18"/>
        </w:rPr>
        <w:t xml:space="preserve"> </w:t>
      </w:r>
      <w:r>
        <w:rPr>
          <w:color w:val="231F20"/>
          <w:sz w:val="18"/>
        </w:rPr>
        <w:t>knowledge</w:t>
      </w:r>
      <w:r>
        <w:rPr>
          <w:color w:val="231F20"/>
          <w:spacing w:val="-8"/>
          <w:sz w:val="18"/>
        </w:rPr>
        <w:t xml:space="preserve"> </w:t>
      </w:r>
      <w:r>
        <w:rPr>
          <w:color w:val="231F20"/>
          <w:sz w:val="18"/>
        </w:rPr>
        <w:t>of</w:t>
      </w:r>
      <w:r>
        <w:rPr>
          <w:color w:val="231F20"/>
          <w:spacing w:val="-8"/>
          <w:sz w:val="18"/>
        </w:rPr>
        <w:t xml:space="preserve"> </w:t>
      </w:r>
      <w:r>
        <w:rPr>
          <w:color w:val="231F20"/>
          <w:spacing w:val="-3"/>
          <w:sz w:val="18"/>
        </w:rPr>
        <w:t>surgery.</w:t>
      </w:r>
      <w:r>
        <w:rPr>
          <w:color w:val="231F20"/>
          <w:spacing w:val="-16"/>
          <w:sz w:val="18"/>
        </w:rPr>
        <w:t xml:space="preserve"> </w:t>
      </w:r>
      <w:r>
        <w:rPr>
          <w:color w:val="231F20"/>
          <w:sz w:val="18"/>
        </w:rPr>
        <w:t>Therefore,</w:t>
      </w:r>
      <w:r>
        <w:rPr>
          <w:color w:val="231F20"/>
          <w:spacing w:val="-8"/>
          <w:sz w:val="18"/>
        </w:rPr>
        <w:t xml:space="preserve"> </w:t>
      </w:r>
      <w:r>
        <w:rPr>
          <w:color w:val="231F20"/>
          <w:sz w:val="18"/>
        </w:rPr>
        <w:t>both</w:t>
      </w:r>
      <w:r>
        <w:rPr>
          <w:color w:val="231F20"/>
          <w:spacing w:val="-8"/>
          <w:sz w:val="18"/>
        </w:rPr>
        <w:t xml:space="preserve"> </w:t>
      </w:r>
      <w:r>
        <w:rPr>
          <w:color w:val="231F20"/>
          <w:sz w:val="18"/>
        </w:rPr>
        <w:t>the</w:t>
      </w:r>
      <w:r>
        <w:rPr>
          <w:color w:val="231F20"/>
          <w:spacing w:val="-8"/>
          <w:sz w:val="18"/>
        </w:rPr>
        <w:t xml:space="preserve"> </w:t>
      </w:r>
      <w:r>
        <w:rPr>
          <w:color w:val="231F20"/>
          <w:sz w:val="18"/>
        </w:rPr>
        <w:t>OSCE</w:t>
      </w:r>
      <w:r>
        <w:rPr>
          <w:color w:val="231F20"/>
          <w:spacing w:val="-7"/>
          <w:sz w:val="18"/>
        </w:rPr>
        <w:t xml:space="preserve"> </w:t>
      </w:r>
      <w:r>
        <w:rPr>
          <w:color w:val="231F20"/>
          <w:sz w:val="18"/>
        </w:rPr>
        <w:t>and the LCE should be retained as part of the examination.</w:t>
      </w:r>
    </w:p>
    <w:p w14:paraId="356BBC80" w14:textId="77777777" w:rsidR="002976F5" w:rsidRDefault="00000000">
      <w:pPr>
        <w:spacing w:before="175" w:line="254" w:lineRule="auto"/>
        <w:ind w:left="169" w:right="54"/>
        <w:rPr>
          <w:i/>
          <w:sz w:val="18"/>
        </w:rPr>
      </w:pPr>
      <w:r>
        <w:rPr>
          <w:b/>
          <w:color w:val="2E3092"/>
          <w:sz w:val="18"/>
        </w:rPr>
        <w:t xml:space="preserve">Keywords: </w:t>
      </w:r>
      <w:r>
        <w:rPr>
          <w:i/>
          <w:color w:val="231F20"/>
          <w:sz w:val="18"/>
        </w:rPr>
        <w:t>Long case, Nigerian National Postgraduate Medical College, objective structured clinical examination, resident doctors, surgery</w:t>
      </w:r>
    </w:p>
    <w:p w14:paraId="012B5697" w14:textId="77777777" w:rsidR="002976F5" w:rsidRDefault="002976F5">
      <w:pPr>
        <w:pStyle w:val="BodyText"/>
        <w:rPr>
          <w:i/>
        </w:rPr>
      </w:pPr>
    </w:p>
    <w:p w14:paraId="76A59B65" w14:textId="77777777" w:rsidR="002976F5" w:rsidRDefault="00000000">
      <w:pPr>
        <w:pStyle w:val="Heading3"/>
        <w:ind w:left="173"/>
      </w:pPr>
      <w:r>
        <w:rPr>
          <w:color w:val="2E3092"/>
        </w:rPr>
        <w:t>Abstrait</w:t>
      </w:r>
    </w:p>
    <w:p w14:paraId="4A4768E7" w14:textId="77777777" w:rsidR="002976F5" w:rsidRDefault="00000000">
      <w:pPr>
        <w:spacing w:before="32"/>
        <w:ind w:left="169"/>
        <w:rPr>
          <w:b/>
          <w:sz w:val="18"/>
        </w:rPr>
      </w:pPr>
      <w:r>
        <w:rPr>
          <w:b/>
          <w:color w:val="231F20"/>
          <w:sz w:val="18"/>
        </w:rPr>
        <w:t>Contexte:</w:t>
      </w:r>
    </w:p>
    <w:p w14:paraId="30904AFF" w14:textId="77777777" w:rsidR="002976F5" w:rsidRDefault="00000000">
      <w:pPr>
        <w:spacing w:before="13" w:line="254" w:lineRule="auto"/>
        <w:ind w:left="169" w:right="38"/>
        <w:jc w:val="both"/>
        <w:rPr>
          <w:sz w:val="18"/>
        </w:rPr>
      </w:pPr>
      <w:r>
        <w:rPr>
          <w:color w:val="231F20"/>
          <w:spacing w:val="-3"/>
          <w:sz w:val="18"/>
        </w:rPr>
        <w:t xml:space="preserve">L’évaluation </w:t>
      </w:r>
      <w:r>
        <w:rPr>
          <w:color w:val="231F20"/>
          <w:sz w:val="18"/>
        </w:rPr>
        <w:t>de la compétence clinique implique l’évaluation de la cognition et l’évaluation de la performance</w:t>
      </w:r>
      <w:r>
        <w:rPr>
          <w:color w:val="231F20"/>
          <w:spacing w:val="-5"/>
          <w:sz w:val="18"/>
        </w:rPr>
        <w:t xml:space="preserve"> </w:t>
      </w:r>
      <w:r>
        <w:rPr>
          <w:color w:val="231F20"/>
          <w:sz w:val="18"/>
        </w:rPr>
        <w:t>clinique</w:t>
      </w:r>
      <w:r>
        <w:rPr>
          <w:color w:val="231F20"/>
          <w:spacing w:val="-5"/>
          <w:sz w:val="18"/>
        </w:rPr>
        <w:t xml:space="preserve"> </w:t>
      </w:r>
      <w:r>
        <w:rPr>
          <w:color w:val="231F20"/>
          <w:sz w:val="18"/>
        </w:rPr>
        <w:t>(comportement</w:t>
      </w:r>
      <w:r>
        <w:rPr>
          <w:color w:val="231F20"/>
          <w:spacing w:val="-5"/>
          <w:sz w:val="18"/>
        </w:rPr>
        <w:t xml:space="preserve"> </w:t>
      </w:r>
      <w:r>
        <w:rPr>
          <w:color w:val="231F20"/>
          <w:sz w:val="18"/>
        </w:rPr>
        <w:t>dans</w:t>
      </w:r>
      <w:r>
        <w:rPr>
          <w:color w:val="231F20"/>
          <w:spacing w:val="-4"/>
          <w:sz w:val="18"/>
        </w:rPr>
        <w:t xml:space="preserve"> </w:t>
      </w:r>
      <w:r>
        <w:rPr>
          <w:color w:val="231F20"/>
          <w:sz w:val="18"/>
        </w:rPr>
        <w:t>la</w:t>
      </w:r>
      <w:r>
        <w:rPr>
          <w:color w:val="231F20"/>
          <w:spacing w:val="-5"/>
          <w:sz w:val="18"/>
        </w:rPr>
        <w:t xml:space="preserve"> </w:t>
      </w:r>
      <w:r>
        <w:rPr>
          <w:color w:val="231F20"/>
          <w:sz w:val="18"/>
        </w:rPr>
        <w:t>pratique).</w:t>
      </w:r>
      <w:r>
        <w:rPr>
          <w:color w:val="231F20"/>
          <w:spacing w:val="-5"/>
          <w:sz w:val="18"/>
        </w:rPr>
        <w:t xml:space="preserve"> </w:t>
      </w:r>
      <w:r>
        <w:rPr>
          <w:color w:val="231F20"/>
          <w:sz w:val="18"/>
        </w:rPr>
        <w:t>Les</w:t>
      </w:r>
      <w:r>
        <w:rPr>
          <w:color w:val="231F20"/>
          <w:spacing w:val="-4"/>
          <w:sz w:val="18"/>
        </w:rPr>
        <w:t xml:space="preserve"> </w:t>
      </w:r>
      <w:r>
        <w:rPr>
          <w:color w:val="231F20"/>
          <w:sz w:val="18"/>
        </w:rPr>
        <w:t>limites</w:t>
      </w:r>
      <w:r>
        <w:rPr>
          <w:color w:val="231F20"/>
          <w:spacing w:val="-5"/>
          <w:sz w:val="18"/>
        </w:rPr>
        <w:t xml:space="preserve"> </w:t>
      </w:r>
      <w:r>
        <w:rPr>
          <w:color w:val="231F20"/>
          <w:sz w:val="18"/>
        </w:rPr>
        <w:t>de</w:t>
      </w:r>
      <w:r>
        <w:rPr>
          <w:color w:val="231F20"/>
          <w:spacing w:val="-5"/>
          <w:sz w:val="18"/>
        </w:rPr>
        <w:t xml:space="preserve"> </w:t>
      </w:r>
      <w:r>
        <w:rPr>
          <w:color w:val="231F20"/>
          <w:sz w:val="18"/>
        </w:rPr>
        <w:t>l’examen</w:t>
      </w:r>
      <w:r>
        <w:rPr>
          <w:color w:val="231F20"/>
          <w:spacing w:val="-4"/>
          <w:sz w:val="18"/>
        </w:rPr>
        <w:t xml:space="preserve"> </w:t>
      </w:r>
      <w:r>
        <w:rPr>
          <w:color w:val="231F20"/>
          <w:sz w:val="18"/>
        </w:rPr>
        <w:t>de</w:t>
      </w:r>
      <w:r>
        <w:rPr>
          <w:color w:val="231F20"/>
          <w:spacing w:val="-5"/>
          <w:sz w:val="18"/>
        </w:rPr>
        <w:t xml:space="preserve"> </w:t>
      </w:r>
      <w:r>
        <w:rPr>
          <w:color w:val="231F20"/>
          <w:sz w:val="18"/>
        </w:rPr>
        <w:t>cas</w:t>
      </w:r>
      <w:r>
        <w:rPr>
          <w:color w:val="231F20"/>
          <w:spacing w:val="-5"/>
          <w:sz w:val="18"/>
        </w:rPr>
        <w:t xml:space="preserve"> </w:t>
      </w:r>
      <w:r>
        <w:rPr>
          <w:color w:val="231F20"/>
          <w:sz w:val="18"/>
        </w:rPr>
        <w:t>long</w:t>
      </w:r>
      <w:r>
        <w:rPr>
          <w:color w:val="231F20"/>
          <w:spacing w:val="-4"/>
          <w:sz w:val="18"/>
        </w:rPr>
        <w:t xml:space="preserve"> </w:t>
      </w:r>
      <w:r>
        <w:rPr>
          <w:color w:val="231F20"/>
          <w:sz w:val="18"/>
        </w:rPr>
        <w:t>traditionnel (LCE)</w:t>
      </w:r>
      <w:r>
        <w:rPr>
          <w:color w:val="231F20"/>
          <w:spacing w:val="-19"/>
          <w:sz w:val="18"/>
        </w:rPr>
        <w:t xml:space="preserve"> </w:t>
      </w:r>
      <w:r>
        <w:rPr>
          <w:color w:val="231F20"/>
          <w:sz w:val="18"/>
        </w:rPr>
        <w:t>dans</w:t>
      </w:r>
      <w:r>
        <w:rPr>
          <w:color w:val="231F20"/>
          <w:spacing w:val="-19"/>
          <w:sz w:val="18"/>
        </w:rPr>
        <w:t xml:space="preserve"> </w:t>
      </w:r>
      <w:r>
        <w:rPr>
          <w:color w:val="231F20"/>
          <w:sz w:val="18"/>
        </w:rPr>
        <w:t>l’évaluation</w:t>
      </w:r>
      <w:r>
        <w:rPr>
          <w:color w:val="231F20"/>
          <w:spacing w:val="-18"/>
          <w:sz w:val="18"/>
        </w:rPr>
        <w:t xml:space="preserve"> </w:t>
      </w:r>
      <w:r>
        <w:rPr>
          <w:color w:val="231F20"/>
          <w:sz w:val="18"/>
        </w:rPr>
        <w:t>de</w:t>
      </w:r>
      <w:r>
        <w:rPr>
          <w:color w:val="231F20"/>
          <w:spacing w:val="-19"/>
          <w:sz w:val="18"/>
        </w:rPr>
        <w:t xml:space="preserve"> </w:t>
      </w:r>
      <w:r>
        <w:rPr>
          <w:color w:val="231F20"/>
          <w:sz w:val="18"/>
        </w:rPr>
        <w:t>la</w:t>
      </w:r>
      <w:r>
        <w:rPr>
          <w:color w:val="231F20"/>
          <w:spacing w:val="-19"/>
          <w:sz w:val="18"/>
        </w:rPr>
        <w:t xml:space="preserve"> </w:t>
      </w:r>
      <w:r>
        <w:rPr>
          <w:color w:val="231F20"/>
          <w:sz w:val="18"/>
        </w:rPr>
        <w:t>performance</w:t>
      </w:r>
      <w:r>
        <w:rPr>
          <w:color w:val="231F20"/>
          <w:spacing w:val="-18"/>
          <w:sz w:val="18"/>
        </w:rPr>
        <w:t xml:space="preserve"> </w:t>
      </w:r>
      <w:r>
        <w:rPr>
          <w:color w:val="231F20"/>
          <w:sz w:val="18"/>
        </w:rPr>
        <w:t>clinique</w:t>
      </w:r>
      <w:r>
        <w:rPr>
          <w:color w:val="231F20"/>
          <w:spacing w:val="-19"/>
          <w:sz w:val="18"/>
        </w:rPr>
        <w:t xml:space="preserve"> </w:t>
      </w:r>
      <w:r>
        <w:rPr>
          <w:color w:val="231F20"/>
          <w:sz w:val="18"/>
        </w:rPr>
        <w:t>ont</w:t>
      </w:r>
      <w:r>
        <w:rPr>
          <w:color w:val="231F20"/>
          <w:spacing w:val="-18"/>
          <w:sz w:val="18"/>
        </w:rPr>
        <w:t xml:space="preserve"> </w:t>
      </w:r>
      <w:r>
        <w:rPr>
          <w:color w:val="231F20"/>
          <w:sz w:val="18"/>
        </w:rPr>
        <w:t>conduit</w:t>
      </w:r>
      <w:r>
        <w:rPr>
          <w:color w:val="231F20"/>
          <w:spacing w:val="-19"/>
          <w:sz w:val="18"/>
        </w:rPr>
        <w:t xml:space="preserve"> </w:t>
      </w:r>
      <w:r>
        <w:rPr>
          <w:color w:val="231F20"/>
          <w:sz w:val="18"/>
        </w:rPr>
        <w:t>à</w:t>
      </w:r>
      <w:r>
        <w:rPr>
          <w:color w:val="231F20"/>
          <w:spacing w:val="-19"/>
          <w:sz w:val="18"/>
        </w:rPr>
        <w:t xml:space="preserve"> </w:t>
      </w:r>
      <w:r>
        <w:rPr>
          <w:color w:val="231F20"/>
          <w:sz w:val="18"/>
        </w:rPr>
        <w:t>son</w:t>
      </w:r>
      <w:r>
        <w:rPr>
          <w:color w:val="231F20"/>
          <w:spacing w:val="-18"/>
          <w:sz w:val="18"/>
        </w:rPr>
        <w:t xml:space="preserve"> </w:t>
      </w:r>
      <w:r>
        <w:rPr>
          <w:color w:val="231F20"/>
          <w:sz w:val="18"/>
        </w:rPr>
        <w:t>remplacement</w:t>
      </w:r>
      <w:r>
        <w:rPr>
          <w:color w:val="231F20"/>
          <w:spacing w:val="-19"/>
          <w:sz w:val="18"/>
        </w:rPr>
        <w:t xml:space="preserve"> </w:t>
      </w:r>
      <w:r>
        <w:rPr>
          <w:color w:val="231F20"/>
          <w:sz w:val="18"/>
        </w:rPr>
        <w:t>par</w:t>
      </w:r>
      <w:r>
        <w:rPr>
          <w:color w:val="231F20"/>
          <w:spacing w:val="-19"/>
          <w:sz w:val="18"/>
        </w:rPr>
        <w:t xml:space="preserve"> </w:t>
      </w:r>
      <w:r>
        <w:rPr>
          <w:color w:val="231F20"/>
          <w:sz w:val="18"/>
        </w:rPr>
        <w:t>l’examen</w:t>
      </w:r>
      <w:r>
        <w:rPr>
          <w:color w:val="231F20"/>
          <w:spacing w:val="-18"/>
          <w:sz w:val="18"/>
        </w:rPr>
        <w:t xml:space="preserve"> </w:t>
      </w:r>
      <w:r>
        <w:rPr>
          <w:color w:val="231F20"/>
          <w:sz w:val="18"/>
        </w:rPr>
        <w:t>clinique objectif structuré (ECOS) par de nombreuses institutions.</w:t>
      </w:r>
    </w:p>
    <w:p w14:paraId="2A99F3C0" w14:textId="77777777" w:rsidR="002976F5" w:rsidRDefault="00000000">
      <w:pPr>
        <w:spacing w:before="3"/>
        <w:ind w:left="169"/>
        <w:rPr>
          <w:b/>
          <w:sz w:val="18"/>
        </w:rPr>
      </w:pPr>
      <w:r>
        <w:rPr>
          <w:b/>
          <w:color w:val="231F20"/>
          <w:sz w:val="18"/>
        </w:rPr>
        <w:t>Objectifs:</w:t>
      </w:r>
    </w:p>
    <w:p w14:paraId="6F28E1CB" w14:textId="77777777" w:rsidR="002976F5" w:rsidRDefault="00000000">
      <w:pPr>
        <w:spacing w:before="13" w:line="254" w:lineRule="auto"/>
        <w:ind w:left="169" w:right="39"/>
        <w:jc w:val="both"/>
        <w:rPr>
          <w:sz w:val="18"/>
        </w:rPr>
      </w:pPr>
      <w:r>
        <w:rPr>
          <w:color w:val="231F20"/>
          <w:sz w:val="18"/>
        </w:rPr>
        <w:t>Déterminer et comparer les capacités de l’ECOS et du LCE à prédire les performances des candidats aux tests de connaissances cognitives lors de l’examen de bourse de la faculté de chirurgie du Nigerian National Postgraduate Medical College.</w:t>
      </w:r>
    </w:p>
    <w:p w14:paraId="0E6B08CF" w14:textId="77777777" w:rsidR="002976F5" w:rsidRDefault="00000000">
      <w:pPr>
        <w:spacing w:before="1"/>
        <w:ind w:left="169"/>
        <w:rPr>
          <w:b/>
          <w:sz w:val="18"/>
        </w:rPr>
      </w:pPr>
      <w:r>
        <w:rPr>
          <w:b/>
          <w:color w:val="231F20"/>
          <w:sz w:val="18"/>
        </w:rPr>
        <w:t>Méthodes:</w:t>
      </w:r>
    </w:p>
    <w:p w14:paraId="3B3D9B95" w14:textId="77777777" w:rsidR="002976F5" w:rsidRDefault="00000000">
      <w:pPr>
        <w:spacing w:before="13" w:line="254" w:lineRule="auto"/>
        <w:ind w:left="169" w:right="38"/>
        <w:jc w:val="both"/>
        <w:rPr>
          <w:sz w:val="18"/>
        </w:rPr>
      </w:pPr>
      <w:r>
        <w:rPr>
          <w:color w:val="231F20"/>
          <w:sz w:val="18"/>
        </w:rPr>
        <w:t>Les</w:t>
      </w:r>
      <w:r>
        <w:rPr>
          <w:color w:val="231F20"/>
          <w:spacing w:val="-7"/>
          <w:sz w:val="18"/>
        </w:rPr>
        <w:t xml:space="preserve"> </w:t>
      </w:r>
      <w:r>
        <w:rPr>
          <w:color w:val="231F20"/>
          <w:sz w:val="18"/>
        </w:rPr>
        <w:t>résultats</w:t>
      </w:r>
      <w:r>
        <w:rPr>
          <w:color w:val="231F20"/>
          <w:spacing w:val="-7"/>
          <w:sz w:val="18"/>
        </w:rPr>
        <w:t xml:space="preserve"> </w:t>
      </w:r>
      <w:r>
        <w:rPr>
          <w:color w:val="231F20"/>
          <w:sz w:val="18"/>
        </w:rPr>
        <w:t>de</w:t>
      </w:r>
      <w:r>
        <w:rPr>
          <w:color w:val="231F20"/>
          <w:spacing w:val="-6"/>
          <w:sz w:val="18"/>
        </w:rPr>
        <w:t xml:space="preserve"> </w:t>
      </w:r>
      <w:r>
        <w:rPr>
          <w:color w:val="231F20"/>
          <w:sz w:val="18"/>
        </w:rPr>
        <w:t>l’ECOS,</w:t>
      </w:r>
      <w:r>
        <w:rPr>
          <w:color w:val="231F20"/>
          <w:spacing w:val="-7"/>
          <w:sz w:val="18"/>
        </w:rPr>
        <w:t xml:space="preserve"> </w:t>
      </w:r>
      <w:r>
        <w:rPr>
          <w:color w:val="231F20"/>
          <w:sz w:val="18"/>
        </w:rPr>
        <w:t>du</w:t>
      </w:r>
      <w:r>
        <w:rPr>
          <w:color w:val="231F20"/>
          <w:spacing w:val="-6"/>
          <w:sz w:val="18"/>
        </w:rPr>
        <w:t xml:space="preserve"> </w:t>
      </w:r>
      <w:r>
        <w:rPr>
          <w:color w:val="231F20"/>
          <w:sz w:val="18"/>
        </w:rPr>
        <w:t>LCE,</w:t>
      </w:r>
      <w:r>
        <w:rPr>
          <w:color w:val="231F20"/>
          <w:spacing w:val="-7"/>
          <w:sz w:val="18"/>
        </w:rPr>
        <w:t xml:space="preserve"> </w:t>
      </w:r>
      <w:r>
        <w:rPr>
          <w:color w:val="231F20"/>
          <w:sz w:val="18"/>
        </w:rPr>
        <w:t>des</w:t>
      </w:r>
      <w:r>
        <w:rPr>
          <w:color w:val="231F20"/>
          <w:spacing w:val="-6"/>
          <w:sz w:val="18"/>
        </w:rPr>
        <w:t xml:space="preserve"> </w:t>
      </w:r>
      <w:r>
        <w:rPr>
          <w:color w:val="231F20"/>
          <w:sz w:val="18"/>
        </w:rPr>
        <w:t>documents</w:t>
      </w:r>
      <w:r>
        <w:rPr>
          <w:color w:val="231F20"/>
          <w:spacing w:val="-7"/>
          <w:sz w:val="18"/>
        </w:rPr>
        <w:t xml:space="preserve"> </w:t>
      </w:r>
      <w:r>
        <w:rPr>
          <w:color w:val="231F20"/>
          <w:sz w:val="18"/>
        </w:rPr>
        <w:t>écrits,</w:t>
      </w:r>
      <w:r>
        <w:rPr>
          <w:color w:val="231F20"/>
          <w:spacing w:val="-6"/>
          <w:sz w:val="18"/>
        </w:rPr>
        <w:t xml:space="preserve"> </w:t>
      </w:r>
      <w:r>
        <w:rPr>
          <w:color w:val="231F20"/>
          <w:sz w:val="18"/>
        </w:rPr>
        <w:t>des</w:t>
      </w:r>
      <w:r>
        <w:rPr>
          <w:color w:val="231F20"/>
          <w:spacing w:val="-7"/>
          <w:sz w:val="18"/>
        </w:rPr>
        <w:t xml:space="preserve"> </w:t>
      </w:r>
      <w:r>
        <w:rPr>
          <w:color w:val="231F20"/>
          <w:sz w:val="18"/>
        </w:rPr>
        <w:t>tests</w:t>
      </w:r>
      <w:r>
        <w:rPr>
          <w:color w:val="231F20"/>
          <w:spacing w:val="-6"/>
          <w:sz w:val="18"/>
        </w:rPr>
        <w:t xml:space="preserve"> </w:t>
      </w:r>
      <w:r>
        <w:rPr>
          <w:color w:val="231F20"/>
          <w:sz w:val="18"/>
        </w:rPr>
        <w:t>d’image,</w:t>
      </w:r>
      <w:r>
        <w:rPr>
          <w:color w:val="231F20"/>
          <w:spacing w:val="-7"/>
          <w:sz w:val="18"/>
        </w:rPr>
        <w:t xml:space="preserve"> </w:t>
      </w:r>
      <w:r>
        <w:rPr>
          <w:color w:val="231F20"/>
          <w:sz w:val="18"/>
        </w:rPr>
        <w:t>des</w:t>
      </w:r>
      <w:r>
        <w:rPr>
          <w:color w:val="231F20"/>
          <w:spacing w:val="-6"/>
          <w:sz w:val="18"/>
        </w:rPr>
        <w:t xml:space="preserve"> </w:t>
      </w:r>
      <w:r>
        <w:rPr>
          <w:color w:val="231F20"/>
          <w:sz w:val="18"/>
        </w:rPr>
        <w:t>vivas</w:t>
      </w:r>
      <w:r>
        <w:rPr>
          <w:color w:val="231F20"/>
          <w:spacing w:val="-7"/>
          <w:sz w:val="18"/>
        </w:rPr>
        <w:t xml:space="preserve"> </w:t>
      </w:r>
      <w:r>
        <w:rPr>
          <w:color w:val="231F20"/>
          <w:sz w:val="18"/>
        </w:rPr>
        <w:t>et</w:t>
      </w:r>
      <w:r>
        <w:rPr>
          <w:color w:val="231F20"/>
          <w:spacing w:val="-6"/>
          <w:sz w:val="18"/>
        </w:rPr>
        <w:t xml:space="preserve"> </w:t>
      </w:r>
      <w:r>
        <w:rPr>
          <w:color w:val="231F20"/>
          <w:sz w:val="18"/>
        </w:rPr>
        <w:t>du</w:t>
      </w:r>
      <w:r>
        <w:rPr>
          <w:color w:val="231F20"/>
          <w:spacing w:val="-7"/>
          <w:sz w:val="18"/>
        </w:rPr>
        <w:t xml:space="preserve"> </w:t>
      </w:r>
      <w:r>
        <w:rPr>
          <w:color w:val="231F20"/>
          <w:sz w:val="18"/>
        </w:rPr>
        <w:t>score</w:t>
      </w:r>
      <w:r>
        <w:rPr>
          <w:color w:val="231F20"/>
          <w:spacing w:val="-6"/>
          <w:sz w:val="18"/>
        </w:rPr>
        <w:t xml:space="preserve"> </w:t>
      </w:r>
      <w:r>
        <w:rPr>
          <w:color w:val="231F20"/>
          <w:sz w:val="18"/>
        </w:rPr>
        <w:t>clinique total (TCS) des résidents en chirurgie qui ont participé à l’examen de bourse sur six périodes</w:t>
      </w:r>
      <w:r>
        <w:rPr>
          <w:color w:val="231F20"/>
          <w:spacing w:val="-20"/>
          <w:sz w:val="18"/>
        </w:rPr>
        <w:t xml:space="preserve"> </w:t>
      </w:r>
      <w:r>
        <w:rPr>
          <w:color w:val="231F20"/>
          <w:sz w:val="18"/>
        </w:rPr>
        <w:t>d’examen consécutives ont été comparés en utilisant le coefficient de corrélation de Pearson. Une valeur de p inférieure à 0,01 était considérée comme</w:t>
      </w:r>
      <w:r>
        <w:rPr>
          <w:color w:val="231F20"/>
          <w:spacing w:val="-2"/>
          <w:sz w:val="18"/>
        </w:rPr>
        <w:t xml:space="preserve"> </w:t>
      </w:r>
      <w:r>
        <w:rPr>
          <w:color w:val="231F20"/>
          <w:sz w:val="18"/>
        </w:rPr>
        <w:t>significative.</w:t>
      </w:r>
    </w:p>
    <w:p w14:paraId="45866750" w14:textId="77777777" w:rsidR="002976F5" w:rsidRDefault="00000000">
      <w:pPr>
        <w:spacing w:before="3"/>
        <w:ind w:left="169"/>
        <w:rPr>
          <w:b/>
          <w:sz w:val="18"/>
        </w:rPr>
      </w:pPr>
      <w:r>
        <w:rPr>
          <w:b/>
          <w:color w:val="231F20"/>
          <w:sz w:val="18"/>
        </w:rPr>
        <w:t>Résultats:</w:t>
      </w:r>
    </w:p>
    <w:p w14:paraId="50364D24" w14:textId="742A4579" w:rsidR="002976F5" w:rsidRDefault="00733DC6">
      <w:pPr>
        <w:spacing w:before="13" w:line="254" w:lineRule="auto"/>
        <w:ind w:left="169" w:right="38"/>
        <w:jc w:val="both"/>
        <w:rPr>
          <w:sz w:val="18"/>
        </w:rPr>
      </w:pPr>
      <w:r>
        <w:rPr>
          <w:noProof/>
        </w:rPr>
        <mc:AlternateContent>
          <mc:Choice Requires="wps">
            <w:drawing>
              <wp:anchor distT="0" distB="0" distL="114300" distR="114300" simplePos="0" relativeHeight="15731200" behindDoc="0" locked="0" layoutInCell="1" allowOverlap="1" wp14:anchorId="4E2487B6" wp14:editId="3E8AF6C9">
                <wp:simplePos x="0" y="0"/>
                <wp:positionH relativeFrom="page">
                  <wp:posOffset>3191510</wp:posOffset>
                </wp:positionH>
                <wp:positionV relativeFrom="paragraph">
                  <wp:posOffset>1290955</wp:posOffset>
                </wp:positionV>
                <wp:extent cx="2272030" cy="73533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579F82B7" w14:textId="77777777" w:rsidR="002976F5" w:rsidRDefault="00000000">
                            <w:pPr>
                              <w:spacing w:before="39" w:line="249" w:lineRule="auto"/>
                              <w:ind w:left="72" w:right="69"/>
                              <w:jc w:val="both"/>
                              <w:rPr>
                                <w:rFonts w:ascii="Arial"/>
                                <w:sz w:val="15"/>
                              </w:rPr>
                            </w:pPr>
                            <w:r>
                              <w:rPr>
                                <w:rFonts w:ascii="Arial"/>
                                <w:b/>
                                <w:color w:val="231F20"/>
                                <w:sz w:val="15"/>
                              </w:rPr>
                              <w:t xml:space="preserve">How to cite this article: </w:t>
                            </w:r>
                            <w:r>
                              <w:rPr>
                                <w:rFonts w:ascii="Arial"/>
                                <w:color w:val="231F20"/>
                                <w:sz w:val="15"/>
                              </w:rPr>
                              <w:t xml:space="preserve">Lawal </w:t>
                            </w:r>
                            <w:r>
                              <w:rPr>
                                <w:rFonts w:ascii="Arial"/>
                                <w:color w:val="231F20"/>
                                <w:spacing w:val="-3"/>
                                <w:sz w:val="15"/>
                              </w:rPr>
                              <w:t xml:space="preserve">AO, </w:t>
                            </w:r>
                            <w:r>
                              <w:rPr>
                                <w:rFonts w:ascii="Arial"/>
                                <w:color w:val="231F20"/>
                                <w:sz w:val="15"/>
                              </w:rPr>
                              <w:t>Abiola AHO, Habeebu</w:t>
                            </w:r>
                            <w:r>
                              <w:rPr>
                                <w:rFonts w:ascii="Arial"/>
                                <w:color w:val="231F20"/>
                                <w:spacing w:val="-18"/>
                                <w:sz w:val="15"/>
                              </w:rPr>
                              <w:t xml:space="preserve"> </w:t>
                            </w:r>
                            <w:r>
                              <w:rPr>
                                <w:rFonts w:ascii="Arial"/>
                                <w:color w:val="231F20"/>
                                <w:spacing w:val="-8"/>
                                <w:sz w:val="15"/>
                              </w:rPr>
                              <w:t>MY,</w:t>
                            </w:r>
                            <w:r>
                              <w:rPr>
                                <w:rFonts w:ascii="Arial"/>
                                <w:color w:val="231F20"/>
                                <w:spacing w:val="-18"/>
                                <w:sz w:val="15"/>
                              </w:rPr>
                              <w:t xml:space="preserve"> </w:t>
                            </w:r>
                            <w:r>
                              <w:rPr>
                                <w:rFonts w:ascii="Arial"/>
                                <w:color w:val="231F20"/>
                                <w:sz w:val="15"/>
                              </w:rPr>
                              <w:t>Ojewola</w:t>
                            </w:r>
                            <w:r>
                              <w:rPr>
                                <w:rFonts w:ascii="Arial"/>
                                <w:color w:val="231F20"/>
                                <w:spacing w:val="-17"/>
                                <w:sz w:val="15"/>
                              </w:rPr>
                              <w:t xml:space="preserve"> </w:t>
                            </w:r>
                            <w:r>
                              <w:rPr>
                                <w:rFonts w:ascii="Arial"/>
                                <w:color w:val="231F20"/>
                                <w:spacing w:val="-6"/>
                                <w:sz w:val="15"/>
                              </w:rPr>
                              <w:t>RW,</w:t>
                            </w:r>
                            <w:r>
                              <w:rPr>
                                <w:rFonts w:ascii="Arial"/>
                                <w:color w:val="231F20"/>
                                <w:spacing w:val="-23"/>
                                <w:sz w:val="15"/>
                              </w:rPr>
                              <w:t xml:space="preserve"> </w:t>
                            </w:r>
                            <w:r>
                              <w:rPr>
                                <w:rFonts w:ascii="Arial"/>
                                <w:color w:val="231F20"/>
                                <w:sz w:val="15"/>
                              </w:rPr>
                              <w:t>Tijani</w:t>
                            </w:r>
                            <w:r>
                              <w:rPr>
                                <w:rFonts w:ascii="Arial"/>
                                <w:color w:val="231F20"/>
                                <w:spacing w:val="-18"/>
                                <w:sz w:val="15"/>
                              </w:rPr>
                              <w:t xml:space="preserve"> </w:t>
                            </w:r>
                            <w:r>
                              <w:rPr>
                                <w:rFonts w:ascii="Arial"/>
                                <w:color w:val="231F20"/>
                                <w:sz w:val="15"/>
                              </w:rPr>
                              <w:t>KH.</w:t>
                            </w:r>
                            <w:r>
                              <w:rPr>
                                <w:rFonts w:ascii="Arial"/>
                                <w:color w:val="231F20"/>
                                <w:spacing w:val="-30"/>
                                <w:sz w:val="15"/>
                              </w:rPr>
                              <w:t xml:space="preserve"> </w:t>
                            </w:r>
                            <w:r>
                              <w:rPr>
                                <w:rFonts w:ascii="Arial"/>
                                <w:color w:val="231F20"/>
                                <w:sz w:val="15"/>
                              </w:rPr>
                              <w:t>An</w:t>
                            </w:r>
                            <w:r>
                              <w:rPr>
                                <w:rFonts w:ascii="Arial"/>
                                <w:color w:val="231F20"/>
                                <w:spacing w:val="-18"/>
                                <w:sz w:val="15"/>
                              </w:rPr>
                              <w:t xml:space="preserve"> </w:t>
                            </w:r>
                            <w:r>
                              <w:rPr>
                                <w:rFonts w:ascii="Arial"/>
                                <w:color w:val="231F20"/>
                                <w:sz w:val="15"/>
                              </w:rPr>
                              <w:t>assessment of</w:t>
                            </w:r>
                            <w:r>
                              <w:rPr>
                                <w:rFonts w:ascii="Arial"/>
                                <w:color w:val="231F20"/>
                                <w:spacing w:val="-16"/>
                                <w:sz w:val="15"/>
                              </w:rPr>
                              <w:t xml:space="preserve"> </w:t>
                            </w:r>
                            <w:r>
                              <w:rPr>
                                <w:rFonts w:ascii="Arial"/>
                                <w:color w:val="231F20"/>
                                <w:sz w:val="15"/>
                              </w:rPr>
                              <w:t>the</w:t>
                            </w:r>
                            <w:r>
                              <w:rPr>
                                <w:rFonts w:ascii="Arial"/>
                                <w:color w:val="231F20"/>
                                <w:spacing w:val="-15"/>
                                <w:sz w:val="15"/>
                              </w:rPr>
                              <w:t xml:space="preserve"> </w:t>
                            </w:r>
                            <w:r>
                              <w:rPr>
                                <w:rFonts w:ascii="Arial"/>
                                <w:color w:val="231F20"/>
                                <w:spacing w:val="-3"/>
                                <w:sz w:val="15"/>
                              </w:rPr>
                              <w:t>correlation</w:t>
                            </w:r>
                            <w:r>
                              <w:rPr>
                                <w:rFonts w:ascii="Arial"/>
                                <w:color w:val="231F20"/>
                                <w:spacing w:val="-15"/>
                                <w:sz w:val="15"/>
                              </w:rPr>
                              <w:t xml:space="preserve"> </w:t>
                            </w:r>
                            <w:r>
                              <w:rPr>
                                <w:rFonts w:ascii="Arial"/>
                                <w:color w:val="231F20"/>
                                <w:sz w:val="15"/>
                              </w:rPr>
                              <w:t>between</w:t>
                            </w:r>
                            <w:r>
                              <w:rPr>
                                <w:rFonts w:ascii="Arial"/>
                                <w:color w:val="231F20"/>
                                <w:spacing w:val="-15"/>
                                <w:sz w:val="15"/>
                              </w:rPr>
                              <w:t xml:space="preserve"> </w:t>
                            </w:r>
                            <w:r>
                              <w:rPr>
                                <w:rFonts w:ascii="Arial"/>
                                <w:color w:val="231F20"/>
                                <w:spacing w:val="-3"/>
                                <w:sz w:val="15"/>
                              </w:rPr>
                              <w:t>tests</w:t>
                            </w:r>
                            <w:r>
                              <w:rPr>
                                <w:rFonts w:ascii="Arial"/>
                                <w:color w:val="231F20"/>
                                <w:spacing w:val="-16"/>
                                <w:sz w:val="15"/>
                              </w:rPr>
                              <w:t xml:space="preserve"> </w:t>
                            </w:r>
                            <w:r>
                              <w:rPr>
                                <w:rFonts w:ascii="Arial"/>
                                <w:color w:val="231F20"/>
                                <w:sz w:val="15"/>
                              </w:rPr>
                              <w:t>of</w:t>
                            </w:r>
                            <w:r>
                              <w:rPr>
                                <w:rFonts w:ascii="Arial"/>
                                <w:color w:val="231F20"/>
                                <w:spacing w:val="-15"/>
                                <w:sz w:val="15"/>
                              </w:rPr>
                              <w:t xml:space="preserve"> </w:t>
                            </w:r>
                            <w:r>
                              <w:rPr>
                                <w:rFonts w:ascii="Arial"/>
                                <w:color w:val="231F20"/>
                                <w:sz w:val="15"/>
                              </w:rPr>
                              <w:t>clinical</w:t>
                            </w:r>
                            <w:r>
                              <w:rPr>
                                <w:rFonts w:ascii="Arial"/>
                                <w:color w:val="231F20"/>
                                <w:spacing w:val="-15"/>
                                <w:sz w:val="15"/>
                              </w:rPr>
                              <w:t xml:space="preserve"> </w:t>
                            </w:r>
                            <w:r>
                              <w:rPr>
                                <w:rFonts w:ascii="Arial"/>
                                <w:color w:val="231F20"/>
                                <w:spacing w:val="-3"/>
                                <w:sz w:val="15"/>
                              </w:rPr>
                              <w:t xml:space="preserve">competence </w:t>
                            </w:r>
                            <w:r>
                              <w:rPr>
                                <w:rFonts w:ascii="Arial"/>
                                <w:color w:val="231F20"/>
                                <w:sz w:val="15"/>
                              </w:rPr>
                              <w:t xml:space="preserve">and tests of cognitive knowledge amongst Nigerian resident doctors in surgery. J West Afr Coll Surg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:12-6.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87B6" id="Text Box 9" o:spid="_x0000_s1030" type="#_x0000_t202" style="position:absolute;left:0;text-align:left;margin-left:251.3pt;margin-top:101.65pt;width:178.9pt;height:57.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" fillcolor="#e0def0" strokecolor="#231f20" strokeweight=".3pt">
                <v:textbox inset="0,0,0,0">
                  <w:txbxContent>
                    <w:p w14:paraId="579F82B7" w14:textId="77777777" w:rsidR="002976F5" w:rsidRDefault="00000000">
                      <w:pPr>
                        <w:spacing w:before="39" w:line="249" w:lineRule="auto"/>
                        <w:ind w:left="72" w:right="69"/>
                        <w:jc w:val="both"/>
                        <w:rPr>
                          <w:rFonts w:ascii="Arial"/>
                          <w:sz w:val="15"/>
                        </w:rPr>
                      </w:pPr>
                      <w:r>
                        <w:rPr>
                          <w:rFonts w:ascii="Arial"/>
                          <w:b/>
                          <w:color w:val="231F20"/>
                          <w:sz w:val="15"/>
                        </w:rPr>
                        <w:t xml:space="preserve">How to cite this article: </w:t>
                      </w:r>
                      <w:r>
                        <w:rPr>
                          <w:rFonts w:ascii="Arial"/>
                          <w:color w:val="231F20"/>
                          <w:sz w:val="15"/>
                        </w:rPr>
                        <w:t xml:space="preserve">Lawal </w:t>
                      </w:r>
                      <w:r>
                        <w:rPr>
                          <w:rFonts w:ascii="Arial"/>
                          <w:color w:val="231F20"/>
                          <w:spacing w:val="-3"/>
                          <w:sz w:val="15"/>
                        </w:rPr>
                        <w:t xml:space="preserve">AO, </w:t>
                      </w:r>
                      <w:r>
                        <w:rPr>
                          <w:rFonts w:ascii="Arial"/>
                          <w:color w:val="231F20"/>
                          <w:sz w:val="15"/>
                        </w:rPr>
                        <w:t>Abiola AHO, Habeebu</w:t>
                      </w:r>
                      <w:r>
                        <w:rPr>
                          <w:rFonts w:ascii="Arial"/>
                          <w:color w:val="231F20"/>
                          <w:spacing w:val="-18"/>
                          <w:sz w:val="15"/>
                        </w:rPr>
                        <w:t xml:space="preserve"> </w:t>
                      </w:r>
                      <w:r>
                        <w:rPr>
                          <w:rFonts w:ascii="Arial"/>
                          <w:color w:val="231F20"/>
                          <w:spacing w:val="-8"/>
                          <w:sz w:val="15"/>
                        </w:rPr>
                        <w:t>MY,</w:t>
                      </w:r>
                      <w:r>
                        <w:rPr>
                          <w:rFonts w:ascii="Arial"/>
                          <w:color w:val="231F20"/>
                          <w:spacing w:val="-18"/>
                          <w:sz w:val="15"/>
                        </w:rPr>
                        <w:t xml:space="preserve"> </w:t>
                      </w:r>
                      <w:r>
                        <w:rPr>
                          <w:rFonts w:ascii="Arial"/>
                          <w:color w:val="231F20"/>
                          <w:sz w:val="15"/>
                        </w:rPr>
                        <w:t>Ojewola</w:t>
                      </w:r>
                      <w:r>
                        <w:rPr>
                          <w:rFonts w:ascii="Arial"/>
                          <w:color w:val="231F20"/>
                          <w:spacing w:val="-17"/>
                          <w:sz w:val="15"/>
                        </w:rPr>
                        <w:t xml:space="preserve"> </w:t>
                      </w:r>
                      <w:r>
                        <w:rPr>
                          <w:rFonts w:ascii="Arial"/>
                          <w:color w:val="231F20"/>
                          <w:spacing w:val="-6"/>
                          <w:sz w:val="15"/>
                        </w:rPr>
                        <w:t>RW,</w:t>
                      </w:r>
                      <w:r>
                        <w:rPr>
                          <w:rFonts w:ascii="Arial"/>
                          <w:color w:val="231F20"/>
                          <w:spacing w:val="-23"/>
                          <w:sz w:val="15"/>
                        </w:rPr>
                        <w:t xml:space="preserve"> </w:t>
                      </w:r>
                      <w:r>
                        <w:rPr>
                          <w:rFonts w:ascii="Arial"/>
                          <w:color w:val="231F20"/>
                          <w:sz w:val="15"/>
                        </w:rPr>
                        <w:t>Tijani</w:t>
                      </w:r>
                      <w:r>
                        <w:rPr>
                          <w:rFonts w:ascii="Arial"/>
                          <w:color w:val="231F20"/>
                          <w:spacing w:val="-18"/>
                          <w:sz w:val="15"/>
                        </w:rPr>
                        <w:t xml:space="preserve"> </w:t>
                      </w:r>
                      <w:r>
                        <w:rPr>
                          <w:rFonts w:ascii="Arial"/>
                          <w:color w:val="231F20"/>
                          <w:sz w:val="15"/>
                        </w:rPr>
                        <w:t>KH.</w:t>
                      </w:r>
                      <w:r>
                        <w:rPr>
                          <w:rFonts w:ascii="Arial"/>
                          <w:color w:val="231F20"/>
                          <w:spacing w:val="-30"/>
                          <w:sz w:val="15"/>
                        </w:rPr>
                        <w:t xml:space="preserve"> </w:t>
                      </w:r>
                      <w:r>
                        <w:rPr>
                          <w:rFonts w:ascii="Arial"/>
                          <w:color w:val="231F20"/>
                          <w:sz w:val="15"/>
                        </w:rPr>
                        <w:t>An</w:t>
                      </w:r>
                      <w:r>
                        <w:rPr>
                          <w:rFonts w:ascii="Arial"/>
                          <w:color w:val="231F20"/>
                          <w:spacing w:val="-18"/>
                          <w:sz w:val="15"/>
                        </w:rPr>
                        <w:t xml:space="preserve"> </w:t>
                      </w:r>
                      <w:r>
                        <w:rPr>
                          <w:rFonts w:ascii="Arial"/>
                          <w:color w:val="231F20"/>
                          <w:sz w:val="15"/>
                        </w:rPr>
                        <w:t>assessment of</w:t>
                      </w:r>
                      <w:r>
                        <w:rPr>
                          <w:rFonts w:ascii="Arial"/>
                          <w:color w:val="231F20"/>
                          <w:spacing w:val="-16"/>
                          <w:sz w:val="15"/>
                        </w:rPr>
                        <w:t xml:space="preserve"> </w:t>
                      </w:r>
                      <w:r>
                        <w:rPr>
                          <w:rFonts w:ascii="Arial"/>
                          <w:color w:val="231F20"/>
                          <w:sz w:val="15"/>
                        </w:rPr>
                        <w:t>the</w:t>
                      </w:r>
                      <w:r>
                        <w:rPr>
                          <w:rFonts w:ascii="Arial"/>
                          <w:color w:val="231F20"/>
                          <w:spacing w:val="-15"/>
                          <w:sz w:val="15"/>
                        </w:rPr>
                        <w:t xml:space="preserve"> </w:t>
                      </w:r>
                      <w:r>
                        <w:rPr>
                          <w:rFonts w:ascii="Arial"/>
                          <w:color w:val="231F20"/>
                          <w:spacing w:val="-3"/>
                          <w:sz w:val="15"/>
                        </w:rPr>
                        <w:t>correlation</w:t>
                      </w:r>
                      <w:r>
                        <w:rPr>
                          <w:rFonts w:ascii="Arial"/>
                          <w:color w:val="231F20"/>
                          <w:spacing w:val="-15"/>
                          <w:sz w:val="15"/>
                        </w:rPr>
                        <w:t xml:space="preserve"> </w:t>
                      </w:r>
                      <w:r>
                        <w:rPr>
                          <w:rFonts w:ascii="Arial"/>
                          <w:color w:val="231F20"/>
                          <w:sz w:val="15"/>
                        </w:rPr>
                        <w:t>between</w:t>
                      </w:r>
                      <w:r>
                        <w:rPr>
                          <w:rFonts w:ascii="Arial"/>
                          <w:color w:val="231F20"/>
                          <w:spacing w:val="-15"/>
                          <w:sz w:val="15"/>
                        </w:rPr>
                        <w:t xml:space="preserve"> </w:t>
                      </w:r>
                      <w:r>
                        <w:rPr>
                          <w:rFonts w:ascii="Arial"/>
                          <w:color w:val="231F20"/>
                          <w:spacing w:val="-3"/>
                          <w:sz w:val="15"/>
                        </w:rPr>
                        <w:t>tests</w:t>
                      </w:r>
                      <w:r>
                        <w:rPr>
                          <w:rFonts w:ascii="Arial"/>
                          <w:color w:val="231F20"/>
                          <w:spacing w:val="-16"/>
                          <w:sz w:val="15"/>
                        </w:rPr>
                        <w:t xml:space="preserve"> </w:t>
                      </w:r>
                      <w:r>
                        <w:rPr>
                          <w:rFonts w:ascii="Arial"/>
                          <w:color w:val="231F20"/>
                          <w:sz w:val="15"/>
                        </w:rPr>
                        <w:t>of</w:t>
                      </w:r>
                      <w:r>
                        <w:rPr>
                          <w:rFonts w:ascii="Arial"/>
                          <w:color w:val="231F20"/>
                          <w:spacing w:val="-15"/>
                          <w:sz w:val="15"/>
                        </w:rPr>
                        <w:t xml:space="preserve"> </w:t>
                      </w:r>
                      <w:r>
                        <w:rPr>
                          <w:rFonts w:ascii="Arial"/>
                          <w:color w:val="231F20"/>
                          <w:sz w:val="15"/>
                        </w:rPr>
                        <w:t>clinical</w:t>
                      </w:r>
                      <w:r>
                        <w:rPr>
                          <w:rFonts w:ascii="Arial"/>
                          <w:color w:val="231F20"/>
                          <w:spacing w:val="-15"/>
                          <w:sz w:val="15"/>
                        </w:rPr>
                        <w:t xml:space="preserve"> </w:t>
                      </w:r>
                      <w:r>
                        <w:rPr>
                          <w:rFonts w:ascii="Arial"/>
                          <w:color w:val="231F20"/>
                          <w:spacing w:val="-3"/>
                          <w:sz w:val="15"/>
                        </w:rPr>
                        <w:t xml:space="preserve">competence </w:t>
                      </w:r>
                      <w:r>
                        <w:rPr>
                          <w:rFonts w:ascii="Arial"/>
                          <w:color w:val="231F20"/>
                          <w:sz w:val="15"/>
                        </w:rPr>
                        <w:t xml:space="preserve">and tests of cognitive knowledge amongst Nigerian resident doctors in surgery. J West Afr Coll Surg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:12-6.</w:t>
                      </w:r>
                    </w:p>
                  </w:txbxContent>
                </v:textbox>
                <w10:wrap anchorx="page"/>
              </v:shape>
            </w:pict>
          </mc:Fallback>
        </mc:AlternateContent>
      </w:r>
      <w:r>
        <w:rPr>
          <w:color w:val="231F20"/>
          <w:spacing w:val="-6"/>
          <w:sz w:val="18"/>
        </w:rPr>
        <w:t xml:space="preserve">L’ECOS </w:t>
      </w:r>
      <w:r>
        <w:rPr>
          <w:color w:val="231F20"/>
          <w:spacing w:val="-3"/>
          <w:sz w:val="18"/>
        </w:rPr>
        <w:t xml:space="preserve">avait </w:t>
      </w:r>
      <w:r>
        <w:rPr>
          <w:color w:val="231F20"/>
          <w:sz w:val="18"/>
        </w:rPr>
        <w:t xml:space="preserve">une corrélation positive faible mais statistiquement significative (0,175) </w:t>
      </w:r>
      <w:r>
        <w:rPr>
          <w:color w:val="231F20"/>
          <w:spacing w:val="-3"/>
          <w:sz w:val="18"/>
        </w:rPr>
        <w:t xml:space="preserve">avec </w:t>
      </w:r>
      <w:r>
        <w:rPr>
          <w:color w:val="231F20"/>
          <w:sz w:val="18"/>
        </w:rPr>
        <w:t xml:space="preserve">le LCE. </w:t>
      </w:r>
      <w:r>
        <w:rPr>
          <w:color w:val="231F20"/>
          <w:spacing w:val="-6"/>
          <w:sz w:val="18"/>
        </w:rPr>
        <w:t xml:space="preserve">L’ECOS </w:t>
      </w:r>
      <w:r>
        <w:rPr>
          <w:color w:val="231F20"/>
          <w:sz w:val="18"/>
        </w:rPr>
        <w:t xml:space="preserve">et le LCE avaient des corrélations similaires </w:t>
      </w:r>
      <w:r>
        <w:rPr>
          <w:color w:val="231F20"/>
          <w:spacing w:val="-3"/>
          <w:sz w:val="18"/>
        </w:rPr>
        <w:t xml:space="preserve">avec </w:t>
      </w:r>
      <w:r>
        <w:rPr>
          <w:color w:val="231F20"/>
          <w:sz w:val="18"/>
        </w:rPr>
        <w:t xml:space="preserve">le nombre total d’épreuves écrites (TWP) et les tests d’images. La soutenance </w:t>
      </w:r>
      <w:r>
        <w:rPr>
          <w:color w:val="231F20"/>
          <w:spacing w:val="-3"/>
          <w:sz w:val="18"/>
        </w:rPr>
        <w:t xml:space="preserve">avait </w:t>
      </w:r>
      <w:r>
        <w:rPr>
          <w:color w:val="231F20"/>
          <w:sz w:val="18"/>
        </w:rPr>
        <w:t xml:space="preserve">une corrélation plus élevée </w:t>
      </w:r>
      <w:r>
        <w:rPr>
          <w:color w:val="231F20"/>
          <w:spacing w:val="-3"/>
          <w:sz w:val="18"/>
        </w:rPr>
        <w:t xml:space="preserve">avec </w:t>
      </w:r>
      <w:r>
        <w:rPr>
          <w:color w:val="231F20"/>
          <w:sz w:val="18"/>
        </w:rPr>
        <w:t xml:space="preserve">l’ECOS que le LCE. Le </w:t>
      </w:r>
      <w:r>
        <w:rPr>
          <w:color w:val="231F20"/>
          <w:spacing w:val="-3"/>
          <w:sz w:val="18"/>
        </w:rPr>
        <w:t xml:space="preserve">score </w:t>
      </w:r>
      <w:r>
        <w:rPr>
          <w:color w:val="231F20"/>
          <w:sz w:val="18"/>
        </w:rPr>
        <w:t xml:space="preserve">clinique total (TCS), comparé à l’ECOS ou au LCE seul, présentait une corrélation plus élevée </w:t>
      </w:r>
      <w:r>
        <w:rPr>
          <w:color w:val="231F20"/>
          <w:spacing w:val="-3"/>
          <w:sz w:val="18"/>
        </w:rPr>
        <w:t xml:space="preserve">avec </w:t>
      </w:r>
      <w:r>
        <w:rPr>
          <w:color w:val="231F20"/>
          <w:sz w:val="18"/>
        </w:rPr>
        <w:t>la plupart des tests de connaissances cognitives.</w:t>
      </w:r>
    </w:p>
    <w:p w14:paraId="4E3A3931" w14:textId="77777777" w:rsidR="002976F5" w:rsidRDefault="002976F5">
      <w:pPr>
        <w:pStyle w:val="BodyText"/>
      </w:pPr>
    </w:p>
    <w:p w14:paraId="2AB0E1D9" w14:textId="77777777" w:rsidR="002976F5" w:rsidRDefault="002976F5">
      <w:pPr>
        <w:pStyle w:val="BodyText"/>
      </w:pPr>
    </w:p>
    <w:p w14:paraId="5ED4FB86" w14:textId="7AC1D5DC" w:rsidR="002976F5" w:rsidRDefault="00733DC6">
      <w:pPr>
        <w:pStyle w:val="BodyText"/>
        <w:spacing w:before="10"/>
        <w:rPr>
          <w:sz w:val="11"/>
        </w:rPr>
      </w:pPr>
      <w:r>
        <w:rPr>
          <w:noProof/>
        </w:rPr>
        <mc:AlternateContent>
          <mc:Choice Requires="wps">
            <w:drawing>
              <wp:anchor distT="0" distB="0" distL="0" distR="0" simplePos="0" relativeHeight="487588864" behindDoc="1" locked="0" layoutInCell="1" allowOverlap="1" wp14:anchorId="6A7741A8" wp14:editId="5030C9FD">
                <wp:simplePos x="0" y="0"/>
                <wp:positionH relativeFrom="page">
                  <wp:posOffset>684530</wp:posOffset>
                </wp:positionH>
                <wp:positionV relativeFrom="paragraph">
                  <wp:posOffset>114935</wp:posOffset>
                </wp:positionV>
                <wp:extent cx="2279015" cy="1270"/>
                <wp:effectExtent l="0" t="0" r="0" b="0"/>
                <wp:wrapTopAndBottom/>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65819" id="Freeform 8" o:spid="_x0000_s1026" style="position:absolute;margin-left:53.9pt;margin-top:9.0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2BC23EA3" w14:textId="77777777" w:rsidR="002976F5" w:rsidRDefault="00000000">
      <w:pPr>
        <w:spacing w:before="40" w:line="235" w:lineRule="auto"/>
        <w:ind w:left="117" w:right="3921"/>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19"/>
          <w:sz w:val="14"/>
        </w:rPr>
        <w:t xml:space="preserve"> </w:t>
      </w:r>
      <w:r>
        <w:rPr>
          <w:rFonts w:ascii="Carlito"/>
          <w:color w:val="231F20"/>
          <w:sz w:val="14"/>
        </w:rPr>
        <w:t>of</w:t>
      </w:r>
      <w:r>
        <w:rPr>
          <w:rFonts w:ascii="Carlito"/>
          <w:color w:val="231F20"/>
          <w:spacing w:val="-20"/>
          <w:sz w:val="14"/>
        </w:rPr>
        <w:t xml:space="preserve"> </w:t>
      </w:r>
      <w:r>
        <w:rPr>
          <w:rFonts w:ascii="Carlito"/>
          <w:color w:val="231F20"/>
          <w:sz w:val="14"/>
        </w:rPr>
        <w:t>the</w:t>
      </w:r>
      <w:r>
        <w:rPr>
          <w:rFonts w:ascii="Carlito"/>
          <w:color w:val="231F20"/>
          <w:spacing w:val="-19"/>
          <w:sz w:val="14"/>
        </w:rPr>
        <w:t xml:space="preserve"> </w:t>
      </w:r>
      <w:r>
        <w:rPr>
          <w:rFonts w:ascii="Carlito"/>
          <w:color w:val="231F20"/>
          <w:sz w:val="14"/>
        </w:rPr>
        <w:t>Creative</w:t>
      </w:r>
      <w:r>
        <w:rPr>
          <w:rFonts w:ascii="Carlito"/>
          <w:color w:val="231F20"/>
          <w:spacing w:val="-20"/>
          <w:sz w:val="14"/>
        </w:rPr>
        <w:t xml:space="preserve"> </w:t>
      </w:r>
      <w:r>
        <w:rPr>
          <w:rFonts w:ascii="Carlito"/>
          <w:color w:val="231F20"/>
          <w:sz w:val="14"/>
        </w:rPr>
        <w:t>Commons</w:t>
      </w:r>
      <w:r>
        <w:rPr>
          <w:rFonts w:ascii="Carlito"/>
          <w:color w:val="231F20"/>
          <w:spacing w:val="-19"/>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5E9CFD3" w14:textId="77777777" w:rsidR="002976F5" w:rsidRDefault="002976F5">
      <w:pPr>
        <w:pStyle w:val="BodyText"/>
        <w:spacing w:before="10"/>
        <w:rPr>
          <w:rFonts w:ascii="Carlito"/>
          <w:sz w:val="18"/>
        </w:rPr>
      </w:pPr>
    </w:p>
    <w:p w14:paraId="05D6BEFA" w14:textId="77777777" w:rsidR="002976F5"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1A6930D3" w14:textId="77777777" w:rsidR="002976F5" w:rsidRDefault="00000000">
      <w:pPr>
        <w:pStyle w:val="Heading2"/>
        <w:spacing w:before="100" w:line="247" w:lineRule="auto"/>
        <w:ind w:right="682"/>
      </w:pPr>
      <w:r>
        <w:rPr>
          <w:b w:val="0"/>
        </w:rPr>
        <w:br w:type="column"/>
      </w:r>
      <w:r>
        <w:rPr>
          <w:color w:val="231F20"/>
        </w:rPr>
        <w:t>Abdulrazzaq O. Lawal</w:t>
      </w:r>
      <w:r>
        <w:rPr>
          <w:color w:val="231F20"/>
          <w:position w:val="7"/>
          <w:sz w:val="13"/>
        </w:rPr>
        <w:t>1</w:t>
      </w:r>
      <w:r>
        <w:rPr>
          <w:color w:val="231F20"/>
        </w:rPr>
        <w:t>,</w:t>
      </w:r>
    </w:p>
    <w:p w14:paraId="5082C460" w14:textId="77777777" w:rsidR="002976F5" w:rsidRDefault="00000000">
      <w:pPr>
        <w:spacing w:line="247" w:lineRule="auto"/>
        <w:ind w:left="117" w:right="450"/>
        <w:rPr>
          <w:rFonts w:ascii="Arial"/>
          <w:b/>
        </w:rPr>
      </w:pPr>
      <w:r>
        <w:rPr>
          <w:rFonts w:ascii="Arial"/>
          <w:b/>
          <w:color w:val="231F20"/>
        </w:rPr>
        <w:t>Abdul-Hakeem O. Abiola</w:t>
      </w:r>
      <w:r>
        <w:rPr>
          <w:rFonts w:ascii="Arial"/>
          <w:b/>
          <w:color w:val="231F20"/>
          <w:position w:val="7"/>
          <w:sz w:val="13"/>
        </w:rPr>
        <w:t>2</w:t>
      </w:r>
      <w:r>
        <w:rPr>
          <w:rFonts w:ascii="Arial"/>
          <w:b/>
          <w:color w:val="231F20"/>
        </w:rPr>
        <w:t>, Muhammad Y. M. Habeebu</w:t>
      </w:r>
      <w:r>
        <w:rPr>
          <w:rFonts w:ascii="Arial"/>
          <w:b/>
          <w:color w:val="231F20"/>
          <w:position w:val="7"/>
          <w:sz w:val="13"/>
        </w:rPr>
        <w:t>3</w:t>
      </w:r>
      <w:r>
        <w:rPr>
          <w:rFonts w:ascii="Arial"/>
          <w:b/>
          <w:color w:val="231F20"/>
        </w:rPr>
        <w:t>,</w:t>
      </w:r>
    </w:p>
    <w:p w14:paraId="43B479C8" w14:textId="77777777" w:rsidR="002976F5" w:rsidRDefault="00000000">
      <w:pPr>
        <w:spacing w:line="247" w:lineRule="auto"/>
        <w:ind w:left="117" w:right="91"/>
        <w:rPr>
          <w:rFonts w:ascii="Arial"/>
          <w:b/>
        </w:rPr>
      </w:pPr>
      <w:r>
        <w:rPr>
          <w:rFonts w:ascii="Arial"/>
          <w:b/>
          <w:color w:val="231F20"/>
        </w:rPr>
        <w:t>Rufus W. Ojewola</w:t>
      </w:r>
      <w:r>
        <w:rPr>
          <w:rFonts w:ascii="Arial"/>
          <w:b/>
          <w:color w:val="231F20"/>
          <w:position w:val="7"/>
          <w:sz w:val="13"/>
        </w:rPr>
        <w:t>1</w:t>
      </w:r>
      <w:r>
        <w:rPr>
          <w:rFonts w:ascii="Arial"/>
          <w:b/>
          <w:color w:val="231F20"/>
        </w:rPr>
        <w:t>, Kehinde H. Tijani</w:t>
      </w:r>
      <w:r>
        <w:rPr>
          <w:rFonts w:ascii="Arial"/>
          <w:b/>
          <w:color w:val="231F20"/>
          <w:position w:val="7"/>
          <w:sz w:val="13"/>
        </w:rPr>
        <w:t>1</w:t>
      </w:r>
      <w:r>
        <w:rPr>
          <w:rFonts w:ascii="Arial"/>
          <w:b/>
          <w:color w:val="231F20"/>
        </w:rPr>
        <w:t>*</w:t>
      </w:r>
    </w:p>
    <w:p w14:paraId="7DB0BE80" w14:textId="77777777" w:rsidR="002976F5" w:rsidRDefault="00000000">
      <w:pPr>
        <w:spacing w:before="39" w:line="247" w:lineRule="auto"/>
        <w:ind w:left="117" w:right="91"/>
        <w:rPr>
          <w:i/>
          <w:sz w:val="16"/>
        </w:rPr>
      </w:pPr>
      <w:r>
        <w:rPr>
          <w:i/>
          <w:color w:val="231F20"/>
          <w:sz w:val="16"/>
          <w:vertAlign w:val="superscript"/>
        </w:rPr>
        <w:t>1</w:t>
      </w:r>
      <w:r>
        <w:rPr>
          <w:i/>
          <w:color w:val="231F20"/>
          <w:sz w:val="16"/>
        </w:rPr>
        <w:t xml:space="preserve">Department of Surgery, College of Medicine, University of Lagos, Lagos, Nigeria, </w:t>
      </w:r>
      <w:r>
        <w:rPr>
          <w:i/>
          <w:color w:val="231F20"/>
          <w:sz w:val="16"/>
          <w:vertAlign w:val="superscript"/>
        </w:rPr>
        <w:t>2</w:t>
      </w:r>
      <w:r>
        <w:rPr>
          <w:i/>
          <w:color w:val="231F20"/>
          <w:sz w:val="16"/>
        </w:rPr>
        <w:t xml:space="preserve">Department of Community Health, College of Medicine, University of Lagos, Lagos, Nigeria, </w:t>
      </w:r>
      <w:r>
        <w:rPr>
          <w:i/>
          <w:color w:val="231F20"/>
          <w:sz w:val="16"/>
          <w:vertAlign w:val="superscript"/>
        </w:rPr>
        <w:t>3</w:t>
      </w:r>
      <w:r>
        <w:rPr>
          <w:i/>
          <w:color w:val="231F20"/>
          <w:sz w:val="16"/>
        </w:rPr>
        <w:t>Department of Radiation Biology, Radiotherapy and Radiography, College of Medicine, University of Lagos, Lagos, Nigeria</w:t>
      </w:r>
    </w:p>
    <w:p w14:paraId="00893455" w14:textId="77777777" w:rsidR="002976F5" w:rsidRDefault="002976F5">
      <w:pPr>
        <w:pStyle w:val="BodyText"/>
        <w:rPr>
          <w:i/>
          <w:sz w:val="16"/>
        </w:rPr>
      </w:pPr>
    </w:p>
    <w:p w14:paraId="2AA94FDC" w14:textId="77777777" w:rsidR="002976F5" w:rsidRDefault="002976F5">
      <w:pPr>
        <w:pStyle w:val="BodyText"/>
        <w:rPr>
          <w:i/>
          <w:sz w:val="16"/>
        </w:rPr>
      </w:pPr>
    </w:p>
    <w:p w14:paraId="3C69807E" w14:textId="77777777" w:rsidR="002976F5" w:rsidRDefault="002976F5">
      <w:pPr>
        <w:pStyle w:val="BodyText"/>
        <w:rPr>
          <w:i/>
          <w:sz w:val="16"/>
        </w:rPr>
      </w:pPr>
    </w:p>
    <w:p w14:paraId="36733163" w14:textId="77777777" w:rsidR="002976F5" w:rsidRDefault="002976F5">
      <w:pPr>
        <w:pStyle w:val="BodyText"/>
        <w:rPr>
          <w:i/>
          <w:sz w:val="16"/>
        </w:rPr>
      </w:pPr>
    </w:p>
    <w:p w14:paraId="7C3A6965" w14:textId="77777777" w:rsidR="002976F5" w:rsidRDefault="002976F5">
      <w:pPr>
        <w:pStyle w:val="BodyText"/>
        <w:rPr>
          <w:i/>
          <w:sz w:val="16"/>
        </w:rPr>
      </w:pPr>
    </w:p>
    <w:p w14:paraId="67EA3E00" w14:textId="77777777" w:rsidR="002976F5" w:rsidRDefault="002976F5">
      <w:pPr>
        <w:pStyle w:val="BodyText"/>
        <w:rPr>
          <w:i/>
          <w:sz w:val="16"/>
        </w:rPr>
      </w:pPr>
    </w:p>
    <w:p w14:paraId="20597F03" w14:textId="77777777" w:rsidR="002976F5" w:rsidRDefault="002976F5">
      <w:pPr>
        <w:pStyle w:val="BodyText"/>
        <w:rPr>
          <w:i/>
          <w:sz w:val="16"/>
        </w:rPr>
      </w:pPr>
    </w:p>
    <w:p w14:paraId="246A56FB" w14:textId="77777777" w:rsidR="002976F5" w:rsidRDefault="002976F5">
      <w:pPr>
        <w:pStyle w:val="BodyText"/>
        <w:rPr>
          <w:i/>
          <w:sz w:val="16"/>
        </w:rPr>
      </w:pPr>
    </w:p>
    <w:p w14:paraId="1E979A33" w14:textId="77777777" w:rsidR="002976F5" w:rsidRDefault="002976F5">
      <w:pPr>
        <w:pStyle w:val="BodyText"/>
        <w:rPr>
          <w:i/>
          <w:sz w:val="16"/>
        </w:rPr>
      </w:pPr>
    </w:p>
    <w:p w14:paraId="39036727" w14:textId="77777777" w:rsidR="002976F5" w:rsidRDefault="002976F5">
      <w:pPr>
        <w:pStyle w:val="BodyText"/>
        <w:rPr>
          <w:i/>
          <w:sz w:val="16"/>
        </w:rPr>
      </w:pPr>
    </w:p>
    <w:p w14:paraId="529907BA" w14:textId="77777777" w:rsidR="002976F5" w:rsidRDefault="002976F5">
      <w:pPr>
        <w:pStyle w:val="BodyText"/>
        <w:rPr>
          <w:i/>
          <w:sz w:val="16"/>
        </w:rPr>
      </w:pPr>
    </w:p>
    <w:p w14:paraId="53CA4C20" w14:textId="77777777" w:rsidR="002976F5" w:rsidRDefault="002976F5">
      <w:pPr>
        <w:pStyle w:val="BodyText"/>
        <w:rPr>
          <w:i/>
          <w:sz w:val="16"/>
        </w:rPr>
      </w:pPr>
    </w:p>
    <w:p w14:paraId="12D75480" w14:textId="77777777" w:rsidR="002976F5" w:rsidRDefault="002976F5">
      <w:pPr>
        <w:pStyle w:val="BodyText"/>
        <w:rPr>
          <w:i/>
          <w:sz w:val="16"/>
        </w:rPr>
      </w:pPr>
    </w:p>
    <w:p w14:paraId="69D1630D" w14:textId="77777777" w:rsidR="002976F5" w:rsidRDefault="002976F5">
      <w:pPr>
        <w:pStyle w:val="BodyText"/>
        <w:rPr>
          <w:i/>
          <w:sz w:val="16"/>
        </w:rPr>
      </w:pPr>
    </w:p>
    <w:p w14:paraId="20D1DE8A" w14:textId="77777777" w:rsidR="002976F5" w:rsidRDefault="002976F5">
      <w:pPr>
        <w:pStyle w:val="BodyText"/>
        <w:rPr>
          <w:i/>
          <w:sz w:val="22"/>
        </w:rPr>
      </w:pPr>
    </w:p>
    <w:p w14:paraId="2E530E6E" w14:textId="77777777" w:rsidR="002976F5" w:rsidRDefault="00000000">
      <w:pPr>
        <w:spacing w:line="261" w:lineRule="auto"/>
        <w:ind w:left="117" w:right="692"/>
        <w:jc w:val="both"/>
        <w:rPr>
          <w:sz w:val="16"/>
        </w:rPr>
      </w:pPr>
      <w:r>
        <w:rPr>
          <w:b/>
          <w:color w:val="2E3092"/>
          <w:sz w:val="16"/>
        </w:rPr>
        <w:t xml:space="preserve">Received: </w:t>
      </w:r>
      <w:r>
        <w:rPr>
          <w:color w:val="231F20"/>
          <w:sz w:val="16"/>
        </w:rPr>
        <w:t xml:space="preserve">03-Nov-2021 </w:t>
      </w:r>
      <w:r>
        <w:rPr>
          <w:b/>
          <w:color w:val="2E3092"/>
          <w:sz w:val="16"/>
        </w:rPr>
        <w:t xml:space="preserve">Accepted: </w:t>
      </w:r>
      <w:r>
        <w:rPr>
          <w:color w:val="231F20"/>
          <w:sz w:val="16"/>
        </w:rPr>
        <w:t xml:space="preserve">05-Feb-2022 </w:t>
      </w:r>
      <w:r>
        <w:rPr>
          <w:b/>
          <w:color w:val="2E3092"/>
          <w:sz w:val="16"/>
        </w:rPr>
        <w:t xml:space="preserve">Published: </w:t>
      </w:r>
      <w:r>
        <w:rPr>
          <w:color w:val="231F20"/>
          <w:spacing w:val="-3"/>
          <w:sz w:val="16"/>
        </w:rPr>
        <w:t>26-Mar-2022</w:t>
      </w:r>
    </w:p>
    <w:p w14:paraId="435D5193" w14:textId="77777777" w:rsidR="002976F5" w:rsidRDefault="00000000">
      <w:pPr>
        <w:tabs>
          <w:tab w:val="left" w:pos="2283"/>
        </w:tabs>
        <w:spacing w:line="183" w:lineRule="exact"/>
        <w:ind w:left="117"/>
        <w:rPr>
          <w:sz w:val="18"/>
        </w:rPr>
      </w:pPr>
      <w:r>
        <w:rPr>
          <w:color w:val="231F20"/>
          <w:sz w:val="18"/>
          <w:u w:val="single" w:color="2E3092"/>
        </w:rPr>
        <w:t xml:space="preserve"> </w:t>
      </w:r>
      <w:r>
        <w:rPr>
          <w:color w:val="231F20"/>
          <w:sz w:val="18"/>
          <w:u w:val="single" w:color="2E3092"/>
        </w:rPr>
        <w:tab/>
      </w:r>
    </w:p>
    <w:p w14:paraId="6E0F5668" w14:textId="77777777" w:rsidR="002976F5" w:rsidRDefault="00000000">
      <w:pPr>
        <w:spacing w:line="273" w:lineRule="auto"/>
        <w:ind w:left="117" w:right="142"/>
        <w:rPr>
          <w:i/>
          <w:sz w:val="16"/>
        </w:rPr>
      </w:pPr>
      <w:r>
        <w:rPr>
          <w:b/>
          <w:i/>
          <w:color w:val="231F20"/>
          <w:sz w:val="16"/>
        </w:rPr>
        <w:t xml:space="preserve">Address for correspondence: </w:t>
      </w:r>
      <w:r>
        <w:rPr>
          <w:i/>
          <w:color w:val="231F20"/>
          <w:sz w:val="16"/>
        </w:rPr>
        <w:t>Prof. Kehinde Habeeb Tijani, Department of Surgery, College of Medicine, University of Lagos, Lagos, Nigeria.</w:t>
      </w:r>
    </w:p>
    <w:p w14:paraId="5D72C419" w14:textId="77777777" w:rsidR="002976F5" w:rsidRDefault="00000000">
      <w:pPr>
        <w:spacing w:before="1" w:line="273" w:lineRule="auto"/>
        <w:ind w:left="117" w:right="91"/>
        <w:rPr>
          <w:i/>
          <w:sz w:val="16"/>
        </w:rPr>
      </w:pPr>
      <w:r>
        <w:rPr>
          <w:i/>
          <w:color w:val="231F20"/>
          <w:sz w:val="16"/>
        </w:rPr>
        <w:t>E-mail: Habeeb_tijani@yahoo. com</w:t>
      </w:r>
    </w:p>
    <w:p w14:paraId="16D9D7B7" w14:textId="77777777" w:rsidR="002976F5" w:rsidRDefault="002976F5">
      <w:pPr>
        <w:pStyle w:val="BodyText"/>
        <w:spacing w:before="5"/>
        <w:rPr>
          <w:i/>
          <w:sz w:val="15"/>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976F5" w14:paraId="1AD03E6E" w14:textId="77777777">
        <w:trPr>
          <w:trHeight w:val="275"/>
        </w:trPr>
        <w:tc>
          <w:tcPr>
            <w:tcW w:w="2160" w:type="dxa"/>
            <w:shd w:val="clear" w:color="auto" w:fill="2E3092"/>
          </w:tcPr>
          <w:p w14:paraId="3E3538C9" w14:textId="77777777" w:rsidR="002976F5"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2976F5" w14:paraId="65699E04" w14:textId="77777777">
        <w:trPr>
          <w:trHeight w:val="360"/>
        </w:trPr>
        <w:tc>
          <w:tcPr>
            <w:tcW w:w="2160" w:type="dxa"/>
          </w:tcPr>
          <w:p w14:paraId="41F7B968" w14:textId="77777777" w:rsidR="002976F5" w:rsidRDefault="00000000">
            <w:pPr>
              <w:pStyle w:val="TableParagraph"/>
              <w:spacing w:before="24" w:line="240" w:lineRule="auto"/>
              <w:ind w:left="60"/>
              <w:rPr>
                <w:rFonts w:ascii="Arial"/>
                <w:b/>
                <w:sz w:val="14"/>
              </w:rPr>
            </w:pPr>
            <w:r>
              <w:rPr>
                <w:rFonts w:ascii="Arial"/>
                <w:b/>
                <w:color w:val="231F20"/>
                <w:sz w:val="14"/>
              </w:rPr>
              <w:t>Website:</w:t>
            </w:r>
          </w:p>
          <w:p w14:paraId="5790B481" w14:textId="77777777" w:rsidR="002976F5" w:rsidRDefault="00000000">
            <w:pPr>
              <w:pStyle w:val="TableParagraph"/>
              <w:spacing w:before="9" w:line="146" w:lineRule="exact"/>
              <w:ind w:left="60"/>
              <w:rPr>
                <w:rFonts w:ascii="Arial"/>
                <w:sz w:val="14"/>
              </w:rPr>
            </w:pPr>
            <w:hyperlink r:id="rId10">
              <w:r>
                <w:rPr>
                  <w:rFonts w:ascii="Arial"/>
                  <w:color w:val="231F20"/>
                  <w:sz w:val="14"/>
                </w:rPr>
                <w:t>www.jwacs-jcoac.org</w:t>
              </w:r>
            </w:hyperlink>
          </w:p>
        </w:tc>
      </w:tr>
      <w:tr w:rsidR="002976F5" w14:paraId="6ADC15B1" w14:textId="77777777">
        <w:trPr>
          <w:trHeight w:val="270"/>
        </w:trPr>
        <w:tc>
          <w:tcPr>
            <w:tcW w:w="2160" w:type="dxa"/>
          </w:tcPr>
          <w:p w14:paraId="1FDFE189" w14:textId="77777777" w:rsidR="002976F5"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10.4103/jwas.jwas_45_21</w:t>
            </w:r>
          </w:p>
        </w:tc>
      </w:tr>
      <w:tr w:rsidR="002976F5" w14:paraId="095C5D0B" w14:textId="77777777">
        <w:trPr>
          <w:trHeight w:val="1464"/>
        </w:trPr>
        <w:tc>
          <w:tcPr>
            <w:tcW w:w="2160" w:type="dxa"/>
          </w:tcPr>
          <w:p w14:paraId="183907BC" w14:textId="77777777" w:rsidR="002976F5" w:rsidRDefault="00000000">
            <w:pPr>
              <w:pStyle w:val="TableParagraph"/>
              <w:spacing w:before="28" w:line="240" w:lineRule="auto"/>
              <w:ind w:right="304"/>
              <w:jc w:val="right"/>
              <w:rPr>
                <w:rFonts w:ascii="Arial"/>
                <w:b/>
                <w:sz w:val="14"/>
              </w:rPr>
            </w:pPr>
            <w:r>
              <w:rPr>
                <w:rFonts w:ascii="Arial"/>
                <w:b/>
                <w:color w:val="231F20"/>
                <w:sz w:val="14"/>
              </w:rPr>
              <w:t>Quick Response Code:</w:t>
            </w:r>
          </w:p>
          <w:p w14:paraId="5EEA8871" w14:textId="77777777" w:rsidR="002976F5" w:rsidRDefault="002976F5">
            <w:pPr>
              <w:pStyle w:val="TableParagraph"/>
              <w:spacing w:before="11" w:line="240" w:lineRule="auto"/>
              <w:rPr>
                <w:i/>
                <w:sz w:val="6"/>
              </w:rPr>
            </w:pPr>
          </w:p>
          <w:p w14:paraId="66814C63" w14:textId="77777777" w:rsidR="002976F5" w:rsidRDefault="00000000">
            <w:pPr>
              <w:pStyle w:val="TableParagraph"/>
              <w:spacing w:before="0" w:line="240" w:lineRule="auto"/>
              <w:ind w:left="532"/>
              <w:rPr>
                <w:sz w:val="20"/>
              </w:rPr>
            </w:pPr>
            <w:r>
              <w:rPr>
                <w:noProof/>
                <w:sz w:val="20"/>
              </w:rPr>
              <w:drawing>
                <wp:inline distT="0" distB="0" distL="0" distR="0" wp14:anchorId="7C1EC37D" wp14:editId="433E7D1C">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01039" cy="697991"/>
                          </a:xfrm>
                          <a:prstGeom prst="rect">
                            <a:avLst/>
                          </a:prstGeom>
                        </pic:spPr>
                      </pic:pic>
                    </a:graphicData>
                  </a:graphic>
                </wp:inline>
              </w:drawing>
            </w:r>
          </w:p>
        </w:tc>
      </w:tr>
    </w:tbl>
    <w:p w14:paraId="376A11C4" w14:textId="77777777" w:rsidR="002976F5" w:rsidRDefault="002976F5">
      <w:pPr>
        <w:rPr>
          <w:sz w:val="20"/>
        </w:rPr>
        <w:sectPr w:rsidR="002976F5">
          <w:type w:val="continuous"/>
          <w:pgSz w:w="12240" w:h="15840"/>
          <w:pgMar w:top="900" w:right="940" w:bottom="280" w:left="960" w:header="720" w:footer="720" w:gutter="0"/>
          <w:cols w:num="2" w:space="720" w:equalWidth="0">
            <w:col w:w="7632" w:space="287"/>
            <w:col w:w="2421"/>
          </w:cols>
        </w:sectPr>
      </w:pPr>
    </w:p>
    <w:p w14:paraId="7B384A77" w14:textId="77777777" w:rsidR="002976F5" w:rsidRDefault="002976F5">
      <w:pPr>
        <w:pStyle w:val="BodyText"/>
        <w:spacing w:before="7"/>
        <w:rPr>
          <w:i/>
          <w:sz w:val="12"/>
        </w:rPr>
      </w:pPr>
    </w:p>
    <w:p w14:paraId="398DB543" w14:textId="77777777" w:rsidR="002976F5" w:rsidRDefault="00000000">
      <w:pPr>
        <w:tabs>
          <w:tab w:val="left" w:pos="3245"/>
        </w:tabs>
        <w:spacing w:before="94"/>
        <w:ind w:left="115"/>
        <w:rPr>
          <w:rFonts w:ascii="BPG Sans Modern GPL&amp;GNU" w:hAnsi="BPG Sans Modern GPL&amp;GNU"/>
          <w:sz w:val="16"/>
        </w:rPr>
      </w:pPr>
      <w:r>
        <w:rPr>
          <w:rFonts w:ascii="BPG Sans Modern GPL&amp;GNU" w:hAnsi="BPG Sans Modern GPL&amp;GNU"/>
          <w:color w:val="231F20"/>
          <w:sz w:val="16"/>
        </w:rPr>
        <w:t>12</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Medknow</w:t>
      </w:r>
    </w:p>
    <w:p w14:paraId="0C6F92E6" w14:textId="77777777" w:rsidR="002976F5" w:rsidRDefault="002976F5">
      <w:pPr>
        <w:rPr>
          <w:rFonts w:ascii="BPG Sans Modern GPL&amp;GNU" w:hAnsi="BPG Sans Modern GPL&amp;GNU"/>
          <w:sz w:val="16"/>
        </w:rPr>
        <w:sectPr w:rsidR="002976F5">
          <w:type w:val="continuous"/>
          <w:pgSz w:w="12240" w:h="15840"/>
          <w:pgMar w:top="900" w:right="940" w:bottom="280" w:left="960" w:header="720" w:footer="720" w:gutter="0"/>
          <w:cols w:space="720"/>
        </w:sectPr>
      </w:pPr>
    </w:p>
    <w:p w14:paraId="2F6346F1" w14:textId="77777777" w:rsidR="002976F5" w:rsidRDefault="002976F5">
      <w:pPr>
        <w:pStyle w:val="BodyText"/>
        <w:spacing w:before="7"/>
        <w:rPr>
          <w:rFonts w:ascii="BPG Sans Modern GPL&amp;GNU"/>
          <w:sz w:val="10"/>
        </w:rPr>
      </w:pPr>
    </w:p>
    <w:p w14:paraId="0EA546AC" w14:textId="3CCA5840" w:rsidR="002976F5" w:rsidRDefault="00733DC6">
      <w:pPr>
        <w:pStyle w:val="BodyText"/>
        <w:ind w:left="118"/>
        <w:rPr>
          <w:rFonts w:ascii="BPG Sans Modern GPL&amp;GNU"/>
        </w:rPr>
      </w:pPr>
      <w:r>
        <w:rPr>
          <w:rFonts w:ascii="BPG Sans Modern GPL&amp;GNU"/>
          <w:noProof/>
        </w:rPr>
        <mc:AlternateContent>
          <mc:Choice Requires="wpg">
            <w:drawing>
              <wp:inline distT="0" distB="0" distL="0" distR="0" wp14:anchorId="4F5267D3" wp14:editId="5230FF98">
                <wp:extent cx="6403975" cy="906145"/>
                <wp:effectExtent l="0" t="0" r="0" b="254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6145"/>
                          <a:chOff x="0" y="0"/>
                          <a:chExt cx="10085" cy="1427"/>
                        </a:xfrm>
                      </wpg:grpSpPr>
                      <wps:wsp>
                        <wps:cNvPr id="14" name="Freeform 7"/>
                        <wps:cNvSpPr>
                          <a:spLocks/>
                        </wps:cNvSpPr>
                        <wps:spPr bwMode="auto">
                          <a:xfrm>
                            <a:off x="0" y="0"/>
                            <a:ext cx="10085" cy="1427"/>
                          </a:xfrm>
                          <a:custGeom>
                            <a:avLst/>
                            <a:gdLst>
                              <a:gd name="T0" fmla="*/ 10084 w 10085"/>
                              <a:gd name="T1" fmla="*/ 0 h 1427"/>
                              <a:gd name="T2" fmla="*/ 0 w 10085"/>
                              <a:gd name="T3" fmla="*/ 0 h 1427"/>
                              <a:gd name="T4" fmla="*/ 0 w 10085"/>
                              <a:gd name="T5" fmla="*/ 220 h 1427"/>
                              <a:gd name="T6" fmla="*/ 0 w 10085"/>
                              <a:gd name="T7" fmla="*/ 560 h 1427"/>
                              <a:gd name="T8" fmla="*/ 0 w 10085"/>
                              <a:gd name="T9" fmla="*/ 1032 h 1427"/>
                              <a:gd name="T10" fmla="*/ 0 w 10085"/>
                              <a:gd name="T11" fmla="*/ 1221 h 1427"/>
                              <a:gd name="T12" fmla="*/ 0 w 10085"/>
                              <a:gd name="T13" fmla="*/ 1427 h 1427"/>
                              <a:gd name="T14" fmla="*/ 10084 w 10085"/>
                              <a:gd name="T15" fmla="*/ 1427 h 1427"/>
                              <a:gd name="T16" fmla="*/ 10084 w 10085"/>
                              <a:gd name="T17" fmla="*/ 1221 h 1427"/>
                              <a:gd name="T18" fmla="*/ 10084 w 10085"/>
                              <a:gd name="T19" fmla="*/ 1032 h 1427"/>
                              <a:gd name="T20" fmla="*/ 10084 w 10085"/>
                              <a:gd name="T21" fmla="*/ 560 h 1427"/>
                              <a:gd name="T22" fmla="*/ 10084 w 10085"/>
                              <a:gd name="T23" fmla="*/ 220 h 1427"/>
                              <a:gd name="T24" fmla="*/ 10084 w 10085"/>
                              <a:gd name="T25" fmla="*/ 0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85" h="1427">
                                <a:moveTo>
                                  <a:pt x="10084" y="0"/>
                                </a:moveTo>
                                <a:lnTo>
                                  <a:pt x="0" y="0"/>
                                </a:lnTo>
                                <a:lnTo>
                                  <a:pt x="0" y="220"/>
                                </a:lnTo>
                                <a:lnTo>
                                  <a:pt x="0" y="560"/>
                                </a:lnTo>
                                <a:lnTo>
                                  <a:pt x="0" y="1032"/>
                                </a:lnTo>
                                <a:lnTo>
                                  <a:pt x="0" y="1221"/>
                                </a:lnTo>
                                <a:lnTo>
                                  <a:pt x="0" y="1427"/>
                                </a:lnTo>
                                <a:lnTo>
                                  <a:pt x="10084" y="1427"/>
                                </a:lnTo>
                                <a:lnTo>
                                  <a:pt x="10084" y="1221"/>
                                </a:lnTo>
                                <a:lnTo>
                                  <a:pt x="10084" y="1032"/>
                                </a:lnTo>
                                <a:lnTo>
                                  <a:pt x="10084" y="560"/>
                                </a:lnTo>
                                <a:lnTo>
                                  <a:pt x="10084" y="220"/>
                                </a:lnTo>
                                <a:lnTo>
                                  <a:pt x="10084"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6"/>
                        <wps:cNvCnPr>
                          <a:cxnSpLocks noChangeShapeType="1"/>
                        </wps:cNvCnPr>
                        <wps:spPr bwMode="auto">
                          <a:xfrm>
                            <a:off x="56" y="1417"/>
                            <a:ext cx="997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Text Box 5"/>
                        <wps:cNvSpPr txBox="1">
                          <a:spLocks noChangeArrowheads="1"/>
                        </wps:cNvSpPr>
                        <wps:spPr bwMode="auto">
                          <a:xfrm>
                            <a:off x="0" y="0"/>
                            <a:ext cx="10085"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5C4C" w14:textId="77777777" w:rsidR="002976F5" w:rsidRDefault="00000000">
                              <w:pPr>
                                <w:spacing w:before="138"/>
                                <w:ind w:left="55"/>
                                <w:rPr>
                                  <w:b/>
                                  <w:sz w:val="18"/>
                                </w:rPr>
                              </w:pPr>
                              <w:r>
                                <w:rPr>
                                  <w:b/>
                                  <w:color w:val="231F20"/>
                                  <w:sz w:val="18"/>
                                </w:rPr>
                                <w:t>Conclusion:</w:t>
                              </w:r>
                            </w:p>
                            <w:p w14:paraId="3F8386E8" w14:textId="77777777" w:rsidR="002976F5" w:rsidRDefault="00000000">
                              <w:pPr>
                                <w:spacing w:before="13" w:line="254" w:lineRule="auto"/>
                                <w:ind w:left="55" w:right="53"/>
                                <w:jc w:val="both"/>
                                <w:rPr>
                                  <w:sz w:val="18"/>
                                </w:rPr>
                              </w:pPr>
                              <w:r>
                                <w:rPr>
                                  <w:color w:val="231F20"/>
                                  <w:sz w:val="18"/>
                                </w:rPr>
                                <w:t>Ni l’OSCE ni le LCE n’ont montré de supériorité sur l’autre en termes de capacité à prédire la performance dans les tests de cognition. Le TCS semble supérieur à l’ECOS ou au LCE en tant que prédicteur des connaissances globales des candidats en chirurgie. Par conséquent, l’ECOS et le LCE devraient être retenus dans le cadre de l’examen.</w:t>
                              </w:r>
                            </w:p>
                            <w:p w14:paraId="33DB4E12" w14:textId="77777777" w:rsidR="002976F5" w:rsidRDefault="00000000">
                              <w:pPr>
                                <w:spacing w:before="173"/>
                                <w:ind w:left="55"/>
                                <w:rPr>
                                  <w:i/>
                                  <w:sz w:val="18"/>
                                </w:rPr>
                              </w:pPr>
                              <w:r>
                                <w:rPr>
                                  <w:b/>
                                  <w:color w:val="2E3092"/>
                                  <w:sz w:val="18"/>
                                </w:rPr>
                                <w:t>Mots</w:t>
                              </w:r>
                              <w:r>
                                <w:rPr>
                                  <w:b/>
                                  <w:color w:val="2E3092"/>
                                  <w:spacing w:val="-18"/>
                                  <w:sz w:val="18"/>
                                </w:rPr>
                                <w:t xml:space="preserve"> </w:t>
                              </w:r>
                              <w:r>
                                <w:rPr>
                                  <w:b/>
                                  <w:color w:val="2E3092"/>
                                  <w:sz w:val="18"/>
                                </w:rPr>
                                <w:t>clés:</w:t>
                              </w:r>
                              <w:r>
                                <w:rPr>
                                  <w:b/>
                                  <w:color w:val="2E3092"/>
                                  <w:spacing w:val="-16"/>
                                  <w:sz w:val="18"/>
                                </w:rPr>
                                <w:t xml:space="preserve"> </w:t>
                              </w:r>
                              <w:r>
                                <w:rPr>
                                  <w:i/>
                                  <w:color w:val="231F20"/>
                                  <w:sz w:val="18"/>
                                </w:rPr>
                                <w:t>Examen</w:t>
                              </w:r>
                              <w:r>
                                <w:rPr>
                                  <w:i/>
                                  <w:color w:val="231F20"/>
                                  <w:spacing w:val="-17"/>
                                  <w:sz w:val="18"/>
                                </w:rPr>
                                <w:t xml:space="preserve"> </w:t>
                              </w:r>
                              <w:r>
                                <w:rPr>
                                  <w:i/>
                                  <w:color w:val="231F20"/>
                                  <w:spacing w:val="-3"/>
                                  <w:sz w:val="18"/>
                                </w:rPr>
                                <w:t>clinique</w:t>
                              </w:r>
                              <w:r>
                                <w:rPr>
                                  <w:i/>
                                  <w:color w:val="231F20"/>
                                  <w:spacing w:val="-17"/>
                                  <w:sz w:val="18"/>
                                </w:rPr>
                                <w:t xml:space="preserve"> </w:t>
                              </w:r>
                              <w:r>
                                <w:rPr>
                                  <w:i/>
                                  <w:color w:val="231F20"/>
                                  <w:sz w:val="18"/>
                                </w:rPr>
                                <w:t>objectif</w:t>
                              </w:r>
                              <w:r>
                                <w:rPr>
                                  <w:i/>
                                  <w:color w:val="231F20"/>
                                  <w:spacing w:val="-17"/>
                                  <w:sz w:val="18"/>
                                </w:rPr>
                                <w:t xml:space="preserve"> </w:t>
                              </w:r>
                              <w:r>
                                <w:rPr>
                                  <w:i/>
                                  <w:color w:val="231F20"/>
                                  <w:spacing w:val="-3"/>
                                  <w:sz w:val="18"/>
                                </w:rPr>
                                <w:t>structuré,</w:t>
                              </w:r>
                              <w:r>
                                <w:rPr>
                                  <w:i/>
                                  <w:color w:val="231F20"/>
                                  <w:spacing w:val="-17"/>
                                  <w:sz w:val="18"/>
                                </w:rPr>
                                <w:t xml:space="preserve"> </w:t>
                              </w:r>
                              <w:r>
                                <w:rPr>
                                  <w:i/>
                                  <w:color w:val="231F20"/>
                                  <w:sz w:val="18"/>
                                </w:rPr>
                                <w:t>cas</w:t>
                              </w:r>
                              <w:r>
                                <w:rPr>
                                  <w:i/>
                                  <w:color w:val="231F20"/>
                                  <w:spacing w:val="-17"/>
                                  <w:sz w:val="18"/>
                                </w:rPr>
                                <w:t xml:space="preserve"> </w:t>
                              </w:r>
                              <w:r>
                                <w:rPr>
                                  <w:i/>
                                  <w:color w:val="231F20"/>
                                  <w:sz w:val="18"/>
                                </w:rPr>
                                <w:t>long,</w:t>
                              </w:r>
                              <w:r>
                                <w:rPr>
                                  <w:i/>
                                  <w:color w:val="231F20"/>
                                  <w:spacing w:val="-17"/>
                                  <w:sz w:val="18"/>
                                </w:rPr>
                                <w:t xml:space="preserve"> </w:t>
                              </w:r>
                              <w:r>
                                <w:rPr>
                                  <w:i/>
                                  <w:color w:val="231F20"/>
                                  <w:sz w:val="18"/>
                                </w:rPr>
                                <w:t>médecins</w:t>
                              </w:r>
                              <w:r>
                                <w:rPr>
                                  <w:i/>
                                  <w:color w:val="231F20"/>
                                  <w:spacing w:val="-17"/>
                                  <w:sz w:val="18"/>
                                </w:rPr>
                                <w:t xml:space="preserve"> </w:t>
                              </w:r>
                              <w:r>
                                <w:rPr>
                                  <w:i/>
                                  <w:color w:val="231F20"/>
                                  <w:spacing w:val="-3"/>
                                  <w:sz w:val="18"/>
                                </w:rPr>
                                <w:t>résidents,</w:t>
                              </w:r>
                              <w:r>
                                <w:rPr>
                                  <w:i/>
                                  <w:color w:val="231F20"/>
                                  <w:spacing w:val="-17"/>
                                  <w:sz w:val="18"/>
                                </w:rPr>
                                <w:t xml:space="preserve"> </w:t>
                              </w:r>
                              <w:r>
                                <w:rPr>
                                  <w:i/>
                                  <w:color w:val="231F20"/>
                                  <w:spacing w:val="-3"/>
                                  <w:sz w:val="18"/>
                                </w:rPr>
                                <w:t>chirurgie,</w:t>
                              </w:r>
                              <w:r>
                                <w:rPr>
                                  <w:i/>
                                  <w:color w:val="231F20"/>
                                  <w:spacing w:val="-17"/>
                                  <w:sz w:val="18"/>
                                </w:rPr>
                                <w:t xml:space="preserve"> </w:t>
                              </w:r>
                              <w:r>
                                <w:rPr>
                                  <w:i/>
                                  <w:color w:val="231F20"/>
                                  <w:spacing w:val="-3"/>
                                  <w:sz w:val="18"/>
                                </w:rPr>
                                <w:t>Collège</w:t>
                              </w:r>
                              <w:r>
                                <w:rPr>
                                  <w:i/>
                                  <w:color w:val="231F20"/>
                                  <w:spacing w:val="-17"/>
                                  <w:sz w:val="18"/>
                                </w:rPr>
                                <w:t xml:space="preserve"> </w:t>
                              </w:r>
                              <w:r>
                                <w:rPr>
                                  <w:i/>
                                  <w:color w:val="231F20"/>
                                  <w:sz w:val="18"/>
                                </w:rPr>
                                <w:t>National</w:t>
                              </w:r>
                              <w:r>
                                <w:rPr>
                                  <w:i/>
                                  <w:color w:val="231F20"/>
                                  <w:spacing w:val="-18"/>
                                  <w:sz w:val="18"/>
                                </w:rPr>
                                <w:t xml:space="preserve"> </w:t>
                              </w:r>
                              <w:r>
                                <w:rPr>
                                  <w:i/>
                                  <w:color w:val="231F20"/>
                                  <w:sz w:val="18"/>
                                </w:rPr>
                                <w:t>Nigérian</w:t>
                              </w:r>
                              <w:r>
                                <w:rPr>
                                  <w:i/>
                                  <w:color w:val="231F20"/>
                                  <w:spacing w:val="-17"/>
                                  <w:sz w:val="18"/>
                                </w:rPr>
                                <w:t xml:space="preserve"> </w:t>
                              </w:r>
                              <w:r>
                                <w:rPr>
                                  <w:i/>
                                  <w:color w:val="231F20"/>
                                  <w:sz w:val="18"/>
                                </w:rPr>
                                <w:t>de</w:t>
                              </w:r>
                              <w:r>
                                <w:rPr>
                                  <w:i/>
                                  <w:color w:val="231F20"/>
                                  <w:spacing w:val="-17"/>
                                  <w:sz w:val="18"/>
                                </w:rPr>
                                <w:t xml:space="preserve"> </w:t>
                              </w:r>
                              <w:r>
                                <w:rPr>
                                  <w:i/>
                                  <w:color w:val="231F20"/>
                                  <w:sz w:val="18"/>
                                </w:rPr>
                                <w:t>Médecine</w:t>
                              </w:r>
                              <w:r>
                                <w:rPr>
                                  <w:i/>
                                  <w:color w:val="231F20"/>
                                  <w:spacing w:val="-17"/>
                                  <w:sz w:val="18"/>
                                </w:rPr>
                                <w:t xml:space="preserve"> </w:t>
                              </w:r>
                              <w:r>
                                <w:rPr>
                                  <w:i/>
                                  <w:color w:val="231F20"/>
                                  <w:spacing w:val="-4"/>
                                  <w:sz w:val="18"/>
                                </w:rPr>
                                <w:t>Postdoctorale</w:t>
                              </w:r>
                            </w:p>
                          </w:txbxContent>
                        </wps:txbx>
                        <wps:bodyPr rot="0" vert="horz" wrap="square" lIns="0" tIns="0" rIns="0" bIns="0" anchor="t" anchorCtr="0" upright="1">
                          <a:noAutofit/>
                        </wps:bodyPr>
                      </wps:wsp>
                    </wpg:wgp>
                  </a:graphicData>
                </a:graphic>
              </wp:inline>
            </w:drawing>
          </mc:Choice>
          <mc:Fallback>
            <w:pict>
              <v:group w14:anchorId="4F5267D3" id="Group 4" o:spid="_x0000_s1031" style="width:504.25pt;height:71.35pt;mso-position-horizontal-relative:char;mso-position-vertical-relative:line" coordsize="10085,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">
                <v:shape id="Freeform 7" o:spid="_x0000_s1032" style="position:absolute;width:10085;height:1427;visibility:visible;mso-wrap-style:square;v-text-anchor:top" coordsize="10085,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" path="m10084,l,,,220,,560r,472l,1221r,206l10084,1427r,-206l10084,1032r,-472l10084,220r,-220xe" fillcolor="#e0def0" stroked="f">
                  <v:path arrowok="t" o:connecttype="custom" o:connectlocs="10084,0;0,0;0,220;0,560;0,1032;0,1221;0,1427;10084,1427;10084,1221;10084,1032;10084,560;10084,220;10084,0" o:connectangles="0,0,0,0,0,0,0,0,0,0,0,0,0"/>
                </v:shape>
                <v:line id="Line 6" o:spid="_x0000_s1033" style="position:absolute;visibility:visible;mso-wrap-style:square" from="56,1417" to="10028,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" strokecolor="#2e3092" strokeweight=".5pt"/>
                <v:shape id="Text Box 5" o:spid="_x0000_s1034" type="#_x0000_t202" style="position:absolute;width:10085;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30A5C4C" w14:textId="77777777" w:rsidR="002976F5" w:rsidRDefault="00000000">
                        <w:pPr>
                          <w:spacing w:before="138"/>
                          <w:ind w:left="55"/>
                          <w:rPr>
                            <w:b/>
                            <w:sz w:val="18"/>
                          </w:rPr>
                        </w:pPr>
                        <w:r>
                          <w:rPr>
                            <w:b/>
                            <w:color w:val="231F20"/>
                            <w:sz w:val="18"/>
                          </w:rPr>
                          <w:t>Conclusion:</w:t>
                        </w:r>
                      </w:p>
                      <w:p w14:paraId="3F8386E8" w14:textId="77777777" w:rsidR="002976F5" w:rsidRDefault="00000000">
                        <w:pPr>
                          <w:spacing w:before="13" w:line="254" w:lineRule="auto"/>
                          <w:ind w:left="55" w:right="53"/>
                          <w:jc w:val="both"/>
                          <w:rPr>
                            <w:sz w:val="18"/>
                          </w:rPr>
                        </w:pPr>
                        <w:r>
                          <w:rPr>
                            <w:color w:val="231F20"/>
                            <w:sz w:val="18"/>
                          </w:rPr>
                          <w:t>Ni l’OSCE ni le LCE n’ont montré de supériorité sur l’autre en termes de capacité à prédire la performance dans les tests de cognition. Le TCS semble supérieur à l’ECOS ou au LCE en tant que prédicteur des connaissances globales des candidats en chirurgie. Par conséquent, l’ECOS et le LCE devraient être retenus dans le cadre de l’examen.</w:t>
                        </w:r>
                      </w:p>
                      <w:p w14:paraId="33DB4E12" w14:textId="77777777" w:rsidR="002976F5" w:rsidRDefault="00000000">
                        <w:pPr>
                          <w:spacing w:before="173"/>
                          <w:ind w:left="55"/>
                          <w:rPr>
                            <w:i/>
                            <w:sz w:val="18"/>
                          </w:rPr>
                        </w:pPr>
                        <w:r>
                          <w:rPr>
                            <w:b/>
                            <w:color w:val="2E3092"/>
                            <w:sz w:val="18"/>
                          </w:rPr>
                          <w:t>Mots</w:t>
                        </w:r>
                        <w:r>
                          <w:rPr>
                            <w:b/>
                            <w:color w:val="2E3092"/>
                            <w:spacing w:val="-18"/>
                            <w:sz w:val="18"/>
                          </w:rPr>
                          <w:t xml:space="preserve"> </w:t>
                        </w:r>
                        <w:r>
                          <w:rPr>
                            <w:b/>
                            <w:color w:val="2E3092"/>
                            <w:sz w:val="18"/>
                          </w:rPr>
                          <w:t>clés:</w:t>
                        </w:r>
                        <w:r>
                          <w:rPr>
                            <w:b/>
                            <w:color w:val="2E3092"/>
                            <w:spacing w:val="-16"/>
                            <w:sz w:val="18"/>
                          </w:rPr>
                          <w:t xml:space="preserve"> </w:t>
                        </w:r>
                        <w:r>
                          <w:rPr>
                            <w:i/>
                            <w:color w:val="231F20"/>
                            <w:sz w:val="18"/>
                          </w:rPr>
                          <w:t>Examen</w:t>
                        </w:r>
                        <w:r>
                          <w:rPr>
                            <w:i/>
                            <w:color w:val="231F20"/>
                            <w:spacing w:val="-17"/>
                            <w:sz w:val="18"/>
                          </w:rPr>
                          <w:t xml:space="preserve"> </w:t>
                        </w:r>
                        <w:r>
                          <w:rPr>
                            <w:i/>
                            <w:color w:val="231F20"/>
                            <w:spacing w:val="-3"/>
                            <w:sz w:val="18"/>
                          </w:rPr>
                          <w:t>clinique</w:t>
                        </w:r>
                        <w:r>
                          <w:rPr>
                            <w:i/>
                            <w:color w:val="231F20"/>
                            <w:spacing w:val="-17"/>
                            <w:sz w:val="18"/>
                          </w:rPr>
                          <w:t xml:space="preserve"> </w:t>
                        </w:r>
                        <w:r>
                          <w:rPr>
                            <w:i/>
                            <w:color w:val="231F20"/>
                            <w:sz w:val="18"/>
                          </w:rPr>
                          <w:t>objectif</w:t>
                        </w:r>
                        <w:r>
                          <w:rPr>
                            <w:i/>
                            <w:color w:val="231F20"/>
                            <w:spacing w:val="-17"/>
                            <w:sz w:val="18"/>
                          </w:rPr>
                          <w:t xml:space="preserve"> </w:t>
                        </w:r>
                        <w:r>
                          <w:rPr>
                            <w:i/>
                            <w:color w:val="231F20"/>
                            <w:spacing w:val="-3"/>
                            <w:sz w:val="18"/>
                          </w:rPr>
                          <w:t>structuré,</w:t>
                        </w:r>
                        <w:r>
                          <w:rPr>
                            <w:i/>
                            <w:color w:val="231F20"/>
                            <w:spacing w:val="-17"/>
                            <w:sz w:val="18"/>
                          </w:rPr>
                          <w:t xml:space="preserve"> </w:t>
                        </w:r>
                        <w:r>
                          <w:rPr>
                            <w:i/>
                            <w:color w:val="231F20"/>
                            <w:sz w:val="18"/>
                          </w:rPr>
                          <w:t>cas</w:t>
                        </w:r>
                        <w:r>
                          <w:rPr>
                            <w:i/>
                            <w:color w:val="231F20"/>
                            <w:spacing w:val="-17"/>
                            <w:sz w:val="18"/>
                          </w:rPr>
                          <w:t xml:space="preserve"> </w:t>
                        </w:r>
                        <w:r>
                          <w:rPr>
                            <w:i/>
                            <w:color w:val="231F20"/>
                            <w:sz w:val="18"/>
                          </w:rPr>
                          <w:t>long,</w:t>
                        </w:r>
                        <w:r>
                          <w:rPr>
                            <w:i/>
                            <w:color w:val="231F20"/>
                            <w:spacing w:val="-17"/>
                            <w:sz w:val="18"/>
                          </w:rPr>
                          <w:t xml:space="preserve"> </w:t>
                        </w:r>
                        <w:r>
                          <w:rPr>
                            <w:i/>
                            <w:color w:val="231F20"/>
                            <w:sz w:val="18"/>
                          </w:rPr>
                          <w:t>médecins</w:t>
                        </w:r>
                        <w:r>
                          <w:rPr>
                            <w:i/>
                            <w:color w:val="231F20"/>
                            <w:spacing w:val="-17"/>
                            <w:sz w:val="18"/>
                          </w:rPr>
                          <w:t xml:space="preserve"> </w:t>
                        </w:r>
                        <w:r>
                          <w:rPr>
                            <w:i/>
                            <w:color w:val="231F20"/>
                            <w:spacing w:val="-3"/>
                            <w:sz w:val="18"/>
                          </w:rPr>
                          <w:t>résidents,</w:t>
                        </w:r>
                        <w:r>
                          <w:rPr>
                            <w:i/>
                            <w:color w:val="231F20"/>
                            <w:spacing w:val="-17"/>
                            <w:sz w:val="18"/>
                          </w:rPr>
                          <w:t xml:space="preserve"> </w:t>
                        </w:r>
                        <w:r>
                          <w:rPr>
                            <w:i/>
                            <w:color w:val="231F20"/>
                            <w:spacing w:val="-3"/>
                            <w:sz w:val="18"/>
                          </w:rPr>
                          <w:t>chirurgie,</w:t>
                        </w:r>
                        <w:r>
                          <w:rPr>
                            <w:i/>
                            <w:color w:val="231F20"/>
                            <w:spacing w:val="-17"/>
                            <w:sz w:val="18"/>
                          </w:rPr>
                          <w:t xml:space="preserve"> </w:t>
                        </w:r>
                        <w:r>
                          <w:rPr>
                            <w:i/>
                            <w:color w:val="231F20"/>
                            <w:spacing w:val="-3"/>
                            <w:sz w:val="18"/>
                          </w:rPr>
                          <w:t>Collège</w:t>
                        </w:r>
                        <w:r>
                          <w:rPr>
                            <w:i/>
                            <w:color w:val="231F20"/>
                            <w:spacing w:val="-17"/>
                            <w:sz w:val="18"/>
                          </w:rPr>
                          <w:t xml:space="preserve"> </w:t>
                        </w:r>
                        <w:r>
                          <w:rPr>
                            <w:i/>
                            <w:color w:val="231F20"/>
                            <w:sz w:val="18"/>
                          </w:rPr>
                          <w:t>National</w:t>
                        </w:r>
                        <w:r>
                          <w:rPr>
                            <w:i/>
                            <w:color w:val="231F20"/>
                            <w:spacing w:val="-18"/>
                            <w:sz w:val="18"/>
                          </w:rPr>
                          <w:t xml:space="preserve"> </w:t>
                        </w:r>
                        <w:r>
                          <w:rPr>
                            <w:i/>
                            <w:color w:val="231F20"/>
                            <w:sz w:val="18"/>
                          </w:rPr>
                          <w:t>Nigérian</w:t>
                        </w:r>
                        <w:r>
                          <w:rPr>
                            <w:i/>
                            <w:color w:val="231F20"/>
                            <w:spacing w:val="-17"/>
                            <w:sz w:val="18"/>
                          </w:rPr>
                          <w:t xml:space="preserve"> </w:t>
                        </w:r>
                        <w:r>
                          <w:rPr>
                            <w:i/>
                            <w:color w:val="231F20"/>
                            <w:sz w:val="18"/>
                          </w:rPr>
                          <w:t>de</w:t>
                        </w:r>
                        <w:r>
                          <w:rPr>
                            <w:i/>
                            <w:color w:val="231F20"/>
                            <w:spacing w:val="-17"/>
                            <w:sz w:val="18"/>
                          </w:rPr>
                          <w:t xml:space="preserve"> </w:t>
                        </w:r>
                        <w:r>
                          <w:rPr>
                            <w:i/>
                            <w:color w:val="231F20"/>
                            <w:sz w:val="18"/>
                          </w:rPr>
                          <w:t>Médecine</w:t>
                        </w:r>
                        <w:r>
                          <w:rPr>
                            <w:i/>
                            <w:color w:val="231F20"/>
                            <w:spacing w:val="-17"/>
                            <w:sz w:val="18"/>
                          </w:rPr>
                          <w:t xml:space="preserve"> </w:t>
                        </w:r>
                        <w:r>
                          <w:rPr>
                            <w:i/>
                            <w:color w:val="231F20"/>
                            <w:spacing w:val="-4"/>
                            <w:sz w:val="18"/>
                          </w:rPr>
                          <w:t>Postdoctorale</w:t>
                        </w:r>
                      </w:p>
                    </w:txbxContent>
                  </v:textbox>
                </v:shape>
                <w10:anchorlock/>
              </v:group>
            </w:pict>
          </mc:Fallback>
        </mc:AlternateContent>
      </w:r>
    </w:p>
    <w:p w14:paraId="7594F405" w14:textId="77777777" w:rsidR="002976F5" w:rsidRDefault="002976F5">
      <w:pPr>
        <w:pStyle w:val="BodyText"/>
        <w:spacing w:before="2"/>
        <w:rPr>
          <w:rFonts w:ascii="BPG Sans Modern GPL&amp;GNU"/>
          <w:sz w:val="16"/>
        </w:rPr>
      </w:pPr>
    </w:p>
    <w:p w14:paraId="6E626537" w14:textId="77777777" w:rsidR="002976F5" w:rsidRDefault="002976F5">
      <w:pPr>
        <w:rPr>
          <w:rFonts w:ascii="BPG Sans Modern GPL&amp;GNU"/>
          <w:sz w:val="16"/>
        </w:rPr>
        <w:sectPr w:rsidR="002976F5">
          <w:headerReference w:type="default" r:id="rId12"/>
          <w:pgSz w:w="12240" w:h="15840"/>
          <w:pgMar w:top="900" w:right="940" w:bottom="280" w:left="960" w:header="215" w:footer="0" w:gutter="0"/>
          <w:cols w:space="720"/>
        </w:sectPr>
      </w:pPr>
    </w:p>
    <w:p w14:paraId="4FD1E37E" w14:textId="77777777" w:rsidR="002976F5" w:rsidRDefault="00000000">
      <w:pPr>
        <w:pStyle w:val="Heading1"/>
      </w:pPr>
      <w:r>
        <w:rPr>
          <w:color w:val="2E3092"/>
        </w:rPr>
        <w:t>Introduction</w:t>
      </w:r>
    </w:p>
    <w:p w14:paraId="421143FF" w14:textId="77777777" w:rsidR="002976F5" w:rsidRDefault="00000000">
      <w:pPr>
        <w:pStyle w:val="BodyText"/>
        <w:spacing w:before="119" w:line="254" w:lineRule="auto"/>
        <w:ind w:left="118" w:right="42"/>
        <w:jc w:val="both"/>
      </w:pPr>
      <w:r>
        <w:rPr>
          <w:color w:val="231F20"/>
        </w:rPr>
        <w:t>Assessment of clinical competence involves the assessment of cognition and assessment of performance (behaviour in practice).</w:t>
      </w:r>
      <w:r>
        <w:rPr>
          <w:color w:val="231F20"/>
          <w:vertAlign w:val="superscript"/>
        </w:rPr>
        <w:t>[1]</w:t>
      </w:r>
      <w:r>
        <w:rPr>
          <w:color w:val="231F20"/>
        </w:rPr>
        <w:t xml:space="preserve"> </w:t>
      </w:r>
      <w:r>
        <w:rPr>
          <w:color w:val="231F20"/>
          <w:spacing w:val="-3"/>
        </w:rPr>
        <w:t xml:space="preserve">Presently, </w:t>
      </w:r>
      <w:r>
        <w:rPr>
          <w:color w:val="231F20"/>
        </w:rPr>
        <w:t xml:space="preserve">there appears to be no single test </w:t>
      </w:r>
      <w:r>
        <w:rPr>
          <w:color w:val="231F20"/>
          <w:spacing w:val="-15"/>
        </w:rPr>
        <w:t xml:space="preserve">that </w:t>
      </w:r>
      <w:r>
        <w:rPr>
          <w:color w:val="231F20"/>
        </w:rPr>
        <w:t xml:space="preserve">can </w:t>
      </w:r>
      <w:r>
        <w:rPr>
          <w:color w:val="231F20"/>
          <w:spacing w:val="2"/>
        </w:rPr>
        <w:t xml:space="preserve">adequately assess </w:t>
      </w:r>
      <w:r>
        <w:rPr>
          <w:color w:val="231F20"/>
        </w:rPr>
        <w:t xml:space="preserve">all </w:t>
      </w:r>
      <w:r>
        <w:rPr>
          <w:color w:val="231F20"/>
          <w:spacing w:val="2"/>
        </w:rPr>
        <w:t xml:space="preserve">aspects </w:t>
      </w:r>
      <w:r>
        <w:rPr>
          <w:color w:val="231F20"/>
        </w:rPr>
        <w:t xml:space="preserve">of </w:t>
      </w:r>
      <w:r>
        <w:rPr>
          <w:color w:val="231F20"/>
          <w:spacing w:val="2"/>
        </w:rPr>
        <w:t xml:space="preserve">clinical </w:t>
      </w:r>
      <w:r>
        <w:rPr>
          <w:color w:val="231F20"/>
        </w:rPr>
        <w:t>competence. Assessing</w:t>
      </w:r>
      <w:r>
        <w:rPr>
          <w:color w:val="231F20"/>
          <w:spacing w:val="-14"/>
        </w:rPr>
        <w:t xml:space="preserve"> </w:t>
      </w:r>
      <w:r>
        <w:rPr>
          <w:color w:val="231F20"/>
        </w:rPr>
        <w:t>cognition</w:t>
      </w:r>
      <w:r>
        <w:rPr>
          <w:color w:val="231F20"/>
          <w:spacing w:val="-13"/>
        </w:rPr>
        <w:t xml:space="preserve"> </w:t>
      </w:r>
      <w:r>
        <w:rPr>
          <w:color w:val="231F20"/>
        </w:rPr>
        <w:t>deals</w:t>
      </w:r>
      <w:r>
        <w:rPr>
          <w:color w:val="231F20"/>
          <w:spacing w:val="-14"/>
        </w:rPr>
        <w:t xml:space="preserve"> </w:t>
      </w:r>
      <w:r>
        <w:rPr>
          <w:color w:val="231F20"/>
        </w:rPr>
        <w:t>with</w:t>
      </w:r>
      <w:r>
        <w:rPr>
          <w:color w:val="231F20"/>
          <w:spacing w:val="-13"/>
        </w:rPr>
        <w:t xml:space="preserve"> </w:t>
      </w:r>
      <w:r>
        <w:rPr>
          <w:color w:val="231F20"/>
        </w:rPr>
        <w:t>knowledge</w:t>
      </w:r>
      <w:r>
        <w:rPr>
          <w:color w:val="231F20"/>
          <w:spacing w:val="-14"/>
        </w:rPr>
        <w:t xml:space="preserve"> </w:t>
      </w:r>
      <w:r>
        <w:rPr>
          <w:color w:val="231F20"/>
        </w:rPr>
        <w:t>and</w:t>
      </w:r>
      <w:r>
        <w:rPr>
          <w:color w:val="231F20"/>
          <w:spacing w:val="-13"/>
        </w:rPr>
        <w:t xml:space="preserve"> </w:t>
      </w:r>
      <w:r>
        <w:rPr>
          <w:color w:val="231F20"/>
        </w:rPr>
        <w:t>its</w:t>
      </w:r>
      <w:r>
        <w:rPr>
          <w:color w:val="231F20"/>
          <w:spacing w:val="-14"/>
        </w:rPr>
        <w:t xml:space="preserve"> </w:t>
      </w:r>
      <w:r>
        <w:rPr>
          <w:color w:val="231F20"/>
          <w:spacing w:val="-2"/>
        </w:rPr>
        <w:t xml:space="preserve">application, </w:t>
      </w:r>
      <w:r>
        <w:rPr>
          <w:color w:val="231F20"/>
          <w:spacing w:val="-4"/>
        </w:rPr>
        <w:t>whereas</w:t>
      </w:r>
      <w:r>
        <w:rPr>
          <w:color w:val="231F20"/>
          <w:spacing w:val="-17"/>
        </w:rPr>
        <w:t xml:space="preserve"> </w:t>
      </w:r>
      <w:r>
        <w:rPr>
          <w:color w:val="231F20"/>
        </w:rPr>
        <w:t>the</w:t>
      </w:r>
      <w:r>
        <w:rPr>
          <w:color w:val="231F20"/>
          <w:spacing w:val="-16"/>
        </w:rPr>
        <w:t xml:space="preserve"> </w:t>
      </w:r>
      <w:r>
        <w:rPr>
          <w:color w:val="231F20"/>
          <w:spacing w:val="-3"/>
        </w:rPr>
        <w:t>assessment</w:t>
      </w:r>
      <w:r>
        <w:rPr>
          <w:color w:val="231F20"/>
          <w:spacing w:val="-17"/>
        </w:rPr>
        <w:t xml:space="preserve"> </w:t>
      </w:r>
      <w:r>
        <w:rPr>
          <w:color w:val="231F20"/>
        </w:rPr>
        <w:t>of</w:t>
      </w:r>
      <w:r>
        <w:rPr>
          <w:color w:val="231F20"/>
          <w:spacing w:val="-16"/>
        </w:rPr>
        <w:t xml:space="preserve"> </w:t>
      </w:r>
      <w:r>
        <w:rPr>
          <w:color w:val="231F20"/>
          <w:spacing w:val="-4"/>
        </w:rPr>
        <w:t>behaviour</w:t>
      </w:r>
      <w:r>
        <w:rPr>
          <w:color w:val="231F20"/>
          <w:spacing w:val="-17"/>
        </w:rPr>
        <w:t xml:space="preserve"> </w:t>
      </w:r>
      <w:r>
        <w:rPr>
          <w:color w:val="231F20"/>
          <w:spacing w:val="-3"/>
        </w:rPr>
        <w:t>deals</w:t>
      </w:r>
      <w:r>
        <w:rPr>
          <w:color w:val="231F20"/>
          <w:spacing w:val="-16"/>
        </w:rPr>
        <w:t xml:space="preserve"> </w:t>
      </w:r>
      <w:r>
        <w:rPr>
          <w:color w:val="231F20"/>
          <w:spacing w:val="-3"/>
        </w:rPr>
        <w:t>with</w:t>
      </w:r>
      <w:r>
        <w:rPr>
          <w:color w:val="231F20"/>
          <w:spacing w:val="-17"/>
        </w:rPr>
        <w:t xml:space="preserve"> </w:t>
      </w:r>
      <w:r>
        <w:rPr>
          <w:color w:val="231F20"/>
        </w:rPr>
        <w:t>the</w:t>
      </w:r>
      <w:r>
        <w:rPr>
          <w:color w:val="231F20"/>
          <w:spacing w:val="-16"/>
        </w:rPr>
        <w:t xml:space="preserve"> </w:t>
      </w:r>
      <w:r>
        <w:rPr>
          <w:color w:val="231F20"/>
          <w:spacing w:val="-3"/>
        </w:rPr>
        <w:t xml:space="preserve">assessment, </w:t>
      </w:r>
      <w:r>
        <w:rPr>
          <w:color w:val="231F20"/>
        </w:rPr>
        <w:t xml:space="preserve">under controlled conditions, of competence in practice. </w:t>
      </w:r>
      <w:r>
        <w:rPr>
          <w:color w:val="231F20"/>
          <w:spacing w:val="-4"/>
        </w:rPr>
        <w:t xml:space="preserve">The </w:t>
      </w:r>
      <w:r>
        <w:rPr>
          <w:color w:val="231F20"/>
        </w:rPr>
        <w:t>traditional written papers including the oral viva</w:t>
      </w:r>
      <w:r>
        <w:rPr>
          <w:color w:val="231F20"/>
          <w:vertAlign w:val="superscript"/>
        </w:rPr>
        <w:t>[1,2]</w:t>
      </w:r>
      <w:r>
        <w:rPr>
          <w:color w:val="231F20"/>
        </w:rPr>
        <w:t xml:space="preserve"> </w:t>
      </w:r>
      <w:r>
        <w:rPr>
          <w:color w:val="231F20"/>
          <w:spacing w:val="-11"/>
        </w:rPr>
        <w:t xml:space="preserve">assess </w:t>
      </w:r>
      <w:r>
        <w:rPr>
          <w:color w:val="231F20"/>
          <w:spacing w:val="-3"/>
        </w:rPr>
        <w:t>cognitive</w:t>
      </w:r>
      <w:r>
        <w:rPr>
          <w:color w:val="231F20"/>
          <w:spacing w:val="-23"/>
        </w:rPr>
        <w:t xml:space="preserve"> </w:t>
      </w:r>
      <w:r>
        <w:rPr>
          <w:color w:val="231F20"/>
        </w:rPr>
        <w:t>knowledge,</w:t>
      </w:r>
      <w:r>
        <w:rPr>
          <w:color w:val="231F20"/>
          <w:spacing w:val="-23"/>
        </w:rPr>
        <w:t xml:space="preserve"> </w:t>
      </w:r>
      <w:r>
        <w:rPr>
          <w:color w:val="231F20"/>
        </w:rPr>
        <w:t>whereas</w:t>
      </w:r>
      <w:r>
        <w:rPr>
          <w:color w:val="231F20"/>
          <w:spacing w:val="-22"/>
        </w:rPr>
        <w:t xml:space="preserve"> </w:t>
      </w:r>
      <w:r>
        <w:rPr>
          <w:color w:val="231F20"/>
        </w:rPr>
        <w:t>the</w:t>
      </w:r>
      <w:r>
        <w:rPr>
          <w:color w:val="231F20"/>
          <w:spacing w:val="-23"/>
        </w:rPr>
        <w:t xml:space="preserve"> </w:t>
      </w:r>
      <w:r>
        <w:rPr>
          <w:color w:val="231F20"/>
        </w:rPr>
        <w:t>clinical</w:t>
      </w:r>
      <w:r>
        <w:rPr>
          <w:color w:val="231F20"/>
          <w:spacing w:val="-22"/>
        </w:rPr>
        <w:t xml:space="preserve"> </w:t>
      </w:r>
      <w:r>
        <w:rPr>
          <w:color w:val="231F20"/>
        </w:rPr>
        <w:t>examinations</w:t>
      </w:r>
      <w:r>
        <w:rPr>
          <w:color w:val="231F20"/>
          <w:spacing w:val="-23"/>
        </w:rPr>
        <w:t xml:space="preserve"> </w:t>
      </w:r>
      <w:r>
        <w:rPr>
          <w:color w:val="231F20"/>
        </w:rPr>
        <w:t>assess competence or performance.</w:t>
      </w:r>
    </w:p>
    <w:p w14:paraId="2B6A64B4" w14:textId="77777777" w:rsidR="002976F5" w:rsidRDefault="00000000">
      <w:pPr>
        <w:pStyle w:val="BodyText"/>
        <w:spacing w:before="114" w:line="254" w:lineRule="auto"/>
        <w:ind w:left="118" w:right="38"/>
        <w:jc w:val="both"/>
      </w:pPr>
      <w:r>
        <w:rPr>
          <w:noProof/>
        </w:rPr>
        <w:drawing>
          <wp:anchor distT="0" distB="0" distL="0" distR="0" simplePos="0" relativeHeight="487316992" behindDoc="1" locked="0" layoutInCell="1" allowOverlap="1" wp14:anchorId="09C9D67A" wp14:editId="1F35B8F9">
            <wp:simplePos x="0" y="0"/>
            <wp:positionH relativeFrom="page">
              <wp:posOffset>3200400</wp:posOffset>
            </wp:positionH>
            <wp:positionV relativeFrom="paragraph">
              <wp:posOffset>841450</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Although there is little doubt that the tasks undertaken in     a traditional long case examination (LCE) resemble real- </w:t>
      </w:r>
      <w:r>
        <w:rPr>
          <w:color w:val="231F20"/>
          <w:spacing w:val="3"/>
        </w:rPr>
        <w:t xml:space="preserve">life situations, </w:t>
      </w:r>
      <w:r>
        <w:rPr>
          <w:color w:val="231F20"/>
          <w:spacing w:val="2"/>
        </w:rPr>
        <w:t xml:space="preserve">its </w:t>
      </w:r>
      <w:r>
        <w:rPr>
          <w:color w:val="231F20"/>
          <w:spacing w:val="3"/>
        </w:rPr>
        <w:t xml:space="preserve">limitations </w:t>
      </w:r>
      <w:r>
        <w:rPr>
          <w:color w:val="231F20"/>
          <w:spacing w:val="2"/>
        </w:rPr>
        <w:t xml:space="preserve">are </w:t>
      </w:r>
      <w:r>
        <w:rPr>
          <w:color w:val="231F20"/>
        </w:rPr>
        <w:t xml:space="preserve">well </w:t>
      </w:r>
      <w:r>
        <w:rPr>
          <w:color w:val="231F20"/>
          <w:spacing w:val="2"/>
        </w:rPr>
        <w:t xml:space="preserve">known, </w:t>
      </w:r>
      <w:r>
        <w:rPr>
          <w:color w:val="231F20"/>
          <w:spacing w:val="3"/>
        </w:rPr>
        <w:t>especially</w:t>
      </w:r>
      <w:r>
        <w:rPr>
          <w:color w:val="231F20"/>
          <w:spacing w:val="56"/>
        </w:rPr>
        <w:t xml:space="preserve"> </w:t>
      </w:r>
      <w:r>
        <w:rPr>
          <w:color w:val="231F20"/>
          <w:spacing w:val="4"/>
        </w:rPr>
        <w:t xml:space="preserve">its </w:t>
      </w:r>
      <w:r>
        <w:rPr>
          <w:color w:val="231F20"/>
          <w:spacing w:val="5"/>
        </w:rPr>
        <w:t xml:space="preserve">reported </w:t>
      </w:r>
      <w:r>
        <w:rPr>
          <w:color w:val="231F20"/>
        </w:rPr>
        <w:t xml:space="preserve">low </w:t>
      </w:r>
      <w:r>
        <w:rPr>
          <w:color w:val="231F20"/>
          <w:spacing w:val="3"/>
        </w:rPr>
        <w:t>reliability.</w:t>
      </w:r>
      <w:r>
        <w:rPr>
          <w:color w:val="231F20"/>
          <w:spacing w:val="3"/>
          <w:vertAlign w:val="superscript"/>
        </w:rPr>
        <w:t>[3,4]</w:t>
      </w:r>
      <w:r>
        <w:rPr>
          <w:color w:val="231F20"/>
          <w:spacing w:val="3"/>
        </w:rPr>
        <w:t xml:space="preserve"> </w:t>
      </w:r>
      <w:r>
        <w:rPr>
          <w:color w:val="231F20"/>
          <w:spacing w:val="4"/>
        </w:rPr>
        <w:t xml:space="preserve">The objective </w:t>
      </w:r>
      <w:r>
        <w:rPr>
          <w:color w:val="231F20"/>
        </w:rPr>
        <w:t>structured clinical examination (OSCE) was introduced with the aim  of overcoming these limitations. Since it was initiated by Harden, the OSCE has gained worldwide popularity with many institutions and examination bodies preferring it to</w:t>
      </w:r>
      <w:r>
        <w:rPr>
          <w:color w:val="231F20"/>
          <w:spacing w:val="-25"/>
        </w:rPr>
        <w:t xml:space="preserve"> </w:t>
      </w:r>
      <w:r>
        <w:rPr>
          <w:color w:val="231F20"/>
          <w:spacing w:val="-4"/>
        </w:rPr>
        <w:t xml:space="preserve">and </w:t>
      </w:r>
      <w:r>
        <w:rPr>
          <w:color w:val="231F20"/>
        </w:rPr>
        <w:t xml:space="preserve">abandoning the LCE. Although examination bodies in </w:t>
      </w:r>
      <w:r>
        <w:rPr>
          <w:color w:val="231F20"/>
          <w:spacing w:val="-3"/>
        </w:rPr>
        <w:t xml:space="preserve">North </w:t>
      </w:r>
      <w:r>
        <w:rPr>
          <w:color w:val="231F20"/>
        </w:rPr>
        <w:t xml:space="preserve">America and most of Europe have completely abandoned the LCE, there appears to be some reluctance in the </w:t>
      </w:r>
      <w:r>
        <w:rPr>
          <w:color w:val="231F20"/>
          <w:spacing w:val="-7"/>
        </w:rPr>
        <w:t xml:space="preserve">West </w:t>
      </w:r>
      <w:r>
        <w:rPr>
          <w:color w:val="231F20"/>
        </w:rPr>
        <w:t>African subregion to do the same.</w:t>
      </w:r>
      <w:r>
        <w:rPr>
          <w:color w:val="231F20"/>
          <w:vertAlign w:val="superscript"/>
        </w:rPr>
        <w:t>[5]</w:t>
      </w:r>
      <w:r>
        <w:rPr>
          <w:color w:val="231F20"/>
        </w:rPr>
        <w:t xml:space="preserve"> Studies on OSCE </w:t>
      </w:r>
      <w:r>
        <w:rPr>
          <w:color w:val="231F20"/>
          <w:spacing w:val="-15"/>
        </w:rPr>
        <w:t xml:space="preserve">in    </w:t>
      </w:r>
      <w:r>
        <w:rPr>
          <w:color w:val="231F20"/>
        </w:rPr>
        <w:t xml:space="preserve">our environment </w:t>
      </w:r>
      <w:r>
        <w:rPr>
          <w:color w:val="231F20"/>
          <w:spacing w:val="-3"/>
        </w:rPr>
        <w:t xml:space="preserve">have </w:t>
      </w:r>
      <w:r>
        <w:rPr>
          <w:color w:val="231F20"/>
        </w:rPr>
        <w:t xml:space="preserve">been sparse and </w:t>
      </w:r>
      <w:r>
        <w:rPr>
          <w:color w:val="231F20"/>
          <w:spacing w:val="-3"/>
        </w:rPr>
        <w:t xml:space="preserve">have </w:t>
      </w:r>
      <w:r>
        <w:rPr>
          <w:color w:val="231F20"/>
        </w:rPr>
        <w:t>mainly looked  at the perception of students towards the examination.</w:t>
      </w:r>
      <w:r>
        <w:rPr>
          <w:color w:val="231F20"/>
          <w:vertAlign w:val="superscript"/>
        </w:rPr>
        <w:t>[6,7]</w:t>
      </w:r>
      <w:r>
        <w:rPr>
          <w:color w:val="231F20"/>
        </w:rPr>
        <w:t xml:space="preserve"> Although different studies worldwide </w:t>
      </w:r>
      <w:r>
        <w:rPr>
          <w:color w:val="231F20"/>
          <w:spacing w:val="-3"/>
        </w:rPr>
        <w:t xml:space="preserve">have </w:t>
      </w:r>
      <w:r>
        <w:rPr>
          <w:color w:val="231F20"/>
        </w:rPr>
        <w:t>tried to assess</w:t>
      </w:r>
      <w:r>
        <w:rPr>
          <w:color w:val="231F20"/>
          <w:spacing w:val="-16"/>
        </w:rPr>
        <w:t xml:space="preserve"> </w:t>
      </w:r>
      <w:r>
        <w:rPr>
          <w:color w:val="231F20"/>
        </w:rPr>
        <w:t>the correlation between the tests of clinical performance (OSCE or</w:t>
      </w:r>
      <w:r>
        <w:rPr>
          <w:color w:val="231F20"/>
          <w:spacing w:val="-4"/>
        </w:rPr>
        <w:t xml:space="preserve"> </w:t>
      </w:r>
      <w:r>
        <w:rPr>
          <w:color w:val="231F20"/>
        </w:rPr>
        <w:t>LCE)</w:t>
      </w:r>
      <w:r>
        <w:rPr>
          <w:color w:val="231F20"/>
          <w:spacing w:val="-4"/>
        </w:rPr>
        <w:t xml:space="preserve"> </w:t>
      </w:r>
      <w:r>
        <w:rPr>
          <w:color w:val="231F20"/>
        </w:rPr>
        <w:t>and</w:t>
      </w:r>
      <w:r>
        <w:rPr>
          <w:color w:val="231F20"/>
          <w:spacing w:val="-4"/>
        </w:rPr>
        <w:t xml:space="preserve"> </w:t>
      </w:r>
      <w:r>
        <w:rPr>
          <w:color w:val="231F20"/>
        </w:rPr>
        <w:t>other</w:t>
      </w:r>
      <w:r>
        <w:rPr>
          <w:color w:val="231F20"/>
          <w:spacing w:val="-4"/>
        </w:rPr>
        <w:t xml:space="preserve"> </w:t>
      </w:r>
      <w:r>
        <w:rPr>
          <w:color w:val="231F20"/>
        </w:rPr>
        <w:t>tests</w:t>
      </w:r>
      <w:r>
        <w:rPr>
          <w:color w:val="231F20"/>
          <w:spacing w:val="-4"/>
        </w:rPr>
        <w:t xml:space="preserve"> </w:t>
      </w:r>
      <w:r>
        <w:rPr>
          <w:color w:val="231F20"/>
        </w:rPr>
        <w:t>of</w:t>
      </w:r>
      <w:r>
        <w:rPr>
          <w:color w:val="231F20"/>
          <w:spacing w:val="-4"/>
        </w:rPr>
        <w:t xml:space="preserve"> </w:t>
      </w:r>
      <w:r>
        <w:rPr>
          <w:color w:val="231F20"/>
        </w:rPr>
        <w:t>clinical</w:t>
      </w:r>
      <w:r>
        <w:rPr>
          <w:color w:val="231F20"/>
          <w:spacing w:val="-4"/>
        </w:rPr>
        <w:t xml:space="preserve"> </w:t>
      </w:r>
      <w:r>
        <w:rPr>
          <w:color w:val="231F20"/>
        </w:rPr>
        <w:t>competence,</w:t>
      </w:r>
      <w:r>
        <w:rPr>
          <w:color w:val="231F20"/>
          <w:spacing w:val="-4"/>
        </w:rPr>
        <w:t xml:space="preserve"> </w:t>
      </w:r>
      <w:r>
        <w:rPr>
          <w:color w:val="231F20"/>
        </w:rPr>
        <w:t>most</w:t>
      </w:r>
      <w:r>
        <w:rPr>
          <w:color w:val="231F20"/>
          <w:spacing w:val="-4"/>
        </w:rPr>
        <w:t xml:space="preserve"> </w:t>
      </w:r>
      <w:r>
        <w:rPr>
          <w:color w:val="231F20"/>
        </w:rPr>
        <w:t>of</w:t>
      </w:r>
      <w:r>
        <w:rPr>
          <w:color w:val="231F20"/>
          <w:spacing w:val="-4"/>
        </w:rPr>
        <w:t xml:space="preserve"> </w:t>
      </w:r>
      <w:r>
        <w:rPr>
          <w:color w:val="231F20"/>
        </w:rPr>
        <w:t xml:space="preserve">these studies </w:t>
      </w:r>
      <w:r>
        <w:rPr>
          <w:color w:val="231F20"/>
          <w:spacing w:val="-3"/>
        </w:rPr>
        <w:t xml:space="preserve">have </w:t>
      </w:r>
      <w:r>
        <w:rPr>
          <w:color w:val="231F20"/>
        </w:rPr>
        <w:t>had one major limitation—inability to compare the OSCE and LCE in the same set of candidates at the same examination sitting—because most training institutions and examination bodies simply abandoned the LCE and replaced it with the OSCE.</w:t>
      </w:r>
      <w:r>
        <w:rPr>
          <w:color w:val="231F20"/>
          <w:vertAlign w:val="superscript"/>
        </w:rPr>
        <w:t>[7-11]</w:t>
      </w:r>
      <w:r>
        <w:rPr>
          <w:color w:val="231F20"/>
        </w:rPr>
        <w:t xml:space="preserve"> The Faculty of Surgery of the </w:t>
      </w:r>
      <w:r>
        <w:rPr>
          <w:color w:val="231F20"/>
          <w:spacing w:val="-13"/>
        </w:rPr>
        <w:t xml:space="preserve">National </w:t>
      </w:r>
      <w:r>
        <w:rPr>
          <w:color w:val="231F20"/>
          <w:spacing w:val="-3"/>
        </w:rPr>
        <w:t>Postgraduate</w:t>
      </w:r>
      <w:r>
        <w:rPr>
          <w:color w:val="231F20"/>
          <w:spacing w:val="-21"/>
        </w:rPr>
        <w:t xml:space="preserve"> </w:t>
      </w:r>
      <w:r>
        <w:rPr>
          <w:color w:val="231F20"/>
        </w:rPr>
        <w:t>Medical</w:t>
      </w:r>
      <w:r>
        <w:rPr>
          <w:color w:val="231F20"/>
          <w:spacing w:val="-21"/>
        </w:rPr>
        <w:t xml:space="preserve"> </w:t>
      </w:r>
      <w:r>
        <w:rPr>
          <w:color w:val="231F20"/>
          <w:spacing w:val="-3"/>
        </w:rPr>
        <w:t>College</w:t>
      </w:r>
      <w:r>
        <w:rPr>
          <w:color w:val="231F20"/>
          <w:spacing w:val="-21"/>
        </w:rPr>
        <w:t xml:space="preserve"> </w:t>
      </w:r>
      <w:r>
        <w:rPr>
          <w:color w:val="231F20"/>
        </w:rPr>
        <w:t>of</w:t>
      </w:r>
      <w:r>
        <w:rPr>
          <w:color w:val="231F20"/>
          <w:spacing w:val="-21"/>
        </w:rPr>
        <w:t xml:space="preserve"> </w:t>
      </w:r>
      <w:r>
        <w:rPr>
          <w:color w:val="231F20"/>
        </w:rPr>
        <w:t>Nigeria</w:t>
      </w:r>
      <w:r>
        <w:rPr>
          <w:color w:val="231F20"/>
          <w:spacing w:val="-21"/>
        </w:rPr>
        <w:t xml:space="preserve"> </w:t>
      </w:r>
      <w:r>
        <w:rPr>
          <w:color w:val="231F20"/>
          <w:spacing w:val="-4"/>
        </w:rPr>
        <w:t>was</w:t>
      </w:r>
      <w:r>
        <w:rPr>
          <w:color w:val="231F20"/>
          <w:spacing w:val="-21"/>
        </w:rPr>
        <w:t xml:space="preserve"> </w:t>
      </w:r>
      <w:r>
        <w:rPr>
          <w:color w:val="231F20"/>
        </w:rPr>
        <w:t>one</w:t>
      </w:r>
      <w:r>
        <w:rPr>
          <w:color w:val="231F20"/>
          <w:spacing w:val="-20"/>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earliest faculties</w:t>
      </w:r>
      <w:r>
        <w:rPr>
          <w:color w:val="231F20"/>
          <w:spacing w:val="-20"/>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college</w:t>
      </w:r>
      <w:r>
        <w:rPr>
          <w:color w:val="231F20"/>
          <w:spacing w:val="-20"/>
        </w:rPr>
        <w:t xml:space="preserve"> </w:t>
      </w:r>
      <w:r>
        <w:rPr>
          <w:color w:val="231F20"/>
        </w:rPr>
        <w:t>to</w:t>
      </w:r>
      <w:r>
        <w:rPr>
          <w:color w:val="231F20"/>
          <w:spacing w:val="-19"/>
        </w:rPr>
        <w:t xml:space="preserve"> </w:t>
      </w:r>
      <w:r>
        <w:rPr>
          <w:color w:val="231F20"/>
        </w:rPr>
        <w:t>fully</w:t>
      </w:r>
      <w:r>
        <w:rPr>
          <w:color w:val="231F20"/>
          <w:spacing w:val="-20"/>
        </w:rPr>
        <w:t xml:space="preserve"> </w:t>
      </w:r>
      <w:r>
        <w:rPr>
          <w:color w:val="231F20"/>
        </w:rPr>
        <w:t>introduce</w:t>
      </w:r>
      <w:r>
        <w:rPr>
          <w:color w:val="231F20"/>
          <w:spacing w:val="-19"/>
        </w:rPr>
        <w:t xml:space="preserve"> </w:t>
      </w:r>
      <w:r>
        <w:rPr>
          <w:color w:val="231F20"/>
        </w:rPr>
        <w:t>the</w:t>
      </w:r>
      <w:r>
        <w:rPr>
          <w:color w:val="231F20"/>
          <w:spacing w:val="-20"/>
        </w:rPr>
        <w:t xml:space="preserve"> </w:t>
      </w:r>
      <w:r>
        <w:rPr>
          <w:color w:val="231F20"/>
        </w:rPr>
        <w:t>OSCE</w:t>
      </w:r>
      <w:r>
        <w:rPr>
          <w:color w:val="231F20"/>
          <w:spacing w:val="-19"/>
        </w:rPr>
        <w:t xml:space="preserve"> </w:t>
      </w:r>
      <w:r>
        <w:rPr>
          <w:color w:val="231F20"/>
        </w:rPr>
        <w:t>into</w:t>
      </w:r>
      <w:r>
        <w:rPr>
          <w:color w:val="231F20"/>
          <w:spacing w:val="-20"/>
        </w:rPr>
        <w:t xml:space="preserve"> </w:t>
      </w:r>
      <w:r>
        <w:rPr>
          <w:color w:val="231F20"/>
        </w:rPr>
        <w:t>its</w:t>
      </w:r>
      <w:r>
        <w:rPr>
          <w:color w:val="231F20"/>
          <w:spacing w:val="-19"/>
        </w:rPr>
        <w:t xml:space="preserve"> </w:t>
      </w:r>
      <w:r>
        <w:rPr>
          <w:color w:val="231F20"/>
        </w:rPr>
        <w:t>Part I</w:t>
      </w:r>
      <w:r>
        <w:rPr>
          <w:color w:val="231F20"/>
          <w:spacing w:val="-9"/>
        </w:rPr>
        <w:t xml:space="preserve"> </w:t>
      </w:r>
      <w:r>
        <w:rPr>
          <w:color w:val="231F20"/>
        </w:rPr>
        <w:t>(intermediate)</w:t>
      </w:r>
      <w:r>
        <w:rPr>
          <w:color w:val="231F20"/>
          <w:spacing w:val="-9"/>
        </w:rPr>
        <w:t xml:space="preserve"> </w:t>
      </w:r>
      <w:r>
        <w:rPr>
          <w:color w:val="231F20"/>
        </w:rPr>
        <w:t>fellowship</w:t>
      </w:r>
      <w:r>
        <w:rPr>
          <w:color w:val="231F20"/>
          <w:spacing w:val="-9"/>
        </w:rPr>
        <w:t xml:space="preserve"> </w:t>
      </w:r>
      <w:r>
        <w:rPr>
          <w:color w:val="231F20"/>
        </w:rPr>
        <w:t>examinations</w:t>
      </w:r>
      <w:r>
        <w:rPr>
          <w:color w:val="231F20"/>
          <w:spacing w:val="-8"/>
        </w:rPr>
        <w:t xml:space="preserve"> </w:t>
      </w:r>
      <w:r>
        <w:rPr>
          <w:color w:val="231F20"/>
        </w:rPr>
        <w:t>in</w:t>
      </w:r>
      <w:r>
        <w:rPr>
          <w:color w:val="231F20"/>
          <w:spacing w:val="-9"/>
        </w:rPr>
        <w:t xml:space="preserve"> </w:t>
      </w:r>
      <w:r>
        <w:rPr>
          <w:color w:val="231F20"/>
        </w:rPr>
        <w:t>2010.</w:t>
      </w:r>
      <w:r>
        <w:rPr>
          <w:color w:val="231F20"/>
          <w:spacing w:val="-19"/>
        </w:rPr>
        <w:t xml:space="preserve"> </w:t>
      </w:r>
      <w:r>
        <w:rPr>
          <w:color w:val="231F20"/>
        </w:rPr>
        <w:t>The</w:t>
      </w:r>
      <w:r>
        <w:rPr>
          <w:color w:val="231F20"/>
          <w:spacing w:val="-9"/>
        </w:rPr>
        <w:t xml:space="preserve"> </w:t>
      </w:r>
      <w:r>
        <w:rPr>
          <w:color w:val="231F20"/>
        </w:rPr>
        <w:t xml:space="preserve">faculty </w:t>
      </w:r>
      <w:r>
        <w:rPr>
          <w:color w:val="231F20"/>
          <w:spacing w:val="-4"/>
        </w:rPr>
        <w:t xml:space="preserve">however </w:t>
      </w:r>
      <w:r>
        <w:rPr>
          <w:color w:val="231F20"/>
        </w:rPr>
        <w:t>retained the LCE while the OSCE replaced the</w:t>
      </w:r>
      <w:r>
        <w:rPr>
          <w:color w:val="231F20"/>
          <w:spacing w:val="-36"/>
        </w:rPr>
        <w:t xml:space="preserve"> </w:t>
      </w:r>
      <w:r>
        <w:rPr>
          <w:color w:val="231F20"/>
        </w:rPr>
        <w:t>short cases</w:t>
      </w:r>
      <w:r>
        <w:rPr>
          <w:color w:val="231F20"/>
          <w:spacing w:val="-19"/>
        </w:rPr>
        <w:t xml:space="preserve"> </w:t>
      </w:r>
      <w:r>
        <w:rPr>
          <w:color w:val="231F20"/>
        </w:rPr>
        <w:t>and</w:t>
      </w:r>
      <w:r>
        <w:rPr>
          <w:color w:val="231F20"/>
          <w:spacing w:val="-18"/>
        </w:rPr>
        <w:t xml:space="preserve"> </w:t>
      </w:r>
      <w:r>
        <w:rPr>
          <w:color w:val="231F20"/>
        </w:rPr>
        <w:t>one</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oral</w:t>
      </w:r>
      <w:r>
        <w:rPr>
          <w:color w:val="231F20"/>
          <w:spacing w:val="-18"/>
        </w:rPr>
        <w:t xml:space="preserve"> </w:t>
      </w:r>
      <w:r>
        <w:rPr>
          <w:color w:val="231F20"/>
          <w:spacing w:val="-4"/>
        </w:rPr>
        <w:t>viva</w:t>
      </w:r>
      <w:r>
        <w:rPr>
          <w:color w:val="231F20"/>
          <w:spacing w:val="-19"/>
        </w:rPr>
        <w:t xml:space="preserve"> </w:t>
      </w:r>
      <w:r>
        <w:rPr>
          <w:color w:val="231F20"/>
        </w:rPr>
        <w:t>examinations,</w:t>
      </w:r>
      <w:r>
        <w:rPr>
          <w:color w:val="231F20"/>
          <w:spacing w:val="-18"/>
        </w:rPr>
        <w:t xml:space="preserve"> </w:t>
      </w:r>
      <w:r>
        <w:rPr>
          <w:color w:val="231F20"/>
        </w:rPr>
        <w:t>thereby</w:t>
      </w:r>
      <w:r>
        <w:rPr>
          <w:color w:val="231F20"/>
          <w:spacing w:val="-18"/>
        </w:rPr>
        <w:t xml:space="preserve"> </w:t>
      </w:r>
      <w:r>
        <w:rPr>
          <w:color w:val="231F20"/>
        </w:rPr>
        <w:t>giving</w:t>
      </w:r>
      <w:r>
        <w:rPr>
          <w:color w:val="231F20"/>
          <w:spacing w:val="-19"/>
        </w:rPr>
        <w:t xml:space="preserve"> </w:t>
      </w:r>
      <w:r>
        <w:rPr>
          <w:color w:val="231F20"/>
        </w:rPr>
        <w:t>the authors a unique opportunity to assess the OSCE and LCE</w:t>
      </w:r>
      <w:r>
        <w:rPr>
          <w:color w:val="231F20"/>
          <w:spacing w:val="-17"/>
        </w:rPr>
        <w:t xml:space="preserve"> </w:t>
      </w:r>
      <w:r>
        <w:rPr>
          <w:color w:val="231F20"/>
        </w:rPr>
        <w:t>in the same candidates in the same</w:t>
      </w:r>
      <w:r>
        <w:rPr>
          <w:color w:val="231F20"/>
          <w:spacing w:val="-1"/>
        </w:rPr>
        <w:t xml:space="preserve"> </w:t>
      </w:r>
      <w:r>
        <w:rPr>
          <w:color w:val="231F20"/>
        </w:rPr>
        <w:t>examination.</w:t>
      </w:r>
    </w:p>
    <w:p w14:paraId="2BA629C7" w14:textId="77777777" w:rsidR="002976F5" w:rsidRDefault="00000000">
      <w:pPr>
        <w:pStyle w:val="BodyText"/>
        <w:spacing w:before="100" w:line="254" w:lineRule="auto"/>
        <w:ind w:left="118" w:right="43"/>
        <w:jc w:val="both"/>
      </w:pPr>
      <w:r>
        <w:rPr>
          <w:color w:val="231F20"/>
        </w:rPr>
        <w:t>The objective of this study was to assess the ability of the candidates’</w:t>
      </w:r>
      <w:r>
        <w:rPr>
          <w:color w:val="231F20"/>
          <w:spacing w:val="-37"/>
        </w:rPr>
        <w:t xml:space="preserve"> </w:t>
      </w:r>
      <w:r>
        <w:rPr>
          <w:color w:val="231F20"/>
        </w:rPr>
        <w:t>scores</w:t>
      </w:r>
      <w:r>
        <w:rPr>
          <w:color w:val="231F20"/>
          <w:spacing w:val="-26"/>
        </w:rPr>
        <w:t xml:space="preserve"> </w:t>
      </w:r>
      <w:r>
        <w:rPr>
          <w:color w:val="231F20"/>
        </w:rPr>
        <w:t>in</w:t>
      </w:r>
      <w:r>
        <w:rPr>
          <w:color w:val="231F20"/>
          <w:spacing w:val="-26"/>
        </w:rPr>
        <w:t xml:space="preserve"> </w:t>
      </w:r>
      <w:r>
        <w:rPr>
          <w:color w:val="231F20"/>
        </w:rPr>
        <w:t>the</w:t>
      </w:r>
      <w:r>
        <w:rPr>
          <w:color w:val="231F20"/>
          <w:spacing w:val="-25"/>
        </w:rPr>
        <w:t xml:space="preserve"> </w:t>
      </w:r>
      <w:r>
        <w:rPr>
          <w:color w:val="231F20"/>
        </w:rPr>
        <w:t>tests</w:t>
      </w:r>
      <w:r>
        <w:rPr>
          <w:color w:val="231F20"/>
          <w:spacing w:val="-26"/>
        </w:rPr>
        <w:t xml:space="preserve"> </w:t>
      </w:r>
      <w:r>
        <w:rPr>
          <w:color w:val="231F20"/>
        </w:rPr>
        <w:t>of</w:t>
      </w:r>
      <w:r>
        <w:rPr>
          <w:color w:val="231F20"/>
          <w:spacing w:val="-26"/>
        </w:rPr>
        <w:t xml:space="preserve"> </w:t>
      </w:r>
      <w:r>
        <w:rPr>
          <w:color w:val="231F20"/>
        </w:rPr>
        <w:t>clinical</w:t>
      </w:r>
      <w:r>
        <w:rPr>
          <w:color w:val="231F20"/>
          <w:spacing w:val="-26"/>
        </w:rPr>
        <w:t xml:space="preserve"> </w:t>
      </w:r>
      <w:r>
        <w:rPr>
          <w:color w:val="231F20"/>
        </w:rPr>
        <w:t>performance</w:t>
      </w:r>
      <w:r>
        <w:rPr>
          <w:color w:val="231F20"/>
          <w:spacing w:val="-26"/>
        </w:rPr>
        <w:t xml:space="preserve"> </w:t>
      </w:r>
      <w:r>
        <w:rPr>
          <w:color w:val="231F20"/>
        </w:rPr>
        <w:t>to</w:t>
      </w:r>
      <w:r>
        <w:rPr>
          <w:color w:val="231F20"/>
          <w:spacing w:val="-25"/>
        </w:rPr>
        <w:t xml:space="preserve"> </w:t>
      </w:r>
      <w:r>
        <w:rPr>
          <w:color w:val="231F20"/>
        </w:rPr>
        <w:t xml:space="preserve">predict </w:t>
      </w:r>
      <w:r>
        <w:rPr>
          <w:color w:val="231F20"/>
          <w:spacing w:val="2"/>
        </w:rPr>
        <w:t xml:space="preserve">their </w:t>
      </w:r>
      <w:r>
        <w:rPr>
          <w:color w:val="231F20"/>
          <w:spacing w:val="3"/>
        </w:rPr>
        <w:t xml:space="preserve">performance </w:t>
      </w:r>
      <w:r>
        <w:rPr>
          <w:color w:val="231F20"/>
        </w:rPr>
        <w:t xml:space="preserve">in the </w:t>
      </w:r>
      <w:r>
        <w:rPr>
          <w:color w:val="231F20"/>
          <w:spacing w:val="2"/>
        </w:rPr>
        <w:t xml:space="preserve">tests </w:t>
      </w:r>
      <w:r>
        <w:rPr>
          <w:color w:val="231F20"/>
        </w:rPr>
        <w:t xml:space="preserve">of cognitive knowledge </w:t>
      </w:r>
      <w:r>
        <w:rPr>
          <w:color w:val="231F20"/>
          <w:spacing w:val="-8"/>
        </w:rPr>
        <w:t xml:space="preserve">by </w:t>
      </w:r>
      <w:r>
        <w:rPr>
          <w:color w:val="231F20"/>
        </w:rPr>
        <w:t xml:space="preserve">determining the correlation between the clinical </w:t>
      </w:r>
      <w:r>
        <w:rPr>
          <w:color w:val="231F20"/>
          <w:spacing w:val="-3"/>
        </w:rPr>
        <w:t xml:space="preserve">examination </w:t>
      </w:r>
      <w:r>
        <w:rPr>
          <w:color w:val="231F20"/>
        </w:rPr>
        <w:t xml:space="preserve">(OSCE and LCE) scores and the scores of the different </w:t>
      </w:r>
      <w:r>
        <w:rPr>
          <w:color w:val="231F20"/>
          <w:spacing w:val="-3"/>
        </w:rPr>
        <w:t xml:space="preserve">tests </w:t>
      </w:r>
      <w:r>
        <w:rPr>
          <w:color w:val="231F20"/>
        </w:rPr>
        <w:t xml:space="preserve">of cognitive knowledge in surgical residents who sat for </w:t>
      </w:r>
      <w:r>
        <w:rPr>
          <w:color w:val="231F20"/>
          <w:spacing w:val="-5"/>
        </w:rPr>
        <w:t xml:space="preserve">the </w:t>
      </w:r>
      <w:r>
        <w:rPr>
          <w:color w:val="231F20"/>
        </w:rPr>
        <w:t xml:space="preserve">Part 1 examinations in </w:t>
      </w:r>
      <w:r>
        <w:rPr>
          <w:color w:val="231F20"/>
          <w:spacing w:val="-3"/>
        </w:rPr>
        <w:t>surgery.</w:t>
      </w:r>
    </w:p>
    <w:p w14:paraId="209D8FB6" w14:textId="77777777" w:rsidR="002976F5" w:rsidRDefault="00000000">
      <w:pPr>
        <w:pStyle w:val="Heading1"/>
        <w:jc w:val="both"/>
      </w:pPr>
      <w:r>
        <w:rPr>
          <w:b w:val="0"/>
        </w:rPr>
        <w:br w:type="column"/>
      </w:r>
      <w:r>
        <w:rPr>
          <w:color w:val="2E3092"/>
        </w:rPr>
        <w:t>Materials and Methods</w:t>
      </w:r>
    </w:p>
    <w:p w14:paraId="579EF97B" w14:textId="77777777" w:rsidR="002976F5" w:rsidRDefault="00000000">
      <w:pPr>
        <w:pStyle w:val="BodyText"/>
        <w:spacing w:before="117" w:line="252" w:lineRule="auto"/>
        <w:ind w:left="118" w:right="132"/>
        <w:jc w:val="both"/>
      </w:pPr>
      <w:r>
        <w:rPr>
          <w:color w:val="231F20"/>
        </w:rPr>
        <w:t xml:space="preserve">This </w:t>
      </w:r>
      <w:r>
        <w:rPr>
          <w:color w:val="231F20"/>
          <w:spacing w:val="-3"/>
        </w:rPr>
        <w:t xml:space="preserve">was </w:t>
      </w:r>
      <w:r>
        <w:rPr>
          <w:color w:val="231F20"/>
        </w:rPr>
        <w:t xml:space="preserve">a </w:t>
      </w:r>
      <w:r>
        <w:rPr>
          <w:color w:val="231F20"/>
          <w:spacing w:val="-3"/>
        </w:rPr>
        <w:t xml:space="preserve">retrospective </w:t>
      </w:r>
      <w:r>
        <w:rPr>
          <w:color w:val="231F20"/>
        </w:rPr>
        <w:t xml:space="preserve">study that </w:t>
      </w:r>
      <w:r>
        <w:rPr>
          <w:color w:val="231F20"/>
          <w:spacing w:val="-4"/>
        </w:rPr>
        <w:t xml:space="preserve">involved </w:t>
      </w:r>
      <w:r>
        <w:rPr>
          <w:color w:val="231F20"/>
          <w:spacing w:val="-3"/>
        </w:rPr>
        <w:t xml:space="preserve">surgical </w:t>
      </w:r>
      <w:r>
        <w:rPr>
          <w:color w:val="231F20"/>
          <w:spacing w:val="-4"/>
        </w:rPr>
        <w:t xml:space="preserve">resident </w:t>
      </w:r>
      <w:r>
        <w:rPr>
          <w:color w:val="231F20"/>
        </w:rPr>
        <w:t xml:space="preserve">doctors who fully participated in the Part I examination of the National </w:t>
      </w:r>
      <w:r>
        <w:rPr>
          <w:color w:val="231F20"/>
          <w:spacing w:val="-3"/>
        </w:rPr>
        <w:t xml:space="preserve">Postgraduate </w:t>
      </w:r>
      <w:r>
        <w:rPr>
          <w:color w:val="231F20"/>
        </w:rPr>
        <w:t xml:space="preserve">Medical </w:t>
      </w:r>
      <w:r>
        <w:rPr>
          <w:color w:val="231F20"/>
          <w:spacing w:val="-3"/>
        </w:rPr>
        <w:t xml:space="preserve">College </w:t>
      </w:r>
      <w:r>
        <w:rPr>
          <w:color w:val="231F20"/>
        </w:rPr>
        <w:t xml:space="preserve">of Niger </w:t>
      </w:r>
      <w:r>
        <w:rPr>
          <w:color w:val="231F20"/>
          <w:spacing w:val="-3"/>
        </w:rPr>
        <w:t xml:space="preserve">between November </w:t>
      </w:r>
      <w:r>
        <w:rPr>
          <w:color w:val="231F20"/>
        </w:rPr>
        <w:t xml:space="preserve">2013 and </w:t>
      </w:r>
      <w:r>
        <w:rPr>
          <w:color w:val="231F20"/>
          <w:spacing w:val="-4"/>
        </w:rPr>
        <w:t xml:space="preserve">May </w:t>
      </w:r>
      <w:r>
        <w:rPr>
          <w:color w:val="231F20"/>
        </w:rPr>
        <w:t xml:space="preserve">2016 (six examinations). At each </w:t>
      </w:r>
      <w:r>
        <w:rPr>
          <w:color w:val="231F20"/>
          <w:spacing w:val="-3"/>
        </w:rPr>
        <w:t xml:space="preserve">examination, </w:t>
      </w:r>
      <w:r>
        <w:rPr>
          <w:color w:val="231F20"/>
        </w:rPr>
        <w:t xml:space="preserve">there </w:t>
      </w:r>
      <w:r>
        <w:rPr>
          <w:color w:val="231F20"/>
          <w:spacing w:val="-4"/>
        </w:rPr>
        <w:t xml:space="preserve">were </w:t>
      </w:r>
      <w:r>
        <w:rPr>
          <w:color w:val="231F20"/>
        </w:rPr>
        <w:t xml:space="preserve">20 OSCE stations consisting of </w:t>
      </w:r>
      <w:r>
        <w:rPr>
          <w:color w:val="231F20"/>
          <w:spacing w:val="-4"/>
        </w:rPr>
        <w:t xml:space="preserve">two </w:t>
      </w:r>
      <w:r>
        <w:rPr>
          <w:color w:val="231F20"/>
        </w:rPr>
        <w:t>history</w:t>
      </w:r>
      <w:r>
        <w:rPr>
          <w:color w:val="231F20"/>
          <w:spacing w:val="-21"/>
        </w:rPr>
        <w:t xml:space="preserve"> </w:t>
      </w:r>
      <w:r>
        <w:rPr>
          <w:color w:val="231F20"/>
        </w:rPr>
        <w:t>stations,</w:t>
      </w:r>
      <w:r>
        <w:rPr>
          <w:color w:val="231F20"/>
          <w:spacing w:val="-20"/>
        </w:rPr>
        <w:t xml:space="preserve"> </w:t>
      </w:r>
      <w:r>
        <w:rPr>
          <w:color w:val="231F20"/>
        </w:rPr>
        <w:t>three</w:t>
      </w:r>
      <w:r>
        <w:rPr>
          <w:color w:val="231F20"/>
          <w:spacing w:val="-20"/>
        </w:rPr>
        <w:t xml:space="preserve"> </w:t>
      </w:r>
      <w:r>
        <w:rPr>
          <w:color w:val="231F20"/>
        </w:rPr>
        <w:t>clinical</w:t>
      </w:r>
      <w:r>
        <w:rPr>
          <w:color w:val="231F20"/>
          <w:spacing w:val="-20"/>
        </w:rPr>
        <w:t xml:space="preserve"> </w:t>
      </w:r>
      <w:r>
        <w:rPr>
          <w:color w:val="231F20"/>
          <w:spacing w:val="-3"/>
        </w:rPr>
        <w:t>examination</w:t>
      </w:r>
      <w:r>
        <w:rPr>
          <w:color w:val="231F20"/>
          <w:spacing w:val="-21"/>
        </w:rPr>
        <w:t xml:space="preserve"> </w:t>
      </w:r>
      <w:r>
        <w:rPr>
          <w:color w:val="231F20"/>
        </w:rPr>
        <w:t>stations,</w:t>
      </w:r>
      <w:r>
        <w:rPr>
          <w:color w:val="231F20"/>
          <w:spacing w:val="-20"/>
        </w:rPr>
        <w:t xml:space="preserve"> </w:t>
      </w:r>
      <w:r>
        <w:rPr>
          <w:color w:val="231F20"/>
        </w:rPr>
        <w:t>and</w:t>
      </w:r>
      <w:r>
        <w:rPr>
          <w:color w:val="231F20"/>
          <w:spacing w:val="-20"/>
        </w:rPr>
        <w:t xml:space="preserve"> </w:t>
      </w:r>
      <w:r>
        <w:rPr>
          <w:color w:val="231F20"/>
        </w:rPr>
        <w:t>at</w:t>
      </w:r>
      <w:r>
        <w:rPr>
          <w:color w:val="231F20"/>
          <w:spacing w:val="-20"/>
        </w:rPr>
        <w:t xml:space="preserve"> </w:t>
      </w:r>
      <w:r>
        <w:rPr>
          <w:color w:val="231F20"/>
        </w:rPr>
        <w:t xml:space="preserve">least one performance station </w:t>
      </w:r>
      <w:r>
        <w:rPr>
          <w:color w:val="231F20"/>
          <w:spacing w:val="-3"/>
        </w:rPr>
        <w:t xml:space="preserve">where </w:t>
      </w:r>
      <w:r>
        <w:rPr>
          <w:color w:val="231F20"/>
        </w:rPr>
        <w:t xml:space="preserve">candidates </w:t>
      </w:r>
      <w:r>
        <w:rPr>
          <w:color w:val="231F20"/>
          <w:spacing w:val="-4"/>
        </w:rPr>
        <w:t xml:space="preserve">were </w:t>
      </w:r>
      <w:r>
        <w:rPr>
          <w:color w:val="231F20"/>
        </w:rPr>
        <w:t xml:space="preserve">tasked with demonstrating a specific skill on a mannequin. Each </w:t>
      </w:r>
      <w:r>
        <w:rPr>
          <w:color w:val="231F20"/>
          <w:spacing w:val="-6"/>
        </w:rPr>
        <w:t xml:space="preserve">history, </w:t>
      </w:r>
      <w:r>
        <w:rPr>
          <w:color w:val="231F20"/>
        </w:rPr>
        <w:t xml:space="preserve">clinical examination, and performance station was manned </w:t>
      </w:r>
      <w:r>
        <w:rPr>
          <w:color w:val="231F20"/>
          <w:spacing w:val="-3"/>
        </w:rPr>
        <w:t xml:space="preserve">by </w:t>
      </w:r>
      <w:r>
        <w:rPr>
          <w:color w:val="231F20"/>
        </w:rPr>
        <w:t xml:space="preserve">a minimum of </w:t>
      </w:r>
      <w:r>
        <w:rPr>
          <w:color w:val="231F20"/>
          <w:spacing w:val="-4"/>
        </w:rPr>
        <w:t xml:space="preserve">two </w:t>
      </w:r>
      <w:r>
        <w:rPr>
          <w:color w:val="231F20"/>
        </w:rPr>
        <w:t xml:space="preserve">examiners using a checklist to score the candidates, and was followed </w:t>
      </w:r>
      <w:r>
        <w:rPr>
          <w:color w:val="231F20"/>
          <w:spacing w:val="-3"/>
        </w:rPr>
        <w:t xml:space="preserve">by </w:t>
      </w:r>
      <w:r>
        <w:rPr>
          <w:color w:val="231F20"/>
        </w:rPr>
        <w:t xml:space="preserve">another station where the candidates </w:t>
      </w:r>
      <w:r>
        <w:rPr>
          <w:color w:val="231F20"/>
          <w:spacing w:val="-4"/>
        </w:rPr>
        <w:t xml:space="preserve">were </w:t>
      </w:r>
      <w:r>
        <w:rPr>
          <w:color w:val="231F20"/>
        </w:rPr>
        <w:t xml:space="preserve">required to </w:t>
      </w:r>
      <w:r>
        <w:rPr>
          <w:color w:val="231F20"/>
          <w:spacing w:val="-4"/>
        </w:rPr>
        <w:t xml:space="preserve">answer </w:t>
      </w:r>
      <w:r>
        <w:rPr>
          <w:color w:val="231F20"/>
        </w:rPr>
        <w:t xml:space="preserve">open-ended </w:t>
      </w:r>
      <w:r>
        <w:rPr>
          <w:color w:val="231F20"/>
          <w:spacing w:val="-4"/>
        </w:rPr>
        <w:t xml:space="preserve">questions </w:t>
      </w:r>
      <w:r>
        <w:rPr>
          <w:color w:val="231F20"/>
        </w:rPr>
        <w:t xml:space="preserve">related to the previous clinical </w:t>
      </w:r>
      <w:r>
        <w:rPr>
          <w:color w:val="231F20"/>
          <w:spacing w:val="-4"/>
        </w:rPr>
        <w:t xml:space="preserve">activity. </w:t>
      </w:r>
      <w:r>
        <w:rPr>
          <w:color w:val="231F20"/>
        </w:rPr>
        <w:t>Each OSCE station lasted 5 min. The other OSCE stations included questions</w:t>
      </w:r>
      <w:r>
        <w:rPr>
          <w:color w:val="231F20"/>
          <w:spacing w:val="-7"/>
        </w:rPr>
        <w:t xml:space="preserve"> </w:t>
      </w:r>
      <w:r>
        <w:rPr>
          <w:color w:val="231F20"/>
        </w:rPr>
        <w:t xml:space="preserve">on </w:t>
      </w:r>
      <w:r>
        <w:rPr>
          <w:color w:val="231F20"/>
          <w:spacing w:val="-3"/>
        </w:rPr>
        <w:t xml:space="preserve">surgical </w:t>
      </w:r>
      <w:r>
        <w:rPr>
          <w:color w:val="231F20"/>
        </w:rPr>
        <w:t xml:space="preserve">instruments and patient management </w:t>
      </w:r>
      <w:r>
        <w:rPr>
          <w:color w:val="231F20"/>
          <w:spacing w:val="-3"/>
        </w:rPr>
        <w:t xml:space="preserve">problems. </w:t>
      </w:r>
      <w:r>
        <w:rPr>
          <w:color w:val="231F20"/>
          <w:spacing w:val="-6"/>
        </w:rPr>
        <w:t xml:space="preserve">For </w:t>
      </w:r>
      <w:r>
        <w:rPr>
          <w:color w:val="231F20"/>
        </w:rPr>
        <w:t xml:space="preserve">the LCE, each candidate </w:t>
      </w:r>
      <w:r>
        <w:rPr>
          <w:color w:val="231F20"/>
          <w:spacing w:val="-3"/>
        </w:rPr>
        <w:t xml:space="preserve">was </w:t>
      </w:r>
      <w:r>
        <w:rPr>
          <w:color w:val="231F20"/>
        </w:rPr>
        <w:t xml:space="preserve">assessed </w:t>
      </w:r>
      <w:r>
        <w:rPr>
          <w:color w:val="231F20"/>
          <w:spacing w:val="-4"/>
        </w:rPr>
        <w:t xml:space="preserve">by </w:t>
      </w:r>
      <w:r>
        <w:rPr>
          <w:color w:val="231F20"/>
        </w:rPr>
        <w:t>a minimum of</w:t>
      </w:r>
      <w:r>
        <w:rPr>
          <w:color w:val="231F20"/>
          <w:spacing w:val="-28"/>
        </w:rPr>
        <w:t xml:space="preserve"> </w:t>
      </w:r>
      <w:r>
        <w:rPr>
          <w:color w:val="231F20"/>
          <w:spacing w:val="-5"/>
        </w:rPr>
        <w:t xml:space="preserve">three </w:t>
      </w:r>
      <w:r>
        <w:rPr>
          <w:color w:val="231F20"/>
          <w:spacing w:val="-3"/>
        </w:rPr>
        <w:t>examiners.</w:t>
      </w:r>
      <w:r>
        <w:rPr>
          <w:color w:val="231F20"/>
          <w:spacing w:val="-12"/>
        </w:rPr>
        <w:t xml:space="preserve"> </w:t>
      </w:r>
      <w:r>
        <w:rPr>
          <w:color w:val="231F20"/>
        </w:rPr>
        <w:t>Each</w:t>
      </w:r>
      <w:r>
        <w:rPr>
          <w:color w:val="231F20"/>
          <w:spacing w:val="-12"/>
        </w:rPr>
        <w:t xml:space="preserve"> </w:t>
      </w:r>
      <w:r>
        <w:rPr>
          <w:color w:val="231F20"/>
        </w:rPr>
        <w:t>candidate</w:t>
      </w:r>
      <w:r>
        <w:rPr>
          <w:color w:val="231F20"/>
          <w:spacing w:val="-12"/>
        </w:rPr>
        <w:t xml:space="preserve"> </w:t>
      </w:r>
      <w:r>
        <w:rPr>
          <w:color w:val="231F20"/>
          <w:spacing w:val="-3"/>
        </w:rPr>
        <w:t>was</w:t>
      </w:r>
      <w:r>
        <w:rPr>
          <w:color w:val="231F20"/>
          <w:spacing w:val="-12"/>
        </w:rPr>
        <w:t xml:space="preserve"> </w:t>
      </w:r>
      <w:r>
        <w:rPr>
          <w:color w:val="231F20"/>
          <w:spacing w:val="-4"/>
        </w:rPr>
        <w:t>given</w:t>
      </w:r>
      <w:r>
        <w:rPr>
          <w:color w:val="231F20"/>
          <w:spacing w:val="-12"/>
        </w:rPr>
        <w:t xml:space="preserve"> </w:t>
      </w:r>
      <w:r>
        <w:rPr>
          <w:color w:val="231F20"/>
        </w:rPr>
        <w:t>30</w:t>
      </w:r>
      <w:r>
        <w:rPr>
          <w:color w:val="231F20"/>
          <w:spacing w:val="-31"/>
        </w:rPr>
        <w:t xml:space="preserve"> </w:t>
      </w:r>
      <w:r>
        <w:rPr>
          <w:color w:val="231F20"/>
        </w:rPr>
        <w:t>min</w:t>
      </w:r>
      <w:r>
        <w:rPr>
          <w:color w:val="231F20"/>
          <w:spacing w:val="-11"/>
        </w:rPr>
        <w:t xml:space="preserve"> </w:t>
      </w:r>
      <w:r>
        <w:rPr>
          <w:color w:val="231F20"/>
        </w:rPr>
        <w:t>to</w:t>
      </w:r>
      <w:r>
        <w:rPr>
          <w:color w:val="231F20"/>
          <w:spacing w:val="-12"/>
        </w:rPr>
        <w:t xml:space="preserve"> </w:t>
      </w:r>
      <w:r>
        <w:rPr>
          <w:color w:val="231F20"/>
        </w:rPr>
        <w:t>clerk</w:t>
      </w:r>
      <w:r>
        <w:rPr>
          <w:color w:val="231F20"/>
          <w:spacing w:val="-12"/>
        </w:rPr>
        <w:t xml:space="preserve"> </w:t>
      </w:r>
      <w:r>
        <w:rPr>
          <w:color w:val="231F20"/>
        </w:rPr>
        <w:t>a</w:t>
      </w:r>
      <w:r>
        <w:rPr>
          <w:color w:val="231F20"/>
          <w:spacing w:val="-12"/>
        </w:rPr>
        <w:t xml:space="preserve"> </w:t>
      </w:r>
      <w:r>
        <w:rPr>
          <w:color w:val="231F20"/>
          <w:spacing w:val="-4"/>
        </w:rPr>
        <w:t xml:space="preserve">real-life </w:t>
      </w:r>
      <w:r>
        <w:rPr>
          <w:color w:val="231F20"/>
        </w:rPr>
        <w:t xml:space="preserve">patient and 15 min to be assessed </w:t>
      </w:r>
      <w:r>
        <w:rPr>
          <w:color w:val="231F20"/>
          <w:spacing w:val="-4"/>
        </w:rPr>
        <w:t xml:space="preserve">by </w:t>
      </w:r>
      <w:r>
        <w:rPr>
          <w:color w:val="231F20"/>
        </w:rPr>
        <w:t xml:space="preserve">the </w:t>
      </w:r>
      <w:r>
        <w:rPr>
          <w:color w:val="231F20"/>
          <w:spacing w:val="-3"/>
        </w:rPr>
        <w:t xml:space="preserve">examiners. </w:t>
      </w:r>
      <w:r>
        <w:rPr>
          <w:color w:val="231F20"/>
        </w:rPr>
        <w:t xml:space="preserve">The non- clinical </w:t>
      </w:r>
      <w:r>
        <w:rPr>
          <w:color w:val="231F20"/>
          <w:spacing w:val="-3"/>
        </w:rPr>
        <w:t xml:space="preserve">examination </w:t>
      </w:r>
      <w:r>
        <w:rPr>
          <w:color w:val="231F20"/>
        </w:rPr>
        <w:t xml:space="preserve">(tests of </w:t>
      </w:r>
      <w:r>
        <w:rPr>
          <w:color w:val="231F20"/>
          <w:spacing w:val="-4"/>
        </w:rPr>
        <w:t xml:space="preserve">cognitive </w:t>
      </w:r>
      <w:r>
        <w:rPr>
          <w:color w:val="231F20"/>
          <w:spacing w:val="-3"/>
        </w:rPr>
        <w:t xml:space="preserve">knowledge) </w:t>
      </w:r>
      <w:r>
        <w:rPr>
          <w:color w:val="231F20"/>
        </w:rPr>
        <w:t xml:space="preserve">included one paper of </w:t>
      </w:r>
      <w:r>
        <w:rPr>
          <w:color w:val="231F20"/>
          <w:spacing w:val="-2"/>
        </w:rPr>
        <w:t xml:space="preserve">essays </w:t>
      </w:r>
      <w:r>
        <w:rPr>
          <w:color w:val="231F20"/>
        </w:rPr>
        <w:t xml:space="preserve">and multiple-choice questions (MCQs) on principles of </w:t>
      </w:r>
      <w:r>
        <w:rPr>
          <w:color w:val="231F20"/>
          <w:spacing w:val="-4"/>
        </w:rPr>
        <w:t xml:space="preserve">surgery, </w:t>
      </w:r>
      <w:r>
        <w:rPr>
          <w:color w:val="231F20"/>
        </w:rPr>
        <w:t xml:space="preserve">a second paper of </w:t>
      </w:r>
      <w:r>
        <w:rPr>
          <w:color w:val="231F20"/>
          <w:spacing w:val="-3"/>
        </w:rPr>
        <w:t xml:space="preserve">essays </w:t>
      </w:r>
      <w:r>
        <w:rPr>
          <w:color w:val="231F20"/>
        </w:rPr>
        <w:t xml:space="preserve">and MCQs on </w:t>
      </w:r>
      <w:r>
        <w:rPr>
          <w:color w:val="231F20"/>
          <w:spacing w:val="-3"/>
        </w:rPr>
        <w:t xml:space="preserve">operative </w:t>
      </w:r>
      <w:r>
        <w:rPr>
          <w:color w:val="231F20"/>
          <w:spacing w:val="-4"/>
        </w:rPr>
        <w:t xml:space="preserve">surgery, </w:t>
      </w:r>
      <w:r>
        <w:rPr>
          <w:color w:val="231F20"/>
        </w:rPr>
        <w:t xml:space="preserve">a 20-min oral </w:t>
      </w:r>
      <w:r>
        <w:rPr>
          <w:color w:val="231F20"/>
          <w:spacing w:val="-4"/>
        </w:rPr>
        <w:t xml:space="preserve">viva, </w:t>
      </w:r>
      <w:r>
        <w:rPr>
          <w:color w:val="231F20"/>
        </w:rPr>
        <w:t xml:space="preserve">and a 30-min </w:t>
      </w:r>
      <w:r>
        <w:rPr>
          <w:color w:val="231F20"/>
          <w:spacing w:val="-4"/>
        </w:rPr>
        <w:t xml:space="preserve">picture </w:t>
      </w:r>
      <w:r>
        <w:rPr>
          <w:color w:val="231F20"/>
        </w:rPr>
        <w:t xml:space="preserve">test (PT). The oral </w:t>
      </w:r>
      <w:r>
        <w:rPr>
          <w:color w:val="231F20"/>
          <w:spacing w:val="-4"/>
        </w:rPr>
        <w:t xml:space="preserve">viva </w:t>
      </w:r>
      <w:r>
        <w:rPr>
          <w:color w:val="231F20"/>
          <w:spacing w:val="-3"/>
        </w:rPr>
        <w:t xml:space="preserve">was divided </w:t>
      </w:r>
      <w:r>
        <w:rPr>
          <w:color w:val="231F20"/>
        </w:rPr>
        <w:t xml:space="preserve">into equal </w:t>
      </w:r>
      <w:r>
        <w:rPr>
          <w:color w:val="231F20"/>
          <w:spacing w:val="-3"/>
        </w:rPr>
        <w:t xml:space="preserve">segments </w:t>
      </w:r>
      <w:r>
        <w:rPr>
          <w:color w:val="231F20"/>
        </w:rPr>
        <w:t xml:space="preserve">that consisted of operative surgery and pathology (10 min) and principles of surgery (10 min). Every candidate </w:t>
      </w:r>
      <w:r>
        <w:rPr>
          <w:color w:val="231F20"/>
          <w:spacing w:val="-3"/>
        </w:rPr>
        <w:t>was</w:t>
      </w:r>
      <w:r>
        <w:rPr>
          <w:color w:val="231F20"/>
          <w:spacing w:val="-27"/>
        </w:rPr>
        <w:t xml:space="preserve"> </w:t>
      </w:r>
      <w:r>
        <w:rPr>
          <w:color w:val="231F20"/>
          <w:spacing w:val="-3"/>
        </w:rPr>
        <w:t xml:space="preserve">expected </w:t>
      </w:r>
      <w:r>
        <w:rPr>
          <w:color w:val="231F20"/>
        </w:rPr>
        <w:t xml:space="preserve">to </w:t>
      </w:r>
      <w:r>
        <w:rPr>
          <w:color w:val="231F20"/>
          <w:spacing w:val="-4"/>
        </w:rPr>
        <w:t xml:space="preserve">answer </w:t>
      </w:r>
      <w:r>
        <w:rPr>
          <w:color w:val="231F20"/>
        </w:rPr>
        <w:t xml:space="preserve">questions on at least </w:t>
      </w:r>
      <w:r>
        <w:rPr>
          <w:color w:val="231F20"/>
          <w:spacing w:val="-5"/>
        </w:rPr>
        <w:t xml:space="preserve">two </w:t>
      </w:r>
      <w:r>
        <w:rPr>
          <w:color w:val="231F20"/>
        </w:rPr>
        <w:t xml:space="preserve">topics in each </w:t>
      </w:r>
      <w:r>
        <w:rPr>
          <w:color w:val="231F20"/>
          <w:spacing w:val="-3"/>
        </w:rPr>
        <w:t xml:space="preserve">segment. </w:t>
      </w:r>
      <w:r>
        <w:rPr>
          <w:color w:val="231F20"/>
        </w:rPr>
        <w:t>In order</w:t>
      </w:r>
      <w:r>
        <w:rPr>
          <w:color w:val="231F20"/>
          <w:spacing w:val="-13"/>
        </w:rPr>
        <w:t xml:space="preserve"> </w:t>
      </w:r>
      <w:r>
        <w:rPr>
          <w:color w:val="231F20"/>
        </w:rPr>
        <w:t>to</w:t>
      </w:r>
      <w:r>
        <w:rPr>
          <w:color w:val="231F20"/>
          <w:spacing w:val="-12"/>
        </w:rPr>
        <w:t xml:space="preserve"> </w:t>
      </w:r>
      <w:r>
        <w:rPr>
          <w:color w:val="231F20"/>
        </w:rPr>
        <w:t>reduce</w:t>
      </w:r>
      <w:r>
        <w:rPr>
          <w:color w:val="231F20"/>
          <w:spacing w:val="-12"/>
        </w:rPr>
        <w:t xml:space="preserve"> </w:t>
      </w:r>
      <w:r>
        <w:rPr>
          <w:color w:val="231F20"/>
        </w:rPr>
        <w:t>bias</w:t>
      </w:r>
      <w:r>
        <w:rPr>
          <w:color w:val="231F20"/>
          <w:spacing w:val="-12"/>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choice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topics,</w:t>
      </w:r>
      <w:r>
        <w:rPr>
          <w:color w:val="231F20"/>
          <w:spacing w:val="-12"/>
        </w:rPr>
        <w:t xml:space="preserve"> </w:t>
      </w:r>
      <w:r>
        <w:rPr>
          <w:color w:val="231F20"/>
        </w:rPr>
        <w:t>each</w:t>
      </w:r>
      <w:r>
        <w:rPr>
          <w:color w:val="231F20"/>
          <w:spacing w:val="-12"/>
        </w:rPr>
        <w:t xml:space="preserve"> </w:t>
      </w:r>
      <w:r>
        <w:rPr>
          <w:color w:val="231F20"/>
          <w:spacing w:val="-4"/>
        </w:rPr>
        <w:t>candidate was</w:t>
      </w:r>
      <w:r>
        <w:rPr>
          <w:color w:val="231F20"/>
          <w:spacing w:val="-19"/>
        </w:rPr>
        <w:t xml:space="preserve"> </w:t>
      </w:r>
      <w:r>
        <w:rPr>
          <w:color w:val="231F20"/>
          <w:spacing w:val="-3"/>
        </w:rPr>
        <w:t>required</w:t>
      </w:r>
      <w:r>
        <w:rPr>
          <w:color w:val="231F20"/>
          <w:spacing w:val="-18"/>
        </w:rPr>
        <w:t xml:space="preserve"> </w:t>
      </w:r>
      <w:r>
        <w:rPr>
          <w:color w:val="231F20"/>
        </w:rPr>
        <w:t>to</w:t>
      </w:r>
      <w:r>
        <w:rPr>
          <w:color w:val="231F20"/>
          <w:spacing w:val="-18"/>
        </w:rPr>
        <w:t xml:space="preserve"> </w:t>
      </w:r>
      <w:r>
        <w:rPr>
          <w:color w:val="231F20"/>
          <w:spacing w:val="-3"/>
        </w:rPr>
        <w:t>pick</w:t>
      </w:r>
      <w:r>
        <w:rPr>
          <w:color w:val="231F20"/>
          <w:spacing w:val="-19"/>
        </w:rPr>
        <w:t xml:space="preserve"> </w:t>
      </w:r>
      <w:r>
        <w:rPr>
          <w:color w:val="231F20"/>
        </w:rPr>
        <w:t>the</w:t>
      </w:r>
      <w:r>
        <w:rPr>
          <w:color w:val="231F20"/>
          <w:spacing w:val="-18"/>
        </w:rPr>
        <w:t xml:space="preserve"> </w:t>
      </w:r>
      <w:r>
        <w:rPr>
          <w:color w:val="231F20"/>
          <w:spacing w:val="-3"/>
        </w:rPr>
        <w:t>topic</w:t>
      </w:r>
      <w:r>
        <w:rPr>
          <w:color w:val="231F20"/>
          <w:spacing w:val="-18"/>
        </w:rPr>
        <w:t xml:space="preserve"> </w:t>
      </w:r>
      <w:r>
        <w:rPr>
          <w:color w:val="231F20"/>
        </w:rPr>
        <w:t>via</w:t>
      </w:r>
      <w:r>
        <w:rPr>
          <w:color w:val="231F20"/>
          <w:spacing w:val="-19"/>
        </w:rPr>
        <w:t xml:space="preserve"> </w:t>
      </w:r>
      <w:r>
        <w:rPr>
          <w:color w:val="231F20"/>
        </w:rPr>
        <w:t>a</w:t>
      </w:r>
      <w:r>
        <w:rPr>
          <w:color w:val="231F20"/>
          <w:spacing w:val="-18"/>
        </w:rPr>
        <w:t xml:space="preserve"> </w:t>
      </w:r>
      <w:r>
        <w:rPr>
          <w:color w:val="231F20"/>
          <w:spacing w:val="-3"/>
        </w:rPr>
        <w:t>ballot</w:t>
      </w:r>
      <w:r>
        <w:rPr>
          <w:color w:val="231F20"/>
          <w:spacing w:val="-18"/>
        </w:rPr>
        <w:t xml:space="preserve"> </w:t>
      </w:r>
      <w:r>
        <w:rPr>
          <w:color w:val="231F20"/>
          <w:spacing w:val="-3"/>
        </w:rPr>
        <w:t>system.</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spacing w:val="-3"/>
        </w:rPr>
        <w:t>PTs,</w:t>
      </w:r>
      <w:r>
        <w:rPr>
          <w:color w:val="231F20"/>
          <w:spacing w:val="-18"/>
        </w:rPr>
        <w:t xml:space="preserve"> </w:t>
      </w:r>
      <w:r>
        <w:rPr>
          <w:color w:val="231F20"/>
          <w:spacing w:val="-3"/>
        </w:rPr>
        <w:t xml:space="preserve">the </w:t>
      </w:r>
      <w:r>
        <w:rPr>
          <w:color w:val="231F20"/>
          <w:spacing w:val="-4"/>
        </w:rPr>
        <w:t>candidates</w:t>
      </w:r>
      <w:r>
        <w:rPr>
          <w:color w:val="231F20"/>
          <w:spacing w:val="-20"/>
        </w:rPr>
        <w:t xml:space="preserve"> </w:t>
      </w:r>
      <w:r>
        <w:rPr>
          <w:color w:val="231F20"/>
          <w:spacing w:val="-5"/>
        </w:rPr>
        <w:t>were</w:t>
      </w:r>
      <w:r>
        <w:rPr>
          <w:color w:val="231F20"/>
          <w:spacing w:val="-20"/>
        </w:rPr>
        <w:t xml:space="preserve"> </w:t>
      </w:r>
      <w:r>
        <w:rPr>
          <w:color w:val="231F20"/>
          <w:spacing w:val="-6"/>
        </w:rPr>
        <w:t>showed</w:t>
      </w:r>
      <w:r>
        <w:rPr>
          <w:color w:val="231F20"/>
          <w:spacing w:val="-20"/>
        </w:rPr>
        <w:t xml:space="preserve"> </w:t>
      </w:r>
      <w:r>
        <w:rPr>
          <w:color w:val="231F20"/>
          <w:spacing w:val="-4"/>
        </w:rPr>
        <w:t>different</w:t>
      </w:r>
      <w:r>
        <w:rPr>
          <w:color w:val="231F20"/>
          <w:spacing w:val="-20"/>
        </w:rPr>
        <w:t xml:space="preserve"> </w:t>
      </w:r>
      <w:r>
        <w:rPr>
          <w:color w:val="231F20"/>
          <w:spacing w:val="-4"/>
        </w:rPr>
        <w:t>pictures</w:t>
      </w:r>
      <w:r>
        <w:rPr>
          <w:color w:val="231F20"/>
          <w:spacing w:val="-20"/>
        </w:rPr>
        <w:t xml:space="preserve"> </w:t>
      </w:r>
      <w:r>
        <w:rPr>
          <w:color w:val="231F20"/>
          <w:spacing w:val="-3"/>
        </w:rPr>
        <w:t>such</w:t>
      </w:r>
      <w:r>
        <w:rPr>
          <w:color w:val="231F20"/>
          <w:spacing w:val="-20"/>
        </w:rPr>
        <w:t xml:space="preserve"> </w:t>
      </w:r>
      <w:r>
        <w:rPr>
          <w:color w:val="231F20"/>
        </w:rPr>
        <w:t>as</w:t>
      </w:r>
      <w:r>
        <w:rPr>
          <w:color w:val="231F20"/>
          <w:spacing w:val="-20"/>
        </w:rPr>
        <w:t xml:space="preserve"> </w:t>
      </w:r>
      <w:r>
        <w:rPr>
          <w:color w:val="231F20"/>
          <w:spacing w:val="-4"/>
        </w:rPr>
        <w:t>clinical</w:t>
      </w:r>
      <w:r>
        <w:rPr>
          <w:color w:val="231F20"/>
          <w:spacing w:val="-20"/>
        </w:rPr>
        <w:t xml:space="preserve"> </w:t>
      </w:r>
      <w:r>
        <w:rPr>
          <w:color w:val="231F20"/>
          <w:spacing w:val="-4"/>
        </w:rPr>
        <w:t xml:space="preserve">lesions </w:t>
      </w:r>
      <w:r>
        <w:rPr>
          <w:color w:val="231F20"/>
        </w:rPr>
        <w:t xml:space="preserve">and radiographs followed </w:t>
      </w:r>
      <w:r>
        <w:rPr>
          <w:color w:val="231F20"/>
          <w:spacing w:val="-3"/>
        </w:rPr>
        <w:t xml:space="preserve">by </w:t>
      </w:r>
      <w:r>
        <w:rPr>
          <w:color w:val="231F20"/>
        </w:rPr>
        <w:t>related open-ended questions. The</w:t>
      </w:r>
      <w:r>
        <w:rPr>
          <w:color w:val="231F20"/>
          <w:spacing w:val="-17"/>
        </w:rPr>
        <w:t xml:space="preserve"> </w:t>
      </w:r>
      <w:r>
        <w:rPr>
          <w:color w:val="231F20"/>
        </w:rPr>
        <w:t>PT</w:t>
      </w:r>
      <w:r>
        <w:rPr>
          <w:color w:val="231F20"/>
          <w:spacing w:val="-17"/>
        </w:rPr>
        <w:t xml:space="preserve"> </w:t>
      </w:r>
      <w:r>
        <w:rPr>
          <w:color w:val="231F20"/>
        </w:rPr>
        <w:t>spanned</w:t>
      </w:r>
      <w:r>
        <w:rPr>
          <w:color w:val="231F20"/>
          <w:spacing w:val="-17"/>
        </w:rPr>
        <w:t xml:space="preserve"> </w:t>
      </w:r>
      <w:r>
        <w:rPr>
          <w:color w:val="231F20"/>
        </w:rPr>
        <w:t>30</w:t>
      </w:r>
      <w:r>
        <w:rPr>
          <w:color w:val="231F20"/>
          <w:spacing w:val="-34"/>
        </w:rPr>
        <w:t xml:space="preserve"> </w:t>
      </w:r>
      <w:r>
        <w:rPr>
          <w:color w:val="231F20"/>
        </w:rPr>
        <w:t>min</w:t>
      </w:r>
      <w:r>
        <w:rPr>
          <w:color w:val="231F20"/>
          <w:spacing w:val="-17"/>
        </w:rPr>
        <w:t xml:space="preserve"> </w:t>
      </w:r>
      <w:r>
        <w:rPr>
          <w:color w:val="231F20"/>
        </w:rPr>
        <w:t>and</w:t>
      </w:r>
      <w:r>
        <w:rPr>
          <w:color w:val="231F20"/>
          <w:spacing w:val="-17"/>
        </w:rPr>
        <w:t xml:space="preserve"> </w:t>
      </w:r>
      <w:r>
        <w:rPr>
          <w:color w:val="231F20"/>
          <w:spacing w:val="-4"/>
        </w:rPr>
        <w:t>involved</w:t>
      </w:r>
      <w:r>
        <w:rPr>
          <w:color w:val="231F20"/>
          <w:spacing w:val="-17"/>
        </w:rPr>
        <w:t xml:space="preserve"> </w:t>
      </w:r>
      <w:r>
        <w:rPr>
          <w:color w:val="231F20"/>
        </w:rPr>
        <w:t>20</w:t>
      </w:r>
      <w:r>
        <w:rPr>
          <w:color w:val="231F20"/>
          <w:spacing w:val="-17"/>
        </w:rPr>
        <w:t xml:space="preserve"> </w:t>
      </w:r>
      <w:r>
        <w:rPr>
          <w:color w:val="231F20"/>
        </w:rPr>
        <w:t>different</w:t>
      </w:r>
      <w:r>
        <w:rPr>
          <w:color w:val="231F20"/>
          <w:spacing w:val="-17"/>
        </w:rPr>
        <w:t xml:space="preserve"> </w:t>
      </w:r>
      <w:r>
        <w:rPr>
          <w:color w:val="231F20"/>
        </w:rPr>
        <w:t>pictures</w:t>
      </w:r>
      <w:r>
        <w:rPr>
          <w:color w:val="231F20"/>
          <w:spacing w:val="-17"/>
        </w:rPr>
        <w:t xml:space="preserve"> </w:t>
      </w:r>
      <w:r>
        <w:rPr>
          <w:color w:val="231F20"/>
        </w:rPr>
        <w:t xml:space="preserve">with the candidate </w:t>
      </w:r>
      <w:r>
        <w:rPr>
          <w:color w:val="231F20"/>
          <w:spacing w:val="-3"/>
        </w:rPr>
        <w:t xml:space="preserve">having </w:t>
      </w:r>
      <w:r>
        <w:rPr>
          <w:color w:val="231F20"/>
        </w:rPr>
        <w:t xml:space="preserve">90 s to </w:t>
      </w:r>
      <w:r>
        <w:rPr>
          <w:color w:val="231F20"/>
          <w:spacing w:val="-4"/>
        </w:rPr>
        <w:t xml:space="preserve">review </w:t>
      </w:r>
      <w:r>
        <w:rPr>
          <w:color w:val="231F20"/>
        </w:rPr>
        <w:t xml:space="preserve">a picture and </w:t>
      </w:r>
      <w:r>
        <w:rPr>
          <w:color w:val="231F20"/>
          <w:spacing w:val="-4"/>
        </w:rPr>
        <w:t xml:space="preserve">answer </w:t>
      </w:r>
      <w:r>
        <w:rPr>
          <w:color w:val="231F20"/>
          <w:spacing w:val="-2"/>
        </w:rPr>
        <w:t xml:space="preserve">the </w:t>
      </w:r>
      <w:r>
        <w:rPr>
          <w:color w:val="231F20"/>
          <w:spacing w:val="-3"/>
        </w:rPr>
        <w:t>accompanying</w:t>
      </w:r>
      <w:r>
        <w:rPr>
          <w:color w:val="231F20"/>
          <w:spacing w:val="-5"/>
        </w:rPr>
        <w:t xml:space="preserve"> </w:t>
      </w:r>
      <w:r>
        <w:rPr>
          <w:color w:val="231F20"/>
        </w:rPr>
        <w:t>questions.</w:t>
      </w:r>
    </w:p>
    <w:p w14:paraId="08D5BEA6" w14:textId="77777777" w:rsidR="002976F5" w:rsidRDefault="00000000">
      <w:pPr>
        <w:pStyle w:val="BodyText"/>
        <w:spacing w:before="83" w:line="252" w:lineRule="auto"/>
        <w:ind w:left="118" w:right="135"/>
        <w:jc w:val="both"/>
      </w:pPr>
      <w:r>
        <w:rPr>
          <w:color w:val="231F20"/>
        </w:rPr>
        <w:t xml:space="preserve">The LCE, written papers, and oral </w:t>
      </w:r>
      <w:r>
        <w:rPr>
          <w:color w:val="231F20"/>
          <w:spacing w:val="-3"/>
        </w:rPr>
        <w:t xml:space="preserve">viva </w:t>
      </w:r>
      <w:r>
        <w:rPr>
          <w:color w:val="231F20"/>
        </w:rPr>
        <w:t xml:space="preserve">were marked </w:t>
      </w:r>
      <w:r>
        <w:rPr>
          <w:color w:val="231F20"/>
          <w:spacing w:val="-3"/>
        </w:rPr>
        <w:t xml:space="preserve">over </w:t>
      </w:r>
      <w:r>
        <w:rPr>
          <w:color w:val="231F20"/>
        </w:rPr>
        <w:t>20 marks,</w:t>
      </w:r>
      <w:r>
        <w:rPr>
          <w:color w:val="231F20"/>
          <w:spacing w:val="-23"/>
        </w:rPr>
        <w:t xml:space="preserve"> </w:t>
      </w:r>
      <w:r>
        <w:rPr>
          <w:color w:val="231F20"/>
        </w:rPr>
        <w:t>each</w:t>
      </w:r>
      <w:r>
        <w:rPr>
          <w:color w:val="231F20"/>
          <w:spacing w:val="-23"/>
        </w:rPr>
        <w:t xml:space="preserve"> </w:t>
      </w:r>
      <w:r>
        <w:rPr>
          <w:color w:val="231F20"/>
        </w:rPr>
        <w:t>using</w:t>
      </w:r>
      <w:r>
        <w:rPr>
          <w:color w:val="231F20"/>
          <w:spacing w:val="-22"/>
        </w:rPr>
        <w:t xml:space="preserve"> </w:t>
      </w:r>
      <w:r>
        <w:rPr>
          <w:color w:val="231F20"/>
        </w:rPr>
        <w:t>a</w:t>
      </w:r>
      <w:r>
        <w:rPr>
          <w:color w:val="231F20"/>
          <w:spacing w:val="-23"/>
        </w:rPr>
        <w:t xml:space="preserve"> </w:t>
      </w:r>
      <w:r>
        <w:rPr>
          <w:color w:val="231F20"/>
        </w:rPr>
        <w:t>close</w:t>
      </w:r>
      <w:r>
        <w:rPr>
          <w:color w:val="231F20"/>
          <w:spacing w:val="-22"/>
        </w:rPr>
        <w:t xml:space="preserve"> </w:t>
      </w:r>
      <w:r>
        <w:rPr>
          <w:color w:val="231F20"/>
        </w:rPr>
        <w:t>marking</w:t>
      </w:r>
      <w:r>
        <w:rPr>
          <w:color w:val="231F20"/>
          <w:spacing w:val="-23"/>
        </w:rPr>
        <w:t xml:space="preserve"> </w:t>
      </w:r>
      <w:r>
        <w:rPr>
          <w:color w:val="231F20"/>
        </w:rPr>
        <w:t>system</w:t>
      </w:r>
      <w:r>
        <w:rPr>
          <w:color w:val="231F20"/>
          <w:spacing w:val="-22"/>
        </w:rPr>
        <w:t xml:space="preserve"> </w:t>
      </w:r>
      <w:r>
        <w:rPr>
          <w:color w:val="231F20"/>
        </w:rPr>
        <w:t>with</w:t>
      </w:r>
      <w:r>
        <w:rPr>
          <w:color w:val="231F20"/>
          <w:spacing w:val="-23"/>
        </w:rPr>
        <w:t xml:space="preserve"> </w:t>
      </w:r>
      <w:r>
        <w:rPr>
          <w:color w:val="231F20"/>
        </w:rPr>
        <w:t>the</w:t>
      </w:r>
      <w:r>
        <w:rPr>
          <w:color w:val="231F20"/>
          <w:spacing w:val="-22"/>
        </w:rPr>
        <w:t xml:space="preserve"> </w:t>
      </w:r>
      <w:r>
        <w:rPr>
          <w:color w:val="231F20"/>
          <w:spacing w:val="-4"/>
        </w:rPr>
        <w:t xml:space="preserve">implications </w:t>
      </w:r>
      <w:r>
        <w:rPr>
          <w:color w:val="231F20"/>
        </w:rPr>
        <w:t>that</w:t>
      </w:r>
      <w:r>
        <w:rPr>
          <w:color w:val="231F20"/>
          <w:spacing w:val="-10"/>
        </w:rPr>
        <w:t xml:space="preserve"> </w:t>
      </w:r>
      <w:r>
        <w:rPr>
          <w:color w:val="231F20"/>
        </w:rPr>
        <w:t>the</w:t>
      </w:r>
      <w:r>
        <w:rPr>
          <w:color w:val="231F20"/>
          <w:spacing w:val="-10"/>
        </w:rPr>
        <w:t xml:space="preserve"> </w:t>
      </w:r>
      <w:r>
        <w:rPr>
          <w:color w:val="231F20"/>
        </w:rPr>
        <w:t>highest</w:t>
      </w:r>
      <w:r>
        <w:rPr>
          <w:color w:val="231F20"/>
          <w:spacing w:val="-10"/>
        </w:rPr>
        <w:t xml:space="preserve"> </w:t>
      </w:r>
      <w:r>
        <w:rPr>
          <w:color w:val="231F20"/>
        </w:rPr>
        <w:t>possible</w:t>
      </w:r>
      <w:r>
        <w:rPr>
          <w:color w:val="231F20"/>
          <w:spacing w:val="-10"/>
        </w:rPr>
        <w:t xml:space="preserve"> </w:t>
      </w:r>
      <w:r>
        <w:rPr>
          <w:color w:val="231F20"/>
        </w:rPr>
        <w:t>mark</w:t>
      </w:r>
      <w:r>
        <w:rPr>
          <w:color w:val="231F20"/>
          <w:spacing w:val="-10"/>
        </w:rPr>
        <w:t xml:space="preserve"> </w:t>
      </w:r>
      <w:r>
        <w:rPr>
          <w:color w:val="231F20"/>
        </w:rPr>
        <w:t>was</w:t>
      </w:r>
      <w:r>
        <w:rPr>
          <w:color w:val="231F20"/>
          <w:spacing w:val="-10"/>
        </w:rPr>
        <w:t xml:space="preserve"> </w:t>
      </w:r>
      <w:r>
        <w:rPr>
          <w:color w:val="231F20"/>
        </w:rPr>
        <w:t>12,</w:t>
      </w:r>
      <w:r>
        <w:rPr>
          <w:color w:val="231F20"/>
          <w:spacing w:val="-9"/>
        </w:rPr>
        <w:t xml:space="preserve"> </w:t>
      </w:r>
      <w:r>
        <w:rPr>
          <w:color w:val="231F20"/>
        </w:rPr>
        <w:t>whereas</w:t>
      </w:r>
      <w:r>
        <w:rPr>
          <w:color w:val="231F20"/>
          <w:spacing w:val="-10"/>
        </w:rPr>
        <w:t xml:space="preserve"> </w:t>
      </w:r>
      <w:r>
        <w:rPr>
          <w:color w:val="231F20"/>
        </w:rPr>
        <w:t>the</w:t>
      </w:r>
      <w:r>
        <w:rPr>
          <w:color w:val="231F20"/>
          <w:spacing w:val="-10"/>
        </w:rPr>
        <w:t xml:space="preserve"> </w:t>
      </w:r>
      <w:r>
        <w:rPr>
          <w:color w:val="231F20"/>
          <w:spacing w:val="-3"/>
        </w:rPr>
        <w:t>lowest</w:t>
      </w:r>
      <w:r>
        <w:rPr>
          <w:color w:val="231F20"/>
          <w:spacing w:val="-10"/>
        </w:rPr>
        <w:t xml:space="preserve"> </w:t>
      </w:r>
      <w:r>
        <w:rPr>
          <w:color w:val="231F20"/>
          <w:spacing w:val="-7"/>
        </w:rPr>
        <w:t>was</w:t>
      </w:r>
    </w:p>
    <w:p w14:paraId="0AFFAD6A" w14:textId="77777777" w:rsidR="002976F5" w:rsidRDefault="00000000">
      <w:pPr>
        <w:pStyle w:val="BodyText"/>
        <w:spacing w:line="227" w:lineRule="exact"/>
        <w:ind w:left="118"/>
        <w:jc w:val="both"/>
      </w:pPr>
      <w:r>
        <w:rPr>
          <w:color w:val="231F20"/>
        </w:rPr>
        <w:t>8.</w:t>
      </w:r>
      <w:r>
        <w:rPr>
          <w:color w:val="231F20"/>
          <w:spacing w:val="-16"/>
        </w:rPr>
        <w:t xml:space="preserve"> </w:t>
      </w:r>
      <w:r>
        <w:rPr>
          <w:color w:val="231F20"/>
        </w:rPr>
        <w:t>The</w:t>
      </w:r>
      <w:r>
        <w:rPr>
          <w:color w:val="231F20"/>
          <w:spacing w:val="-6"/>
        </w:rPr>
        <w:t xml:space="preserve"> </w:t>
      </w:r>
      <w:r>
        <w:rPr>
          <w:color w:val="231F20"/>
        </w:rPr>
        <w:t>maximum</w:t>
      </w:r>
      <w:r>
        <w:rPr>
          <w:color w:val="231F20"/>
          <w:spacing w:val="-5"/>
        </w:rPr>
        <w:t xml:space="preserve"> </w:t>
      </w:r>
      <w:r>
        <w:rPr>
          <w:color w:val="231F20"/>
        </w:rPr>
        <w:t>marks</w:t>
      </w:r>
      <w:r>
        <w:rPr>
          <w:color w:val="231F20"/>
          <w:spacing w:val="-6"/>
        </w:rPr>
        <w:t xml:space="preserve"> </w:t>
      </w:r>
      <w:r>
        <w:rPr>
          <w:color w:val="231F20"/>
        </w:rPr>
        <w:t>for</w:t>
      </w:r>
      <w:r>
        <w:rPr>
          <w:color w:val="231F20"/>
          <w:spacing w:val="-5"/>
        </w:rPr>
        <w:t xml:space="preserve"> </w:t>
      </w:r>
      <w:r>
        <w:rPr>
          <w:color w:val="231F20"/>
        </w:rPr>
        <w:t>the</w:t>
      </w:r>
      <w:r>
        <w:rPr>
          <w:color w:val="231F20"/>
          <w:spacing w:val="-6"/>
        </w:rPr>
        <w:t xml:space="preserve"> </w:t>
      </w:r>
      <w:r>
        <w:rPr>
          <w:color w:val="231F20"/>
        </w:rPr>
        <w:t>OSCE</w:t>
      </w:r>
      <w:r>
        <w:rPr>
          <w:color w:val="231F20"/>
          <w:spacing w:val="-6"/>
        </w:rPr>
        <w:t xml:space="preserve"> </w:t>
      </w:r>
      <w:r>
        <w:rPr>
          <w:color w:val="231F20"/>
        </w:rPr>
        <w:t>and</w:t>
      </w:r>
      <w:r>
        <w:rPr>
          <w:color w:val="231F20"/>
          <w:spacing w:val="-5"/>
        </w:rPr>
        <w:t xml:space="preserve"> </w:t>
      </w:r>
      <w:r>
        <w:rPr>
          <w:color w:val="231F20"/>
        </w:rPr>
        <w:t>PT</w:t>
      </w:r>
      <w:r>
        <w:rPr>
          <w:color w:val="231F20"/>
          <w:spacing w:val="-6"/>
        </w:rPr>
        <w:t xml:space="preserve"> </w:t>
      </w:r>
      <w:r>
        <w:rPr>
          <w:color w:val="231F20"/>
        </w:rPr>
        <w:t>were</w:t>
      </w:r>
      <w:r>
        <w:rPr>
          <w:color w:val="231F20"/>
          <w:spacing w:val="-5"/>
        </w:rPr>
        <w:t xml:space="preserve"> </w:t>
      </w:r>
      <w:r>
        <w:rPr>
          <w:color w:val="231F20"/>
        </w:rPr>
        <w:t>100</w:t>
      </w:r>
      <w:r>
        <w:rPr>
          <w:color w:val="231F20"/>
          <w:spacing w:val="-6"/>
        </w:rPr>
        <w:t xml:space="preserve"> </w:t>
      </w:r>
      <w:r>
        <w:rPr>
          <w:color w:val="231F20"/>
        </w:rPr>
        <w:t>each.</w:t>
      </w:r>
    </w:p>
    <w:p w14:paraId="0DAC7D73" w14:textId="77777777" w:rsidR="002976F5" w:rsidRDefault="00000000">
      <w:pPr>
        <w:pStyle w:val="BodyText"/>
        <w:spacing w:before="131" w:line="252" w:lineRule="auto"/>
        <w:ind w:left="118" w:right="138"/>
        <w:jc w:val="both"/>
      </w:pPr>
      <w:r>
        <w:rPr>
          <w:color w:val="231F20"/>
          <w:spacing w:val="-3"/>
        </w:rPr>
        <w:t>After</w:t>
      </w:r>
      <w:r>
        <w:rPr>
          <w:color w:val="231F20"/>
          <w:spacing w:val="-12"/>
        </w:rPr>
        <w:t xml:space="preserve"> </w:t>
      </w:r>
      <w:r>
        <w:rPr>
          <w:color w:val="231F20"/>
        </w:rPr>
        <w:t>a</w:t>
      </w:r>
      <w:r>
        <w:rPr>
          <w:color w:val="231F20"/>
          <w:spacing w:val="-12"/>
        </w:rPr>
        <w:t xml:space="preserve"> </w:t>
      </w:r>
      <w:r>
        <w:rPr>
          <w:color w:val="231F20"/>
        </w:rPr>
        <w:t>formal</w:t>
      </w:r>
      <w:r>
        <w:rPr>
          <w:color w:val="231F20"/>
          <w:spacing w:val="-11"/>
        </w:rPr>
        <w:t xml:space="preserve"> </w:t>
      </w:r>
      <w:r>
        <w:rPr>
          <w:color w:val="231F20"/>
          <w:spacing w:val="-3"/>
        </w:rPr>
        <w:t>application</w:t>
      </w:r>
      <w:r>
        <w:rPr>
          <w:color w:val="231F20"/>
          <w:spacing w:val="-12"/>
        </w:rPr>
        <w:t xml:space="preserve"> </w:t>
      </w:r>
      <w:r>
        <w:rPr>
          <w:color w:val="231F20"/>
          <w:spacing w:val="-4"/>
        </w:rPr>
        <w:t>was</w:t>
      </w:r>
      <w:r>
        <w:rPr>
          <w:color w:val="231F20"/>
          <w:spacing w:val="-11"/>
        </w:rPr>
        <w:t xml:space="preserve"> </w:t>
      </w:r>
      <w:r>
        <w:rPr>
          <w:color w:val="231F20"/>
          <w:spacing w:val="-3"/>
        </w:rPr>
        <w:t>made</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spacing w:val="-3"/>
        </w:rPr>
        <w:t>college</w:t>
      </w:r>
      <w:r>
        <w:rPr>
          <w:color w:val="231F20"/>
          <w:spacing w:val="-11"/>
        </w:rPr>
        <w:t xml:space="preserve"> </w:t>
      </w:r>
      <w:r>
        <w:rPr>
          <w:color w:val="231F20"/>
          <w:spacing w:val="-4"/>
        </w:rPr>
        <w:t>registrar,</w:t>
      </w:r>
      <w:r>
        <w:rPr>
          <w:color w:val="231F20"/>
          <w:spacing w:val="-12"/>
        </w:rPr>
        <w:t xml:space="preserve"> </w:t>
      </w:r>
      <w:r>
        <w:rPr>
          <w:color w:val="231F20"/>
          <w:spacing w:val="-8"/>
        </w:rPr>
        <w:t xml:space="preserve">the </w:t>
      </w:r>
      <w:r>
        <w:rPr>
          <w:color w:val="231F20"/>
          <w:spacing w:val="-5"/>
        </w:rPr>
        <w:t>authors</w:t>
      </w:r>
      <w:r>
        <w:rPr>
          <w:color w:val="231F20"/>
          <w:spacing w:val="-20"/>
        </w:rPr>
        <w:t xml:space="preserve"> </w:t>
      </w:r>
      <w:r>
        <w:rPr>
          <w:color w:val="231F20"/>
          <w:spacing w:val="-6"/>
        </w:rPr>
        <w:t>were</w:t>
      </w:r>
      <w:r>
        <w:rPr>
          <w:color w:val="231F20"/>
          <w:spacing w:val="-20"/>
        </w:rPr>
        <w:t xml:space="preserve"> </w:t>
      </w:r>
      <w:r>
        <w:rPr>
          <w:color w:val="231F20"/>
          <w:spacing w:val="-4"/>
        </w:rPr>
        <w:t>granted</w:t>
      </w:r>
      <w:r>
        <w:rPr>
          <w:color w:val="231F20"/>
          <w:spacing w:val="-20"/>
        </w:rPr>
        <w:t xml:space="preserve"> </w:t>
      </w:r>
      <w:r>
        <w:rPr>
          <w:color w:val="231F20"/>
          <w:spacing w:val="-5"/>
        </w:rPr>
        <w:t>access</w:t>
      </w:r>
      <w:r>
        <w:rPr>
          <w:color w:val="231F20"/>
          <w:spacing w:val="-19"/>
        </w:rPr>
        <w:t xml:space="preserve"> </w:t>
      </w:r>
      <w:r>
        <w:rPr>
          <w:color w:val="231F20"/>
          <w:spacing w:val="-3"/>
        </w:rPr>
        <w:t>to</w:t>
      </w:r>
      <w:r>
        <w:rPr>
          <w:color w:val="231F20"/>
          <w:spacing w:val="-20"/>
        </w:rPr>
        <w:t xml:space="preserve"> </w:t>
      </w:r>
      <w:r>
        <w:rPr>
          <w:color w:val="231F20"/>
          <w:spacing w:val="-4"/>
        </w:rPr>
        <w:t>the</w:t>
      </w:r>
      <w:r>
        <w:rPr>
          <w:color w:val="231F20"/>
          <w:spacing w:val="-20"/>
        </w:rPr>
        <w:t xml:space="preserve"> </w:t>
      </w:r>
      <w:r>
        <w:rPr>
          <w:color w:val="231F20"/>
          <w:spacing w:val="-4"/>
        </w:rPr>
        <w:t>hard</w:t>
      </w:r>
      <w:r>
        <w:rPr>
          <w:color w:val="231F20"/>
          <w:spacing w:val="-19"/>
        </w:rPr>
        <w:t xml:space="preserve"> </w:t>
      </w:r>
      <w:r>
        <w:rPr>
          <w:color w:val="231F20"/>
          <w:spacing w:val="-5"/>
        </w:rPr>
        <w:t>copies</w:t>
      </w:r>
      <w:r>
        <w:rPr>
          <w:color w:val="231F20"/>
          <w:spacing w:val="-20"/>
        </w:rPr>
        <w:t xml:space="preserve"> </w:t>
      </w:r>
      <w:r>
        <w:rPr>
          <w:color w:val="231F20"/>
          <w:spacing w:val="-3"/>
        </w:rPr>
        <w:t>of</w:t>
      </w:r>
      <w:r>
        <w:rPr>
          <w:color w:val="231F20"/>
          <w:spacing w:val="-20"/>
        </w:rPr>
        <w:t xml:space="preserve"> </w:t>
      </w:r>
      <w:r>
        <w:rPr>
          <w:color w:val="231F20"/>
          <w:spacing w:val="-4"/>
        </w:rPr>
        <w:t>the</w:t>
      </w:r>
      <w:r>
        <w:rPr>
          <w:color w:val="231F20"/>
          <w:spacing w:val="-19"/>
        </w:rPr>
        <w:t xml:space="preserve"> </w:t>
      </w:r>
      <w:r>
        <w:rPr>
          <w:color w:val="231F20"/>
          <w:spacing w:val="-5"/>
        </w:rPr>
        <w:t xml:space="preserve">spreadsheets </w:t>
      </w:r>
      <w:r>
        <w:rPr>
          <w:color w:val="231F20"/>
        </w:rPr>
        <w:t xml:space="preserve">containing the marks of all the candidates who sat for the </w:t>
      </w:r>
      <w:r>
        <w:rPr>
          <w:color w:val="231F20"/>
          <w:spacing w:val="-3"/>
        </w:rPr>
        <w:t xml:space="preserve">examinations. </w:t>
      </w:r>
      <w:r>
        <w:rPr>
          <w:color w:val="231F20"/>
          <w:spacing w:val="-4"/>
        </w:rPr>
        <w:t xml:space="preserve">Relevant </w:t>
      </w:r>
      <w:r>
        <w:rPr>
          <w:color w:val="231F20"/>
          <w:spacing w:val="-3"/>
        </w:rPr>
        <w:t xml:space="preserve">data </w:t>
      </w:r>
      <w:r>
        <w:rPr>
          <w:color w:val="231F20"/>
          <w:spacing w:val="-5"/>
        </w:rPr>
        <w:t xml:space="preserve">were </w:t>
      </w:r>
      <w:r>
        <w:rPr>
          <w:color w:val="231F20"/>
          <w:spacing w:val="-3"/>
        </w:rPr>
        <w:t xml:space="preserve">collected from </w:t>
      </w:r>
      <w:r>
        <w:rPr>
          <w:color w:val="231F20"/>
        </w:rPr>
        <w:t>the</w:t>
      </w:r>
      <w:r>
        <w:rPr>
          <w:color w:val="231F20"/>
          <w:spacing w:val="-17"/>
        </w:rPr>
        <w:t xml:space="preserve"> </w:t>
      </w:r>
      <w:r>
        <w:rPr>
          <w:color w:val="231F20"/>
          <w:spacing w:val="-3"/>
        </w:rPr>
        <w:t>sheets.</w:t>
      </w:r>
    </w:p>
    <w:p w14:paraId="2D555243" w14:textId="77777777" w:rsidR="002976F5" w:rsidRDefault="00000000">
      <w:pPr>
        <w:pStyle w:val="BodyText"/>
        <w:spacing w:before="115" w:line="252" w:lineRule="auto"/>
        <w:ind w:left="118" w:right="134"/>
        <w:jc w:val="both"/>
      </w:pPr>
      <w:r>
        <w:rPr>
          <w:color w:val="231F20"/>
        </w:rPr>
        <w:t>The</w:t>
      </w:r>
      <w:r>
        <w:rPr>
          <w:color w:val="231F20"/>
          <w:spacing w:val="-4"/>
        </w:rPr>
        <w:t xml:space="preserve"> </w:t>
      </w:r>
      <w:r>
        <w:rPr>
          <w:color w:val="231F20"/>
        </w:rPr>
        <w:t>SPSS</w:t>
      </w:r>
      <w:r>
        <w:rPr>
          <w:color w:val="231F20"/>
          <w:spacing w:val="-4"/>
        </w:rPr>
        <w:t xml:space="preserve"> </w:t>
      </w:r>
      <w:r>
        <w:rPr>
          <w:color w:val="231F20"/>
        </w:rPr>
        <w:t>version</w:t>
      </w:r>
      <w:r>
        <w:rPr>
          <w:color w:val="231F20"/>
          <w:spacing w:val="-3"/>
        </w:rPr>
        <w:t xml:space="preserve"> </w:t>
      </w:r>
      <w:r>
        <w:rPr>
          <w:color w:val="231F20"/>
        </w:rPr>
        <w:t>20</w:t>
      </w:r>
      <w:r>
        <w:rPr>
          <w:color w:val="231F20"/>
          <w:spacing w:val="-4"/>
        </w:rPr>
        <w:t xml:space="preserve"> </w:t>
      </w:r>
      <w:r>
        <w:rPr>
          <w:color w:val="231F20"/>
        </w:rPr>
        <w:t>software</w:t>
      </w:r>
      <w:r>
        <w:rPr>
          <w:color w:val="231F20"/>
          <w:spacing w:val="-4"/>
        </w:rPr>
        <w:t xml:space="preserve"> </w:t>
      </w:r>
      <w:r>
        <w:rPr>
          <w:color w:val="231F20"/>
        </w:rPr>
        <w:t>was</w:t>
      </w:r>
      <w:r>
        <w:rPr>
          <w:color w:val="231F20"/>
          <w:spacing w:val="-4"/>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data</w:t>
      </w:r>
      <w:r>
        <w:rPr>
          <w:color w:val="231F20"/>
          <w:spacing w:val="-4"/>
        </w:rPr>
        <w:t xml:space="preserve"> </w:t>
      </w:r>
      <w:r>
        <w:rPr>
          <w:color w:val="231F20"/>
        </w:rPr>
        <w:t>analysis.</w:t>
      </w:r>
      <w:r>
        <w:rPr>
          <w:color w:val="231F20"/>
          <w:spacing w:val="-13"/>
        </w:rPr>
        <w:t xml:space="preserve"> </w:t>
      </w:r>
      <w:r>
        <w:rPr>
          <w:color w:val="231F20"/>
          <w:spacing w:val="-4"/>
        </w:rPr>
        <w:t xml:space="preserve">The </w:t>
      </w:r>
      <w:r>
        <w:rPr>
          <w:color w:val="231F20"/>
        </w:rPr>
        <w:t xml:space="preserve">correlation between the OSCE, LCE, and the other different forms of the examination were compared using the </w:t>
      </w:r>
      <w:r>
        <w:rPr>
          <w:color w:val="231F20"/>
          <w:spacing w:val="-6"/>
        </w:rPr>
        <w:t xml:space="preserve">Pearson’s </w:t>
      </w:r>
      <w:r>
        <w:rPr>
          <w:color w:val="231F20"/>
        </w:rPr>
        <w:t>correlation</w:t>
      </w:r>
      <w:r>
        <w:rPr>
          <w:color w:val="231F20"/>
          <w:spacing w:val="-21"/>
        </w:rPr>
        <w:t xml:space="preserve"> </w:t>
      </w:r>
      <w:r>
        <w:rPr>
          <w:color w:val="231F20"/>
        </w:rPr>
        <w:t>coefficient.</w:t>
      </w:r>
      <w:r>
        <w:rPr>
          <w:color w:val="231F20"/>
          <w:spacing w:val="-29"/>
        </w:rPr>
        <w:t xml:space="preserve"> </w:t>
      </w:r>
      <w:r>
        <w:rPr>
          <w:color w:val="231F20"/>
        </w:rPr>
        <w:t>A</w:t>
      </w:r>
      <w:r>
        <w:rPr>
          <w:color w:val="231F20"/>
          <w:spacing w:val="-20"/>
        </w:rPr>
        <w:t xml:space="preserve"> </w:t>
      </w:r>
      <w:r>
        <w:rPr>
          <w:i/>
          <w:color w:val="231F20"/>
        </w:rPr>
        <w:t>P</w:t>
      </w:r>
      <w:r>
        <w:rPr>
          <w:color w:val="231F20"/>
        </w:rPr>
        <w:t>-value</w:t>
      </w:r>
      <w:r>
        <w:rPr>
          <w:color w:val="231F20"/>
          <w:spacing w:val="-20"/>
        </w:rPr>
        <w:t xml:space="preserve"> </w:t>
      </w:r>
      <w:r>
        <w:rPr>
          <w:color w:val="231F20"/>
        </w:rPr>
        <w:t>less</w:t>
      </w:r>
      <w:r>
        <w:rPr>
          <w:color w:val="231F20"/>
          <w:spacing w:val="-20"/>
        </w:rPr>
        <w:t xml:space="preserve"> </w:t>
      </w:r>
      <w:r>
        <w:rPr>
          <w:color w:val="231F20"/>
        </w:rPr>
        <w:t>than</w:t>
      </w:r>
      <w:r>
        <w:rPr>
          <w:color w:val="231F20"/>
          <w:spacing w:val="-20"/>
        </w:rPr>
        <w:t xml:space="preserve"> </w:t>
      </w:r>
      <w:r>
        <w:rPr>
          <w:color w:val="231F20"/>
        </w:rPr>
        <w:t>.01</w:t>
      </w:r>
      <w:r>
        <w:rPr>
          <w:color w:val="231F20"/>
          <w:spacing w:val="-20"/>
        </w:rPr>
        <w:t xml:space="preserve"> </w:t>
      </w:r>
      <w:r>
        <w:rPr>
          <w:color w:val="231F20"/>
          <w:spacing w:val="-3"/>
        </w:rPr>
        <w:t>was</w:t>
      </w:r>
      <w:r>
        <w:rPr>
          <w:color w:val="231F20"/>
          <w:spacing w:val="-20"/>
        </w:rPr>
        <w:t xml:space="preserve"> </w:t>
      </w:r>
      <w:r>
        <w:rPr>
          <w:color w:val="231F20"/>
        </w:rPr>
        <w:t>considered as</w:t>
      </w:r>
      <w:r>
        <w:rPr>
          <w:color w:val="231F20"/>
          <w:spacing w:val="-1"/>
        </w:rPr>
        <w:t xml:space="preserve"> </w:t>
      </w:r>
      <w:r>
        <w:rPr>
          <w:color w:val="231F20"/>
        </w:rPr>
        <w:t>significant.</w:t>
      </w:r>
    </w:p>
    <w:p w14:paraId="3D4191A2" w14:textId="77777777" w:rsidR="002976F5" w:rsidRDefault="002976F5">
      <w:pPr>
        <w:spacing w:line="252" w:lineRule="auto"/>
        <w:jc w:val="both"/>
        <w:sectPr w:rsidR="002976F5">
          <w:type w:val="continuous"/>
          <w:pgSz w:w="12240" w:h="15840"/>
          <w:pgMar w:top="900" w:right="940" w:bottom="280" w:left="960" w:header="720" w:footer="720" w:gutter="0"/>
          <w:cols w:num="2" w:space="720" w:equalWidth="0">
            <w:col w:w="5028" w:space="194"/>
            <w:col w:w="5118"/>
          </w:cols>
        </w:sectPr>
      </w:pPr>
    </w:p>
    <w:p w14:paraId="177CBDA9" w14:textId="77777777" w:rsidR="002976F5" w:rsidRDefault="002976F5">
      <w:pPr>
        <w:pStyle w:val="BodyText"/>
        <w:spacing w:before="9"/>
        <w:rPr>
          <w:sz w:val="16"/>
        </w:rPr>
      </w:pPr>
    </w:p>
    <w:p w14:paraId="2784ACA6" w14:textId="77777777" w:rsidR="002976F5"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13</w:t>
      </w:r>
    </w:p>
    <w:p w14:paraId="27E0353F" w14:textId="77777777" w:rsidR="002976F5" w:rsidRDefault="002976F5">
      <w:pPr>
        <w:rPr>
          <w:rFonts w:ascii="BPG Sans Modern GPL&amp;GNU" w:hAnsi="BPG Sans Modern GPL&amp;GNU"/>
          <w:sz w:val="16"/>
        </w:rPr>
        <w:sectPr w:rsidR="002976F5">
          <w:type w:val="continuous"/>
          <w:pgSz w:w="12240" w:h="15840"/>
          <w:pgMar w:top="900" w:right="940" w:bottom="280" w:left="960" w:header="720" w:footer="720" w:gutter="0"/>
          <w:cols w:space="720"/>
        </w:sectPr>
      </w:pPr>
    </w:p>
    <w:p w14:paraId="5F677CAA" w14:textId="77777777" w:rsidR="002976F5" w:rsidRDefault="00000000">
      <w:pPr>
        <w:pStyle w:val="Heading1"/>
        <w:spacing w:before="253"/>
        <w:ind w:left="117"/>
      </w:pPr>
      <w:r>
        <w:rPr>
          <w:color w:val="2E3092"/>
        </w:rPr>
        <w:lastRenderedPageBreak/>
        <w:t>Results</w:t>
      </w:r>
    </w:p>
    <w:p w14:paraId="20266A3D" w14:textId="77777777" w:rsidR="002976F5" w:rsidRDefault="00000000">
      <w:pPr>
        <w:pStyle w:val="BodyText"/>
        <w:spacing w:before="117" w:line="249" w:lineRule="auto"/>
        <w:ind w:left="117" w:right="38"/>
        <w:jc w:val="both"/>
      </w:pPr>
      <w:r>
        <w:rPr>
          <w:color w:val="231F20"/>
        </w:rPr>
        <w:t>A</w:t>
      </w:r>
      <w:r>
        <w:rPr>
          <w:color w:val="231F20"/>
          <w:spacing w:val="-23"/>
        </w:rPr>
        <w:t xml:space="preserve"> </w:t>
      </w:r>
      <w:r>
        <w:rPr>
          <w:color w:val="231F20"/>
        </w:rPr>
        <w:t>total</w:t>
      </w:r>
      <w:r>
        <w:rPr>
          <w:color w:val="231F20"/>
          <w:spacing w:val="-22"/>
        </w:rPr>
        <w:t xml:space="preserve"> </w:t>
      </w:r>
      <w:r>
        <w:rPr>
          <w:color w:val="231F20"/>
        </w:rPr>
        <w:t>of</w:t>
      </w:r>
      <w:r>
        <w:rPr>
          <w:color w:val="231F20"/>
          <w:spacing w:val="-22"/>
        </w:rPr>
        <w:t xml:space="preserve"> </w:t>
      </w:r>
      <w:r>
        <w:rPr>
          <w:color w:val="231F20"/>
        </w:rPr>
        <w:t>420</w:t>
      </w:r>
      <w:r>
        <w:rPr>
          <w:color w:val="231F20"/>
          <w:spacing w:val="-22"/>
        </w:rPr>
        <w:t xml:space="preserve"> </w:t>
      </w:r>
      <w:r>
        <w:rPr>
          <w:color w:val="231F20"/>
        </w:rPr>
        <w:t>candidates</w:t>
      </w:r>
      <w:r>
        <w:rPr>
          <w:color w:val="231F20"/>
          <w:spacing w:val="-23"/>
        </w:rPr>
        <w:t xml:space="preserve"> </w:t>
      </w:r>
      <w:r>
        <w:rPr>
          <w:color w:val="231F20"/>
        </w:rPr>
        <w:t>sat</w:t>
      </w:r>
      <w:r>
        <w:rPr>
          <w:color w:val="231F20"/>
          <w:spacing w:val="-22"/>
        </w:rPr>
        <w:t xml:space="preserve"> </w:t>
      </w:r>
      <w:r>
        <w:rPr>
          <w:color w:val="231F20"/>
        </w:rPr>
        <w:t>for</w:t>
      </w:r>
      <w:r>
        <w:rPr>
          <w:color w:val="231F20"/>
          <w:spacing w:val="-22"/>
        </w:rPr>
        <w:t xml:space="preserve"> </w:t>
      </w:r>
      <w:r>
        <w:rPr>
          <w:color w:val="231F20"/>
        </w:rPr>
        <w:t>the</w:t>
      </w:r>
      <w:r>
        <w:rPr>
          <w:color w:val="231F20"/>
          <w:spacing w:val="-22"/>
        </w:rPr>
        <w:t xml:space="preserve"> </w:t>
      </w:r>
      <w:r>
        <w:rPr>
          <w:color w:val="231F20"/>
          <w:spacing w:val="-3"/>
        </w:rPr>
        <w:t>examination</w:t>
      </w:r>
      <w:r>
        <w:rPr>
          <w:color w:val="231F20"/>
          <w:spacing w:val="-23"/>
        </w:rPr>
        <w:t xml:space="preserve"> </w:t>
      </w:r>
      <w:r>
        <w:rPr>
          <w:color w:val="231F20"/>
        </w:rPr>
        <w:t>(55</w:t>
      </w:r>
      <w:r>
        <w:rPr>
          <w:color w:val="231F20"/>
          <w:spacing w:val="-22"/>
        </w:rPr>
        <w:t xml:space="preserve"> </w:t>
      </w:r>
      <w:r>
        <w:rPr>
          <w:color w:val="231F20"/>
        </w:rPr>
        <w:t xml:space="preserve">candidates in 2013, 147 in 2014, 144 in 2015, and 74 in 2016), </w:t>
      </w:r>
      <w:r>
        <w:rPr>
          <w:color w:val="231F20"/>
          <w:spacing w:val="2"/>
        </w:rPr>
        <w:t xml:space="preserve">but   </w:t>
      </w:r>
      <w:r>
        <w:rPr>
          <w:color w:val="231F20"/>
          <w:spacing w:val="-3"/>
        </w:rPr>
        <w:t xml:space="preserve">two </w:t>
      </w:r>
      <w:r>
        <w:rPr>
          <w:color w:val="231F20"/>
        </w:rPr>
        <w:t xml:space="preserve">candidates who had some of their marks missing </w:t>
      </w:r>
      <w:r>
        <w:rPr>
          <w:color w:val="231F20"/>
          <w:spacing w:val="-6"/>
        </w:rPr>
        <w:t xml:space="preserve">were </w:t>
      </w:r>
      <w:r>
        <w:rPr>
          <w:color w:val="231F20"/>
        </w:rPr>
        <w:t>excluded</w:t>
      </w:r>
      <w:r>
        <w:rPr>
          <w:color w:val="231F20"/>
          <w:spacing w:val="-18"/>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final</w:t>
      </w:r>
      <w:r>
        <w:rPr>
          <w:color w:val="231F20"/>
          <w:spacing w:val="-18"/>
        </w:rPr>
        <w:t xml:space="preserve"> </w:t>
      </w:r>
      <w:r>
        <w:rPr>
          <w:color w:val="231F20"/>
        </w:rPr>
        <w:t>analysis.</w:t>
      </w:r>
      <w:r>
        <w:rPr>
          <w:color w:val="231F20"/>
          <w:spacing w:val="-26"/>
        </w:rPr>
        <w:t xml:space="preserve"> </w:t>
      </w:r>
      <w:r>
        <w:rPr>
          <w:color w:val="231F20"/>
          <w:spacing w:val="-5"/>
        </w:rPr>
        <w:t>Table</w:t>
      </w:r>
      <w:r>
        <w:rPr>
          <w:color w:val="231F20"/>
          <w:spacing w:val="-17"/>
        </w:rPr>
        <w:t xml:space="preserve"> </w:t>
      </w:r>
      <w:r>
        <w:rPr>
          <w:color w:val="231F20"/>
        </w:rPr>
        <w:t>1</w:t>
      </w:r>
      <w:r>
        <w:rPr>
          <w:color w:val="231F20"/>
          <w:spacing w:val="-18"/>
        </w:rPr>
        <w:t xml:space="preserve"> </w:t>
      </w:r>
      <w:r>
        <w:rPr>
          <w:color w:val="231F20"/>
          <w:spacing w:val="-3"/>
        </w:rPr>
        <w:t>shows</w:t>
      </w:r>
      <w:r>
        <w:rPr>
          <w:color w:val="231F20"/>
          <w:spacing w:val="-17"/>
        </w:rPr>
        <w:t xml:space="preserve"> </w:t>
      </w:r>
      <w:r>
        <w:rPr>
          <w:color w:val="231F20"/>
        </w:rPr>
        <w:t>the</w:t>
      </w:r>
      <w:r>
        <w:rPr>
          <w:color w:val="231F20"/>
          <w:spacing w:val="-17"/>
        </w:rPr>
        <w:t xml:space="preserve"> </w:t>
      </w:r>
      <w:r>
        <w:rPr>
          <w:color w:val="231F20"/>
        </w:rPr>
        <w:t xml:space="preserve">correlation coefficients between OSCE, LCE, and the other </w:t>
      </w:r>
      <w:r>
        <w:rPr>
          <w:color w:val="231F20"/>
          <w:spacing w:val="2"/>
        </w:rPr>
        <w:t xml:space="preserve">forms </w:t>
      </w:r>
      <w:r>
        <w:rPr>
          <w:color w:val="231F20"/>
        </w:rPr>
        <w:t xml:space="preserve">of assessment. The OSCE and LCE had a correlation of </w:t>
      </w:r>
      <w:r>
        <w:rPr>
          <w:color w:val="231F20"/>
          <w:spacing w:val="-3"/>
        </w:rPr>
        <w:t xml:space="preserve">.175  </w:t>
      </w:r>
      <w:r>
        <w:rPr>
          <w:color w:val="231F20"/>
        </w:rPr>
        <w:t>(</w:t>
      </w:r>
      <w:r>
        <w:rPr>
          <w:i/>
          <w:color w:val="231F20"/>
        </w:rPr>
        <w:t xml:space="preserve">P </w:t>
      </w:r>
      <w:r>
        <w:rPr>
          <w:color w:val="231F20"/>
        </w:rPr>
        <w:t xml:space="preserve">&lt; .001) between them [Figure 1]. When compared with the LCE, the OSCE had a higher correlation with the written papers on surgical principles, whereas the LCE had a higher </w:t>
      </w:r>
      <w:r>
        <w:rPr>
          <w:color w:val="231F20"/>
          <w:spacing w:val="-3"/>
        </w:rPr>
        <w:t>correlation</w:t>
      </w:r>
      <w:r>
        <w:rPr>
          <w:color w:val="231F20"/>
          <w:spacing w:val="-17"/>
        </w:rPr>
        <w:t xml:space="preserve"> </w:t>
      </w:r>
      <w:r>
        <w:rPr>
          <w:color w:val="231F20"/>
          <w:spacing w:val="-3"/>
        </w:rPr>
        <w:t>with</w:t>
      </w:r>
      <w:r>
        <w:rPr>
          <w:color w:val="231F20"/>
          <w:spacing w:val="-16"/>
        </w:rPr>
        <w:t xml:space="preserve"> </w:t>
      </w:r>
      <w:r>
        <w:rPr>
          <w:color w:val="231F20"/>
        </w:rPr>
        <w:t>the</w:t>
      </w:r>
      <w:r>
        <w:rPr>
          <w:color w:val="231F20"/>
          <w:spacing w:val="-16"/>
        </w:rPr>
        <w:t xml:space="preserve"> </w:t>
      </w:r>
      <w:r>
        <w:rPr>
          <w:color w:val="231F20"/>
          <w:spacing w:val="-4"/>
        </w:rPr>
        <w:t>operative</w:t>
      </w:r>
      <w:r>
        <w:rPr>
          <w:color w:val="231F20"/>
          <w:spacing w:val="-17"/>
        </w:rPr>
        <w:t xml:space="preserve"> </w:t>
      </w:r>
      <w:r>
        <w:rPr>
          <w:color w:val="231F20"/>
          <w:spacing w:val="-5"/>
        </w:rPr>
        <w:t>surgery.</w:t>
      </w:r>
      <w:r>
        <w:rPr>
          <w:color w:val="231F20"/>
          <w:spacing w:val="-16"/>
        </w:rPr>
        <w:t xml:space="preserve"> </w:t>
      </w:r>
      <w:r>
        <w:rPr>
          <w:color w:val="231F20"/>
          <w:spacing w:val="-3"/>
        </w:rPr>
        <w:t>Both</w:t>
      </w:r>
      <w:r>
        <w:rPr>
          <w:color w:val="231F20"/>
          <w:spacing w:val="-16"/>
        </w:rPr>
        <w:t xml:space="preserve"> </w:t>
      </w:r>
      <w:r>
        <w:rPr>
          <w:color w:val="231F20"/>
        </w:rPr>
        <w:t>the</w:t>
      </w:r>
      <w:r>
        <w:rPr>
          <w:color w:val="231F20"/>
          <w:spacing w:val="-16"/>
        </w:rPr>
        <w:t xml:space="preserve"> </w:t>
      </w:r>
      <w:r>
        <w:rPr>
          <w:color w:val="231F20"/>
          <w:spacing w:val="-3"/>
        </w:rPr>
        <w:t>OSCE</w:t>
      </w:r>
      <w:r>
        <w:rPr>
          <w:color w:val="231F20"/>
          <w:spacing w:val="-17"/>
        </w:rPr>
        <w:t xml:space="preserve"> </w:t>
      </w:r>
      <w:r>
        <w:rPr>
          <w:color w:val="231F20"/>
        </w:rPr>
        <w:t>and</w:t>
      </w:r>
      <w:r>
        <w:rPr>
          <w:color w:val="231F20"/>
          <w:spacing w:val="-16"/>
        </w:rPr>
        <w:t xml:space="preserve"> </w:t>
      </w:r>
      <w:r>
        <w:rPr>
          <w:color w:val="231F20"/>
          <w:spacing w:val="-3"/>
        </w:rPr>
        <w:t xml:space="preserve">LCE </w:t>
      </w:r>
      <w:r>
        <w:rPr>
          <w:color w:val="231F20"/>
        </w:rPr>
        <w:t xml:space="preserve">had similar correlations with the total written papers (TWP) and the PTs. The correlation between the oral </w:t>
      </w:r>
      <w:r>
        <w:rPr>
          <w:color w:val="231F20"/>
          <w:spacing w:val="-3"/>
        </w:rPr>
        <w:t xml:space="preserve">viva </w:t>
      </w:r>
      <w:r>
        <w:rPr>
          <w:color w:val="231F20"/>
        </w:rPr>
        <w:t xml:space="preserve">and </w:t>
      </w:r>
      <w:r>
        <w:rPr>
          <w:color w:val="231F20"/>
          <w:spacing w:val="-4"/>
        </w:rPr>
        <w:t xml:space="preserve">the </w:t>
      </w:r>
      <w:r>
        <w:rPr>
          <w:color w:val="231F20"/>
        </w:rPr>
        <w:t>OSCE</w:t>
      </w:r>
      <w:r>
        <w:rPr>
          <w:color w:val="231F20"/>
          <w:spacing w:val="-4"/>
        </w:rPr>
        <w:t xml:space="preserve"> </w:t>
      </w:r>
      <w:r>
        <w:rPr>
          <w:color w:val="231F20"/>
        </w:rPr>
        <w:t>was</w:t>
      </w:r>
      <w:r>
        <w:rPr>
          <w:color w:val="231F20"/>
          <w:spacing w:val="-4"/>
        </w:rPr>
        <w:t xml:space="preserve"> </w:t>
      </w:r>
      <w:r>
        <w:rPr>
          <w:color w:val="231F20"/>
        </w:rPr>
        <w:t>three</w:t>
      </w:r>
      <w:r>
        <w:rPr>
          <w:color w:val="231F20"/>
          <w:spacing w:val="-4"/>
        </w:rPr>
        <w:t xml:space="preserve"> </w:t>
      </w:r>
      <w:r>
        <w:rPr>
          <w:color w:val="231F20"/>
        </w:rPr>
        <w:t>times</w:t>
      </w:r>
      <w:r>
        <w:rPr>
          <w:color w:val="231F20"/>
          <w:spacing w:val="-4"/>
        </w:rPr>
        <w:t xml:space="preserve"> </w:t>
      </w:r>
      <w:r>
        <w:rPr>
          <w:color w:val="231F20"/>
        </w:rPr>
        <w:t>its</w:t>
      </w:r>
      <w:r>
        <w:rPr>
          <w:color w:val="231F20"/>
          <w:spacing w:val="-4"/>
        </w:rPr>
        <w:t xml:space="preserve"> </w:t>
      </w:r>
      <w:r>
        <w:rPr>
          <w:color w:val="231F20"/>
        </w:rPr>
        <w:t>correlation</w:t>
      </w:r>
      <w:r>
        <w:rPr>
          <w:color w:val="231F20"/>
          <w:spacing w:val="-3"/>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LCE.</w:t>
      </w:r>
      <w:r>
        <w:rPr>
          <w:color w:val="231F20"/>
          <w:spacing w:val="-14"/>
        </w:rPr>
        <w:t xml:space="preserve"> </w:t>
      </w:r>
      <w:r>
        <w:rPr>
          <w:color w:val="231F20"/>
        </w:rPr>
        <w:t>The</w:t>
      </w:r>
      <w:r>
        <w:rPr>
          <w:color w:val="231F20"/>
          <w:spacing w:val="-4"/>
        </w:rPr>
        <w:t xml:space="preserve"> </w:t>
      </w:r>
      <w:r>
        <w:rPr>
          <w:color w:val="231F20"/>
        </w:rPr>
        <w:t>total clinical score (TCS)—the sum of the marks in the LCE and OSCE—when compared with either the OSCE or LCE</w:t>
      </w:r>
      <w:r>
        <w:rPr>
          <w:color w:val="231F20"/>
          <w:spacing w:val="-20"/>
        </w:rPr>
        <w:t xml:space="preserve"> </w:t>
      </w:r>
      <w:r>
        <w:rPr>
          <w:color w:val="231F20"/>
        </w:rPr>
        <w:t xml:space="preserve">alone had a higher correlation with the principles paper, the </w:t>
      </w:r>
      <w:r>
        <w:rPr>
          <w:color w:val="231F20"/>
          <w:spacing w:val="-11"/>
        </w:rPr>
        <w:t xml:space="preserve">TWP, </w:t>
      </w:r>
      <w:r>
        <w:rPr>
          <w:color w:val="231F20"/>
        </w:rPr>
        <w:t>and</w:t>
      </w:r>
      <w:r>
        <w:rPr>
          <w:color w:val="231F20"/>
          <w:spacing w:val="-10"/>
        </w:rPr>
        <w:t xml:space="preserve"> </w:t>
      </w:r>
      <w:r>
        <w:rPr>
          <w:color w:val="231F20"/>
        </w:rPr>
        <w:t>the</w:t>
      </w:r>
      <w:r>
        <w:rPr>
          <w:color w:val="231F20"/>
          <w:spacing w:val="-9"/>
        </w:rPr>
        <w:t xml:space="preserve"> </w:t>
      </w:r>
      <w:r>
        <w:rPr>
          <w:color w:val="231F20"/>
        </w:rPr>
        <w:t>PTs.</w:t>
      </w:r>
      <w:r>
        <w:rPr>
          <w:color w:val="231F20"/>
          <w:spacing w:val="-20"/>
        </w:rPr>
        <w:t xml:space="preserve"> </w:t>
      </w:r>
      <w:r>
        <w:rPr>
          <w:color w:val="231F20"/>
        </w:rPr>
        <w:t>The</w:t>
      </w:r>
      <w:r>
        <w:rPr>
          <w:color w:val="231F20"/>
          <w:spacing w:val="-9"/>
        </w:rPr>
        <w:t xml:space="preserve"> </w:t>
      </w:r>
      <w:r>
        <w:rPr>
          <w:color w:val="231F20"/>
        </w:rPr>
        <w:t>OSCE</w:t>
      </w:r>
      <w:r>
        <w:rPr>
          <w:color w:val="231F20"/>
          <w:spacing w:val="-10"/>
        </w:rPr>
        <w:t xml:space="preserve"> </w:t>
      </w:r>
      <w:r>
        <w:rPr>
          <w:color w:val="231F20"/>
        </w:rPr>
        <w:t>had</w:t>
      </w:r>
      <w:r>
        <w:rPr>
          <w:color w:val="231F20"/>
          <w:spacing w:val="-9"/>
        </w:rPr>
        <w:t xml:space="preserve"> </w:t>
      </w:r>
      <w:r>
        <w:rPr>
          <w:color w:val="231F20"/>
        </w:rPr>
        <w:t>a</w:t>
      </w:r>
      <w:r>
        <w:rPr>
          <w:color w:val="231F20"/>
          <w:spacing w:val="-9"/>
        </w:rPr>
        <w:t xml:space="preserve"> </w:t>
      </w:r>
      <w:r>
        <w:rPr>
          <w:color w:val="231F20"/>
        </w:rPr>
        <w:t>higher</w:t>
      </w:r>
      <w:r>
        <w:rPr>
          <w:color w:val="231F20"/>
          <w:spacing w:val="-10"/>
        </w:rPr>
        <w:t xml:space="preserve"> </w:t>
      </w:r>
      <w:r>
        <w:rPr>
          <w:color w:val="231F20"/>
        </w:rPr>
        <w:t>correlation</w:t>
      </w:r>
      <w:r>
        <w:rPr>
          <w:color w:val="231F20"/>
          <w:spacing w:val="-9"/>
        </w:rPr>
        <w:t xml:space="preserve"> </w:t>
      </w:r>
      <w:r>
        <w:rPr>
          <w:color w:val="231F20"/>
        </w:rPr>
        <w:t>than</w:t>
      </w:r>
      <w:r>
        <w:rPr>
          <w:color w:val="231F20"/>
          <w:spacing w:val="-10"/>
        </w:rPr>
        <w:t xml:space="preserve"> </w:t>
      </w:r>
      <w:r>
        <w:rPr>
          <w:color w:val="231F20"/>
        </w:rPr>
        <w:t>the</w:t>
      </w:r>
      <w:r>
        <w:rPr>
          <w:color w:val="231F20"/>
          <w:spacing w:val="-19"/>
        </w:rPr>
        <w:t xml:space="preserve"> </w:t>
      </w:r>
      <w:r>
        <w:rPr>
          <w:color w:val="231F20"/>
        </w:rPr>
        <w:t xml:space="preserve">TCS with the oral </w:t>
      </w:r>
      <w:r>
        <w:rPr>
          <w:color w:val="231F20"/>
          <w:spacing w:val="-3"/>
        </w:rPr>
        <w:t>viva.</w:t>
      </w:r>
    </w:p>
    <w:p w14:paraId="7CC66FE3" w14:textId="77777777" w:rsidR="002976F5" w:rsidRDefault="00000000">
      <w:pPr>
        <w:pStyle w:val="BodyText"/>
        <w:rPr>
          <w:sz w:val="22"/>
        </w:rPr>
      </w:pPr>
      <w:r>
        <w:br w:type="column"/>
      </w:r>
    </w:p>
    <w:p w14:paraId="63BF4D7A" w14:textId="77777777" w:rsidR="002976F5" w:rsidRDefault="00000000">
      <w:pPr>
        <w:pStyle w:val="Heading1"/>
        <w:spacing w:before="0"/>
        <w:ind w:left="117"/>
      </w:pPr>
      <w:r>
        <w:rPr>
          <w:color w:val="2E3092"/>
        </w:rPr>
        <w:t>Discussion</w:t>
      </w:r>
    </w:p>
    <w:p w14:paraId="3D0C1E75" w14:textId="77777777" w:rsidR="002976F5" w:rsidRDefault="00000000">
      <w:pPr>
        <w:pStyle w:val="BodyText"/>
        <w:spacing w:before="117" w:line="249" w:lineRule="auto"/>
        <w:ind w:left="117" w:right="130"/>
        <w:jc w:val="both"/>
      </w:pPr>
      <w:r>
        <w:rPr>
          <w:color w:val="231F20"/>
        </w:rPr>
        <w:t xml:space="preserve">The OSCE had a weak but statistically significant positive </w:t>
      </w:r>
      <w:r>
        <w:rPr>
          <w:color w:val="231F20"/>
          <w:spacing w:val="3"/>
        </w:rPr>
        <w:t xml:space="preserve">correlation </w:t>
      </w:r>
      <w:r>
        <w:rPr>
          <w:color w:val="231F20"/>
          <w:spacing w:val="2"/>
        </w:rPr>
        <w:t xml:space="preserve">(.175) with </w:t>
      </w:r>
      <w:r>
        <w:rPr>
          <w:color w:val="231F20"/>
        </w:rPr>
        <w:t xml:space="preserve">the </w:t>
      </w:r>
      <w:r>
        <w:rPr>
          <w:color w:val="231F20"/>
          <w:spacing w:val="2"/>
        </w:rPr>
        <w:t xml:space="preserve">LCE. Other studies </w:t>
      </w:r>
      <w:r>
        <w:rPr>
          <w:color w:val="231F20"/>
        </w:rPr>
        <w:t xml:space="preserve">have </w:t>
      </w:r>
      <w:r>
        <w:rPr>
          <w:color w:val="231F20"/>
          <w:spacing w:val="3"/>
        </w:rPr>
        <w:t xml:space="preserve">also </w:t>
      </w:r>
      <w:r>
        <w:rPr>
          <w:color w:val="231F20"/>
        </w:rPr>
        <w:t xml:space="preserve">found a weak (&lt;.5) </w:t>
      </w:r>
      <w:r>
        <w:rPr>
          <w:color w:val="231F20"/>
          <w:spacing w:val="2"/>
        </w:rPr>
        <w:t xml:space="preserve">correlation </w:t>
      </w:r>
      <w:r>
        <w:rPr>
          <w:color w:val="231F20"/>
        </w:rPr>
        <w:t xml:space="preserve">between the two </w:t>
      </w:r>
      <w:r>
        <w:rPr>
          <w:color w:val="231F20"/>
          <w:spacing w:val="2"/>
        </w:rPr>
        <w:t xml:space="preserve">forms </w:t>
      </w:r>
      <w:r>
        <w:rPr>
          <w:color w:val="231F20"/>
        </w:rPr>
        <w:t xml:space="preserve">of clinical examination. Tijani </w:t>
      </w:r>
      <w:r>
        <w:rPr>
          <w:i/>
          <w:color w:val="231F20"/>
        </w:rPr>
        <w:t xml:space="preserve">et al. </w:t>
      </w:r>
      <w:r>
        <w:rPr>
          <w:color w:val="231F20"/>
        </w:rPr>
        <w:t xml:space="preserve">found a weak correlation of .37 between performance in the final year OSCE and </w:t>
      </w:r>
      <w:r>
        <w:rPr>
          <w:color w:val="231F20"/>
          <w:spacing w:val="-4"/>
        </w:rPr>
        <w:t xml:space="preserve">the </w:t>
      </w:r>
      <w:r>
        <w:rPr>
          <w:color w:val="231F20"/>
        </w:rPr>
        <w:t>in-course assessment LCE in 612 undergraduate students in surgery.</w:t>
      </w:r>
      <w:r>
        <w:rPr>
          <w:color w:val="231F20"/>
          <w:vertAlign w:val="superscript"/>
        </w:rPr>
        <w:t>[12]</w:t>
      </w:r>
      <w:r>
        <w:rPr>
          <w:color w:val="231F20"/>
          <w:spacing w:val="-6"/>
        </w:rPr>
        <w:t xml:space="preserve"> </w:t>
      </w:r>
      <w:r>
        <w:rPr>
          <w:color w:val="231F20"/>
        </w:rPr>
        <w:t>Bakhsh</w:t>
      </w:r>
      <w:r>
        <w:rPr>
          <w:color w:val="231F20"/>
          <w:spacing w:val="-5"/>
        </w:rPr>
        <w:t xml:space="preserve"> </w:t>
      </w:r>
      <w:r>
        <w:rPr>
          <w:i/>
          <w:color w:val="231F20"/>
        </w:rPr>
        <w:t>et</w:t>
      </w:r>
      <w:r>
        <w:rPr>
          <w:i/>
          <w:color w:val="231F20"/>
          <w:spacing w:val="-6"/>
        </w:rPr>
        <w:t xml:space="preserve"> </w:t>
      </w:r>
      <w:r>
        <w:rPr>
          <w:i/>
          <w:color w:val="231F20"/>
        </w:rPr>
        <w:t>al.</w:t>
      </w:r>
      <w:r>
        <w:rPr>
          <w:i/>
          <w:color w:val="231F20"/>
          <w:spacing w:val="-6"/>
        </w:rPr>
        <w:t xml:space="preserve"> </w:t>
      </w:r>
      <w:r>
        <w:rPr>
          <w:color w:val="231F20"/>
        </w:rPr>
        <w:t>also</w:t>
      </w:r>
      <w:r>
        <w:rPr>
          <w:color w:val="231F20"/>
          <w:spacing w:val="-6"/>
        </w:rPr>
        <w:t xml:space="preserve"> </w:t>
      </w:r>
      <w:r>
        <w:rPr>
          <w:color w:val="231F20"/>
        </w:rPr>
        <w:t>found</w:t>
      </w:r>
      <w:r>
        <w:rPr>
          <w:color w:val="231F20"/>
          <w:spacing w:val="-5"/>
        </w:rPr>
        <w:t xml:space="preserve"> </w:t>
      </w:r>
      <w:r>
        <w:rPr>
          <w:color w:val="231F20"/>
        </w:rPr>
        <w:t>a</w:t>
      </w:r>
      <w:r>
        <w:rPr>
          <w:color w:val="231F20"/>
          <w:spacing w:val="-5"/>
        </w:rPr>
        <w:t xml:space="preserve"> </w:t>
      </w:r>
      <w:r>
        <w:rPr>
          <w:color w:val="231F20"/>
        </w:rPr>
        <w:t>correlation</w:t>
      </w:r>
      <w:r>
        <w:rPr>
          <w:color w:val="231F20"/>
          <w:spacing w:val="-6"/>
        </w:rPr>
        <w:t xml:space="preserve"> </w:t>
      </w:r>
      <w:r>
        <w:rPr>
          <w:color w:val="231F20"/>
        </w:rPr>
        <w:t>of</w:t>
      </w:r>
      <w:r>
        <w:rPr>
          <w:color w:val="231F20"/>
          <w:spacing w:val="-5"/>
        </w:rPr>
        <w:t xml:space="preserve"> </w:t>
      </w:r>
      <w:r>
        <w:rPr>
          <w:color w:val="231F20"/>
        </w:rPr>
        <w:t>.40</w:t>
      </w:r>
      <w:r>
        <w:rPr>
          <w:color w:val="231F20"/>
          <w:spacing w:val="-6"/>
        </w:rPr>
        <w:t xml:space="preserve"> </w:t>
      </w:r>
      <w:r>
        <w:rPr>
          <w:color w:val="231F20"/>
        </w:rPr>
        <w:t>in</w:t>
      </w:r>
      <w:r>
        <w:rPr>
          <w:color w:val="231F20"/>
          <w:spacing w:val="-5"/>
        </w:rPr>
        <w:t xml:space="preserve"> </w:t>
      </w:r>
      <w:r>
        <w:rPr>
          <w:color w:val="231F20"/>
          <w:spacing w:val="-24"/>
        </w:rPr>
        <w:t xml:space="preserve">904 </w:t>
      </w:r>
      <w:r>
        <w:rPr>
          <w:color w:val="231F20"/>
        </w:rPr>
        <w:t>undergraduates in internal</w:t>
      </w:r>
      <w:r>
        <w:rPr>
          <w:color w:val="231F20"/>
          <w:spacing w:val="3"/>
        </w:rPr>
        <w:t xml:space="preserve"> </w:t>
      </w:r>
      <w:r>
        <w:rPr>
          <w:color w:val="231F20"/>
        </w:rPr>
        <w:t>medicine.</w:t>
      </w:r>
      <w:r>
        <w:rPr>
          <w:color w:val="231F20"/>
          <w:vertAlign w:val="superscript"/>
        </w:rPr>
        <w:t>[13]</w:t>
      </w:r>
    </w:p>
    <w:p w14:paraId="14F93FE1" w14:textId="77777777" w:rsidR="002976F5" w:rsidRDefault="00000000">
      <w:pPr>
        <w:pStyle w:val="BodyText"/>
        <w:spacing w:before="127" w:line="249" w:lineRule="auto"/>
        <w:ind w:left="117" w:right="132"/>
        <w:jc w:val="both"/>
      </w:pPr>
      <w:r>
        <w:rPr>
          <w:color w:val="231F20"/>
        </w:rPr>
        <w:t xml:space="preserve">The reasons for the relatively </w:t>
      </w:r>
      <w:r>
        <w:rPr>
          <w:color w:val="231F20"/>
          <w:spacing w:val="-3"/>
        </w:rPr>
        <w:t xml:space="preserve">lower </w:t>
      </w:r>
      <w:r>
        <w:rPr>
          <w:color w:val="231F20"/>
        </w:rPr>
        <w:t>correlation found in our study are unclear. The fact that these other studies were on undergraduate students, whereas the present study was on surgical</w:t>
      </w:r>
      <w:r>
        <w:rPr>
          <w:color w:val="231F20"/>
          <w:spacing w:val="-18"/>
        </w:rPr>
        <w:t xml:space="preserve"> </w:t>
      </w:r>
      <w:r>
        <w:rPr>
          <w:color w:val="231F20"/>
        </w:rPr>
        <w:t>residents</w:t>
      </w:r>
      <w:r>
        <w:rPr>
          <w:color w:val="231F20"/>
          <w:spacing w:val="-18"/>
        </w:rPr>
        <w:t xml:space="preserve"> </w:t>
      </w:r>
      <w:r>
        <w:rPr>
          <w:color w:val="231F20"/>
        </w:rPr>
        <w:t>with</w:t>
      </w:r>
      <w:r>
        <w:rPr>
          <w:color w:val="231F20"/>
          <w:spacing w:val="-18"/>
        </w:rPr>
        <w:t xml:space="preserve"> </w:t>
      </w:r>
      <w:r>
        <w:rPr>
          <w:color w:val="231F20"/>
        </w:rPr>
        <w:t>at</w:t>
      </w:r>
      <w:r>
        <w:rPr>
          <w:color w:val="231F20"/>
          <w:spacing w:val="-18"/>
        </w:rPr>
        <w:t xml:space="preserve"> </w:t>
      </w:r>
      <w:r>
        <w:rPr>
          <w:color w:val="231F20"/>
        </w:rPr>
        <w:t>least</w:t>
      </w:r>
      <w:r>
        <w:rPr>
          <w:color w:val="231F20"/>
          <w:spacing w:val="-18"/>
        </w:rPr>
        <w:t xml:space="preserve"> </w:t>
      </w:r>
      <w:r>
        <w:rPr>
          <w:color w:val="231F20"/>
        </w:rPr>
        <w:t>3</w:t>
      </w:r>
      <w:r>
        <w:rPr>
          <w:color w:val="231F20"/>
          <w:spacing w:val="-18"/>
        </w:rPr>
        <w:t xml:space="preserve"> </w:t>
      </w:r>
      <w:r>
        <w:rPr>
          <w:color w:val="231F20"/>
        </w:rPr>
        <w:t>years</w:t>
      </w:r>
      <w:r>
        <w:rPr>
          <w:color w:val="231F20"/>
          <w:spacing w:val="-18"/>
        </w:rPr>
        <w:t xml:space="preserve"> </w:t>
      </w:r>
      <w:r>
        <w:rPr>
          <w:color w:val="231F20"/>
        </w:rPr>
        <w:t>of</w:t>
      </w:r>
      <w:r>
        <w:rPr>
          <w:color w:val="231F20"/>
          <w:spacing w:val="-18"/>
        </w:rPr>
        <w:t xml:space="preserve"> </w:t>
      </w:r>
      <w:r>
        <w:rPr>
          <w:color w:val="231F20"/>
        </w:rPr>
        <w:t>postgraduate</w:t>
      </w:r>
      <w:r>
        <w:rPr>
          <w:color w:val="231F20"/>
          <w:spacing w:val="-17"/>
        </w:rPr>
        <w:t xml:space="preserve"> </w:t>
      </w:r>
      <w:r>
        <w:rPr>
          <w:color w:val="231F20"/>
        </w:rPr>
        <w:t xml:space="preserve">training </w:t>
      </w:r>
      <w:r>
        <w:rPr>
          <w:color w:val="231F20"/>
          <w:spacing w:val="-3"/>
        </w:rPr>
        <w:t xml:space="preserve">may </w:t>
      </w:r>
      <w:r>
        <w:rPr>
          <w:color w:val="231F20"/>
        </w:rPr>
        <w:t>be</w:t>
      </w:r>
      <w:r>
        <w:rPr>
          <w:color w:val="231F20"/>
          <w:spacing w:val="2"/>
        </w:rPr>
        <w:t xml:space="preserve"> </w:t>
      </w:r>
      <w:r>
        <w:rPr>
          <w:color w:val="231F20"/>
        </w:rPr>
        <w:t>contributory.</w:t>
      </w:r>
    </w:p>
    <w:p w14:paraId="39145841" w14:textId="77777777" w:rsidR="002976F5" w:rsidRDefault="00000000">
      <w:pPr>
        <w:pStyle w:val="BodyText"/>
        <w:spacing w:before="124" w:line="249" w:lineRule="auto"/>
        <w:ind w:left="117" w:right="128"/>
        <w:jc w:val="both"/>
      </w:pPr>
      <w:r>
        <w:rPr>
          <w:color w:val="231F20"/>
        </w:rPr>
        <w:t xml:space="preserve">Moreover, in </w:t>
      </w:r>
      <w:r>
        <w:rPr>
          <w:color w:val="231F20"/>
          <w:spacing w:val="2"/>
        </w:rPr>
        <w:t xml:space="preserve">each </w:t>
      </w:r>
      <w:r>
        <w:rPr>
          <w:color w:val="231F20"/>
        </w:rPr>
        <w:t xml:space="preserve">of </w:t>
      </w:r>
      <w:r>
        <w:rPr>
          <w:color w:val="231F20"/>
          <w:spacing w:val="2"/>
        </w:rPr>
        <w:t xml:space="preserve">those </w:t>
      </w:r>
      <w:r>
        <w:rPr>
          <w:color w:val="231F20"/>
        </w:rPr>
        <w:t xml:space="preserve">two </w:t>
      </w:r>
      <w:r>
        <w:rPr>
          <w:color w:val="231F20"/>
          <w:spacing w:val="2"/>
        </w:rPr>
        <w:t xml:space="preserve">studies, </w:t>
      </w:r>
      <w:r>
        <w:rPr>
          <w:color w:val="231F20"/>
        </w:rPr>
        <w:t xml:space="preserve">even </w:t>
      </w:r>
      <w:r>
        <w:rPr>
          <w:color w:val="231F20"/>
          <w:spacing w:val="2"/>
        </w:rPr>
        <w:t xml:space="preserve">though </w:t>
      </w:r>
      <w:r>
        <w:rPr>
          <w:color w:val="231F20"/>
          <w:spacing w:val="3"/>
        </w:rPr>
        <w:t xml:space="preserve">the </w:t>
      </w:r>
      <w:r>
        <w:rPr>
          <w:color w:val="231F20"/>
        </w:rPr>
        <w:t xml:space="preserve">same set of students were </w:t>
      </w:r>
      <w:r>
        <w:rPr>
          <w:color w:val="231F20"/>
          <w:spacing w:val="-3"/>
        </w:rPr>
        <w:t xml:space="preserve">involved, </w:t>
      </w:r>
      <w:r>
        <w:rPr>
          <w:color w:val="231F20"/>
        </w:rPr>
        <w:t>the interval between the LCE and the OSCE was between 12 and 24 months.</w:t>
      </w:r>
      <w:r>
        <w:rPr>
          <w:color w:val="231F20"/>
          <w:vertAlign w:val="superscript"/>
        </w:rPr>
        <w:t>[12,13]</w:t>
      </w:r>
      <w:r>
        <w:rPr>
          <w:color w:val="231F20"/>
        </w:rPr>
        <w:t xml:space="preserve"> </w:t>
      </w:r>
      <w:r>
        <w:rPr>
          <w:color w:val="231F20"/>
          <w:spacing w:val="-36"/>
        </w:rPr>
        <w:t xml:space="preserve">The </w:t>
      </w:r>
      <w:r>
        <w:rPr>
          <w:color w:val="231F20"/>
        </w:rPr>
        <w:t>implication</w:t>
      </w:r>
      <w:r>
        <w:rPr>
          <w:color w:val="231F20"/>
          <w:spacing w:val="-20"/>
        </w:rPr>
        <w:t xml:space="preserve"> </w:t>
      </w:r>
      <w:r>
        <w:rPr>
          <w:color w:val="231F20"/>
        </w:rPr>
        <w:t>of</w:t>
      </w:r>
      <w:r>
        <w:rPr>
          <w:color w:val="231F20"/>
          <w:spacing w:val="-20"/>
        </w:rPr>
        <w:t xml:space="preserve"> </w:t>
      </w:r>
      <w:r>
        <w:rPr>
          <w:color w:val="231F20"/>
        </w:rPr>
        <w:t>this</w:t>
      </w:r>
      <w:r>
        <w:rPr>
          <w:color w:val="231F20"/>
          <w:spacing w:val="-20"/>
        </w:rPr>
        <w:t xml:space="preserve"> </w:t>
      </w:r>
      <w:r>
        <w:rPr>
          <w:color w:val="231F20"/>
        </w:rPr>
        <w:t>is</w:t>
      </w:r>
      <w:r>
        <w:rPr>
          <w:color w:val="231F20"/>
          <w:spacing w:val="-20"/>
        </w:rPr>
        <w:t xml:space="preserve"> </w:t>
      </w:r>
      <w:r>
        <w:rPr>
          <w:color w:val="231F20"/>
        </w:rPr>
        <w:t>that</w:t>
      </w:r>
      <w:r>
        <w:rPr>
          <w:color w:val="231F20"/>
          <w:spacing w:val="-20"/>
        </w:rPr>
        <w:t xml:space="preserve"> </w:t>
      </w:r>
      <w:r>
        <w:rPr>
          <w:color w:val="231F20"/>
        </w:rPr>
        <w:t>although</w:t>
      </w:r>
      <w:r>
        <w:rPr>
          <w:color w:val="231F20"/>
          <w:spacing w:val="-20"/>
        </w:rPr>
        <w:t xml:space="preserve"> </w:t>
      </w:r>
      <w:r>
        <w:rPr>
          <w:color w:val="231F20"/>
        </w:rPr>
        <w:t>the</w:t>
      </w:r>
      <w:r>
        <w:rPr>
          <w:color w:val="231F20"/>
          <w:spacing w:val="-19"/>
        </w:rPr>
        <w:t xml:space="preserve"> </w:t>
      </w:r>
      <w:r>
        <w:rPr>
          <w:color w:val="231F20"/>
        </w:rPr>
        <w:t>physical</w:t>
      </w:r>
      <w:r>
        <w:rPr>
          <w:color w:val="231F20"/>
          <w:spacing w:val="-20"/>
        </w:rPr>
        <w:t xml:space="preserve"> </w:t>
      </w:r>
      <w:r>
        <w:rPr>
          <w:color w:val="231F20"/>
        </w:rPr>
        <w:t>identity</w:t>
      </w:r>
      <w:r>
        <w:rPr>
          <w:color w:val="231F20"/>
          <w:spacing w:val="-20"/>
        </w:rPr>
        <w:t xml:space="preserve"> </w:t>
      </w:r>
      <w:r>
        <w:rPr>
          <w:color w:val="231F20"/>
        </w:rPr>
        <w:t>of</w:t>
      </w:r>
      <w:r>
        <w:rPr>
          <w:color w:val="231F20"/>
          <w:spacing w:val="-20"/>
        </w:rPr>
        <w:t xml:space="preserve"> </w:t>
      </w:r>
      <w:r>
        <w:rPr>
          <w:color w:val="231F20"/>
        </w:rPr>
        <w:t>each</w:t>
      </w:r>
    </w:p>
    <w:p w14:paraId="5C8A9452" w14:textId="77777777" w:rsidR="002976F5" w:rsidRDefault="002976F5">
      <w:pPr>
        <w:spacing w:line="249" w:lineRule="auto"/>
        <w:jc w:val="both"/>
        <w:sectPr w:rsidR="002976F5">
          <w:pgSz w:w="12240" w:h="15840"/>
          <w:pgMar w:top="900" w:right="940" w:bottom="280" w:left="960" w:header="215" w:footer="0" w:gutter="0"/>
          <w:cols w:num="2" w:space="720" w:equalWidth="0">
            <w:col w:w="5025" w:space="198"/>
            <w:col w:w="5117"/>
          </w:cols>
        </w:sectPr>
      </w:pPr>
    </w:p>
    <w:p w14:paraId="4B68FE68" w14:textId="77777777" w:rsidR="002976F5" w:rsidRDefault="002976F5">
      <w:pPr>
        <w:pStyle w:val="BodyText"/>
      </w:pPr>
    </w:p>
    <w:p w14:paraId="15F4B5D9" w14:textId="77777777" w:rsidR="002976F5" w:rsidRDefault="002976F5">
      <w:pPr>
        <w:pStyle w:val="BodyText"/>
        <w:spacing w:before="5" w:after="1"/>
        <w:rPr>
          <w:sz w:val="17"/>
        </w:rPr>
      </w:pPr>
    </w:p>
    <w:p w14:paraId="67F1060B" w14:textId="482C8272" w:rsidR="002976F5" w:rsidRDefault="00733DC6">
      <w:pPr>
        <w:pStyle w:val="BodyText"/>
        <w:spacing w:line="20" w:lineRule="exact"/>
        <w:ind w:left="110"/>
        <w:rPr>
          <w:sz w:val="2"/>
        </w:rPr>
      </w:pPr>
      <w:r>
        <w:rPr>
          <w:noProof/>
          <w:sz w:val="2"/>
        </w:rPr>
        <mc:AlternateContent>
          <mc:Choice Requires="wpg">
            <w:drawing>
              <wp:inline distT="0" distB="0" distL="0" distR="0" wp14:anchorId="6B05FA34" wp14:editId="2BF3EF35">
                <wp:extent cx="6400800" cy="12700"/>
                <wp:effectExtent l="12700" t="2540" r="6350" b="381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9DE2D"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2481C763" w14:textId="77777777" w:rsidR="002976F5" w:rsidRDefault="00000000">
      <w:pPr>
        <w:pStyle w:val="Heading3"/>
        <w:spacing w:before="13" w:after="27"/>
        <w:ind w:left="1480" w:right="1499"/>
        <w:jc w:val="center"/>
      </w:pPr>
      <w:r>
        <w:rPr>
          <w:noProof/>
        </w:rPr>
        <w:drawing>
          <wp:anchor distT="0" distB="0" distL="0" distR="0" simplePos="0" relativeHeight="487318528" behindDoc="1" locked="0" layoutInCell="1" allowOverlap="1" wp14:anchorId="7A3DCA80" wp14:editId="2F8E90EE">
            <wp:simplePos x="0" y="0"/>
            <wp:positionH relativeFrom="page">
              <wp:posOffset>3200400</wp:posOffset>
            </wp:positionH>
            <wp:positionV relativeFrom="paragraph">
              <wp:posOffset>393521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Table 1: Pearson’s correlation coefficients between the different forms of examination</w:t>
      </w:r>
    </w:p>
    <w:tbl>
      <w:tblPr>
        <w:tblW w:w="0" w:type="auto"/>
        <w:tblInd w:w="127" w:type="dxa"/>
        <w:tblLayout w:type="fixed"/>
        <w:tblCellMar>
          <w:left w:w="0" w:type="dxa"/>
          <w:right w:w="0" w:type="dxa"/>
        </w:tblCellMar>
        <w:tblLook w:val="01E0" w:firstRow="1" w:lastRow="1" w:firstColumn="1" w:lastColumn="1" w:noHBand="0" w:noVBand="0"/>
      </w:tblPr>
      <w:tblGrid>
        <w:gridCol w:w="1130"/>
        <w:gridCol w:w="1284"/>
        <w:gridCol w:w="1343"/>
        <w:gridCol w:w="1355"/>
        <w:gridCol w:w="1311"/>
        <w:gridCol w:w="1340"/>
        <w:gridCol w:w="1333"/>
        <w:gridCol w:w="978"/>
      </w:tblGrid>
      <w:tr w:rsidR="002976F5" w14:paraId="056E927B" w14:textId="77777777">
        <w:trPr>
          <w:trHeight w:val="218"/>
        </w:trPr>
        <w:tc>
          <w:tcPr>
            <w:tcW w:w="1130" w:type="dxa"/>
            <w:tcBorders>
              <w:top w:val="single" w:sz="8" w:space="0" w:color="2E3092"/>
              <w:bottom w:val="single" w:sz="4" w:space="0" w:color="2E3092"/>
            </w:tcBorders>
          </w:tcPr>
          <w:p w14:paraId="21CAF051" w14:textId="77777777" w:rsidR="002976F5" w:rsidRDefault="002976F5">
            <w:pPr>
              <w:pStyle w:val="TableParagraph"/>
              <w:spacing w:before="0" w:line="240" w:lineRule="auto"/>
              <w:rPr>
                <w:sz w:val="14"/>
              </w:rPr>
            </w:pPr>
          </w:p>
        </w:tc>
        <w:tc>
          <w:tcPr>
            <w:tcW w:w="1284" w:type="dxa"/>
            <w:tcBorders>
              <w:top w:val="single" w:sz="8" w:space="0" w:color="2E3092"/>
              <w:bottom w:val="single" w:sz="4" w:space="0" w:color="2E3092"/>
            </w:tcBorders>
          </w:tcPr>
          <w:p w14:paraId="0172149E" w14:textId="77777777" w:rsidR="002976F5" w:rsidRDefault="00000000">
            <w:pPr>
              <w:pStyle w:val="TableParagraph"/>
              <w:spacing w:before="0" w:line="195" w:lineRule="exact"/>
              <w:ind w:right="449"/>
              <w:jc w:val="right"/>
              <w:rPr>
                <w:b/>
                <w:sz w:val="18"/>
              </w:rPr>
            </w:pPr>
            <w:r>
              <w:rPr>
                <w:b/>
                <w:color w:val="231F20"/>
                <w:sz w:val="18"/>
              </w:rPr>
              <w:t>POS</w:t>
            </w:r>
          </w:p>
        </w:tc>
        <w:tc>
          <w:tcPr>
            <w:tcW w:w="1343" w:type="dxa"/>
            <w:tcBorders>
              <w:top w:val="single" w:sz="8" w:space="0" w:color="2E3092"/>
              <w:bottom w:val="single" w:sz="4" w:space="0" w:color="2E3092"/>
            </w:tcBorders>
          </w:tcPr>
          <w:p w14:paraId="108DA5ED" w14:textId="77777777" w:rsidR="002976F5" w:rsidRDefault="00000000">
            <w:pPr>
              <w:pStyle w:val="TableParagraph"/>
              <w:spacing w:before="0" w:line="195" w:lineRule="exact"/>
              <w:ind w:right="445"/>
              <w:jc w:val="right"/>
              <w:rPr>
                <w:b/>
                <w:sz w:val="18"/>
              </w:rPr>
            </w:pPr>
            <w:r>
              <w:rPr>
                <w:b/>
                <w:color w:val="231F20"/>
                <w:sz w:val="18"/>
              </w:rPr>
              <w:t>OPS</w:t>
            </w:r>
          </w:p>
        </w:tc>
        <w:tc>
          <w:tcPr>
            <w:tcW w:w="1355" w:type="dxa"/>
            <w:tcBorders>
              <w:top w:val="single" w:sz="8" w:space="0" w:color="2E3092"/>
              <w:bottom w:val="single" w:sz="4" w:space="0" w:color="2E3092"/>
            </w:tcBorders>
          </w:tcPr>
          <w:p w14:paraId="2523353D" w14:textId="77777777" w:rsidR="002976F5" w:rsidRDefault="00000000">
            <w:pPr>
              <w:pStyle w:val="TableParagraph"/>
              <w:spacing w:before="0" w:line="195" w:lineRule="exact"/>
              <w:ind w:left="513"/>
              <w:rPr>
                <w:b/>
                <w:sz w:val="18"/>
              </w:rPr>
            </w:pPr>
            <w:r>
              <w:rPr>
                <w:b/>
                <w:color w:val="231F20"/>
                <w:sz w:val="18"/>
              </w:rPr>
              <w:t>TWP</w:t>
            </w:r>
          </w:p>
        </w:tc>
        <w:tc>
          <w:tcPr>
            <w:tcW w:w="1311" w:type="dxa"/>
            <w:tcBorders>
              <w:top w:val="single" w:sz="8" w:space="0" w:color="2E3092"/>
              <w:bottom w:val="single" w:sz="4" w:space="0" w:color="2E3092"/>
            </w:tcBorders>
          </w:tcPr>
          <w:p w14:paraId="52BE36B8" w14:textId="77777777" w:rsidR="002976F5" w:rsidRDefault="00000000">
            <w:pPr>
              <w:pStyle w:val="TableParagraph"/>
              <w:spacing w:before="0" w:line="195" w:lineRule="exact"/>
              <w:ind w:right="495"/>
              <w:jc w:val="right"/>
              <w:rPr>
                <w:b/>
                <w:sz w:val="18"/>
              </w:rPr>
            </w:pPr>
            <w:r>
              <w:rPr>
                <w:b/>
                <w:color w:val="231F20"/>
                <w:sz w:val="18"/>
              </w:rPr>
              <w:t>PT</w:t>
            </w:r>
          </w:p>
        </w:tc>
        <w:tc>
          <w:tcPr>
            <w:tcW w:w="1340" w:type="dxa"/>
            <w:tcBorders>
              <w:top w:val="single" w:sz="8" w:space="0" w:color="2E3092"/>
              <w:bottom w:val="single" w:sz="4" w:space="0" w:color="2E3092"/>
            </w:tcBorders>
          </w:tcPr>
          <w:p w14:paraId="664612F6" w14:textId="77777777" w:rsidR="002976F5" w:rsidRDefault="00000000">
            <w:pPr>
              <w:pStyle w:val="TableParagraph"/>
              <w:spacing w:before="0" w:line="195" w:lineRule="exact"/>
              <w:ind w:right="487"/>
              <w:jc w:val="right"/>
              <w:rPr>
                <w:b/>
                <w:sz w:val="18"/>
              </w:rPr>
            </w:pPr>
            <w:r>
              <w:rPr>
                <w:b/>
                <w:color w:val="231F20"/>
                <w:sz w:val="18"/>
              </w:rPr>
              <w:t>OV</w:t>
            </w:r>
          </w:p>
        </w:tc>
        <w:tc>
          <w:tcPr>
            <w:tcW w:w="1333" w:type="dxa"/>
            <w:tcBorders>
              <w:top w:val="single" w:sz="8" w:space="0" w:color="2E3092"/>
              <w:bottom w:val="single" w:sz="4" w:space="0" w:color="2E3092"/>
            </w:tcBorders>
          </w:tcPr>
          <w:p w14:paraId="29524EEB" w14:textId="77777777" w:rsidR="002976F5" w:rsidRDefault="00000000">
            <w:pPr>
              <w:pStyle w:val="TableParagraph"/>
              <w:spacing w:before="0" w:line="195" w:lineRule="exact"/>
              <w:ind w:left="499"/>
              <w:rPr>
                <w:b/>
                <w:sz w:val="18"/>
              </w:rPr>
            </w:pPr>
            <w:r>
              <w:rPr>
                <w:b/>
                <w:color w:val="231F20"/>
                <w:sz w:val="18"/>
              </w:rPr>
              <w:t>LCE</w:t>
            </w:r>
          </w:p>
        </w:tc>
        <w:tc>
          <w:tcPr>
            <w:tcW w:w="978" w:type="dxa"/>
            <w:tcBorders>
              <w:top w:val="single" w:sz="8" w:space="0" w:color="2E3092"/>
              <w:bottom w:val="single" w:sz="4" w:space="0" w:color="2E3092"/>
            </w:tcBorders>
          </w:tcPr>
          <w:p w14:paraId="55AA6842" w14:textId="77777777" w:rsidR="002976F5" w:rsidRDefault="00000000">
            <w:pPr>
              <w:pStyle w:val="TableParagraph"/>
              <w:spacing w:before="0" w:line="195" w:lineRule="exact"/>
              <w:ind w:right="13"/>
              <w:jc w:val="right"/>
              <w:rPr>
                <w:b/>
                <w:sz w:val="18"/>
              </w:rPr>
            </w:pPr>
            <w:r>
              <w:rPr>
                <w:b/>
                <w:color w:val="231F20"/>
                <w:w w:val="95"/>
                <w:sz w:val="18"/>
              </w:rPr>
              <w:t>OSCE</w:t>
            </w:r>
          </w:p>
        </w:tc>
      </w:tr>
      <w:tr w:rsidR="002976F5" w14:paraId="04EE834A" w14:textId="77777777">
        <w:trPr>
          <w:trHeight w:val="206"/>
        </w:trPr>
        <w:tc>
          <w:tcPr>
            <w:tcW w:w="1130" w:type="dxa"/>
            <w:tcBorders>
              <w:top w:val="single" w:sz="4" w:space="0" w:color="2E3092"/>
            </w:tcBorders>
          </w:tcPr>
          <w:p w14:paraId="7DF63EBD" w14:textId="77777777" w:rsidR="002976F5" w:rsidRDefault="00000000">
            <w:pPr>
              <w:pStyle w:val="TableParagraph"/>
              <w:spacing w:before="0" w:line="184" w:lineRule="exact"/>
              <w:rPr>
                <w:sz w:val="18"/>
              </w:rPr>
            </w:pPr>
            <w:r>
              <w:rPr>
                <w:color w:val="231F20"/>
                <w:sz w:val="18"/>
              </w:rPr>
              <w:t>LCE</w:t>
            </w:r>
          </w:p>
        </w:tc>
        <w:tc>
          <w:tcPr>
            <w:tcW w:w="1284" w:type="dxa"/>
            <w:tcBorders>
              <w:top w:val="single" w:sz="4" w:space="0" w:color="2E3092"/>
            </w:tcBorders>
          </w:tcPr>
          <w:p w14:paraId="6AD1D27E" w14:textId="77777777" w:rsidR="002976F5" w:rsidRDefault="002976F5">
            <w:pPr>
              <w:pStyle w:val="TableParagraph"/>
              <w:spacing w:before="0" w:line="240" w:lineRule="auto"/>
              <w:rPr>
                <w:sz w:val="14"/>
              </w:rPr>
            </w:pPr>
          </w:p>
        </w:tc>
        <w:tc>
          <w:tcPr>
            <w:tcW w:w="1343" w:type="dxa"/>
            <w:tcBorders>
              <w:top w:val="single" w:sz="4" w:space="0" w:color="2E3092"/>
            </w:tcBorders>
          </w:tcPr>
          <w:p w14:paraId="0E85131A" w14:textId="77777777" w:rsidR="002976F5" w:rsidRDefault="002976F5">
            <w:pPr>
              <w:pStyle w:val="TableParagraph"/>
              <w:spacing w:before="0" w:line="240" w:lineRule="auto"/>
              <w:rPr>
                <w:sz w:val="14"/>
              </w:rPr>
            </w:pPr>
          </w:p>
        </w:tc>
        <w:tc>
          <w:tcPr>
            <w:tcW w:w="1355" w:type="dxa"/>
            <w:tcBorders>
              <w:top w:val="single" w:sz="4" w:space="0" w:color="2E3092"/>
            </w:tcBorders>
          </w:tcPr>
          <w:p w14:paraId="223A9281" w14:textId="77777777" w:rsidR="002976F5" w:rsidRDefault="002976F5">
            <w:pPr>
              <w:pStyle w:val="TableParagraph"/>
              <w:spacing w:before="0" w:line="240" w:lineRule="auto"/>
              <w:rPr>
                <w:sz w:val="14"/>
              </w:rPr>
            </w:pPr>
          </w:p>
        </w:tc>
        <w:tc>
          <w:tcPr>
            <w:tcW w:w="1311" w:type="dxa"/>
            <w:tcBorders>
              <w:top w:val="single" w:sz="4" w:space="0" w:color="2E3092"/>
            </w:tcBorders>
          </w:tcPr>
          <w:p w14:paraId="3C133255" w14:textId="77777777" w:rsidR="002976F5" w:rsidRDefault="002976F5">
            <w:pPr>
              <w:pStyle w:val="TableParagraph"/>
              <w:spacing w:before="0" w:line="240" w:lineRule="auto"/>
              <w:rPr>
                <w:sz w:val="14"/>
              </w:rPr>
            </w:pPr>
          </w:p>
        </w:tc>
        <w:tc>
          <w:tcPr>
            <w:tcW w:w="1340" w:type="dxa"/>
            <w:tcBorders>
              <w:top w:val="single" w:sz="4" w:space="0" w:color="2E3092"/>
            </w:tcBorders>
          </w:tcPr>
          <w:p w14:paraId="477ECE0E" w14:textId="77777777" w:rsidR="002976F5" w:rsidRDefault="002976F5">
            <w:pPr>
              <w:pStyle w:val="TableParagraph"/>
              <w:spacing w:before="0" w:line="240" w:lineRule="auto"/>
              <w:rPr>
                <w:sz w:val="14"/>
              </w:rPr>
            </w:pPr>
          </w:p>
        </w:tc>
        <w:tc>
          <w:tcPr>
            <w:tcW w:w="1333" w:type="dxa"/>
            <w:tcBorders>
              <w:top w:val="single" w:sz="4" w:space="0" w:color="2E3092"/>
            </w:tcBorders>
          </w:tcPr>
          <w:p w14:paraId="66B3CD7E" w14:textId="77777777" w:rsidR="002976F5" w:rsidRDefault="002976F5">
            <w:pPr>
              <w:pStyle w:val="TableParagraph"/>
              <w:spacing w:before="0" w:line="240" w:lineRule="auto"/>
              <w:rPr>
                <w:sz w:val="14"/>
              </w:rPr>
            </w:pPr>
          </w:p>
        </w:tc>
        <w:tc>
          <w:tcPr>
            <w:tcW w:w="978" w:type="dxa"/>
            <w:tcBorders>
              <w:top w:val="single" w:sz="4" w:space="0" w:color="2E3092"/>
            </w:tcBorders>
          </w:tcPr>
          <w:p w14:paraId="1ADF55E2" w14:textId="77777777" w:rsidR="002976F5" w:rsidRDefault="002976F5">
            <w:pPr>
              <w:pStyle w:val="TableParagraph"/>
              <w:spacing w:before="0" w:line="240" w:lineRule="auto"/>
              <w:rPr>
                <w:sz w:val="14"/>
              </w:rPr>
            </w:pPr>
          </w:p>
        </w:tc>
      </w:tr>
      <w:tr w:rsidR="002976F5" w14:paraId="43A8F3B2" w14:textId="77777777">
        <w:trPr>
          <w:trHeight w:val="226"/>
        </w:trPr>
        <w:tc>
          <w:tcPr>
            <w:tcW w:w="1130" w:type="dxa"/>
          </w:tcPr>
          <w:p w14:paraId="4D2F6C99" w14:textId="77777777" w:rsidR="002976F5" w:rsidRDefault="00000000">
            <w:pPr>
              <w:pStyle w:val="TableParagraph"/>
              <w:ind w:left="180"/>
              <w:rPr>
                <w:i/>
                <w:sz w:val="18"/>
              </w:rPr>
            </w:pPr>
            <w:r>
              <w:rPr>
                <w:i/>
                <w:color w:val="231F20"/>
                <w:w w:val="99"/>
                <w:sz w:val="18"/>
              </w:rPr>
              <w:t>r</w:t>
            </w:r>
          </w:p>
        </w:tc>
        <w:tc>
          <w:tcPr>
            <w:tcW w:w="1284" w:type="dxa"/>
          </w:tcPr>
          <w:p w14:paraId="2F6604B2" w14:textId="77777777" w:rsidR="002976F5" w:rsidRDefault="00000000">
            <w:pPr>
              <w:pStyle w:val="TableParagraph"/>
              <w:ind w:right="482"/>
              <w:jc w:val="right"/>
              <w:rPr>
                <w:sz w:val="18"/>
              </w:rPr>
            </w:pPr>
            <w:r>
              <w:rPr>
                <w:color w:val="231F20"/>
                <w:sz w:val="18"/>
              </w:rPr>
              <w:t>*.194</w:t>
            </w:r>
          </w:p>
        </w:tc>
        <w:tc>
          <w:tcPr>
            <w:tcW w:w="1343" w:type="dxa"/>
          </w:tcPr>
          <w:p w14:paraId="77CEF5B4" w14:textId="77777777" w:rsidR="002976F5" w:rsidRDefault="00000000">
            <w:pPr>
              <w:pStyle w:val="TableParagraph"/>
              <w:ind w:right="472"/>
              <w:jc w:val="right"/>
              <w:rPr>
                <w:sz w:val="18"/>
              </w:rPr>
            </w:pPr>
            <w:r>
              <w:rPr>
                <w:color w:val="231F20"/>
                <w:sz w:val="18"/>
              </w:rPr>
              <w:t>*.211</w:t>
            </w:r>
          </w:p>
        </w:tc>
        <w:tc>
          <w:tcPr>
            <w:tcW w:w="1355" w:type="dxa"/>
          </w:tcPr>
          <w:p w14:paraId="59B500D0" w14:textId="77777777" w:rsidR="002976F5" w:rsidRDefault="00000000">
            <w:pPr>
              <w:pStyle w:val="TableParagraph"/>
              <w:ind w:left="460"/>
              <w:rPr>
                <w:sz w:val="18"/>
              </w:rPr>
            </w:pPr>
            <w:r>
              <w:rPr>
                <w:color w:val="231F20"/>
                <w:sz w:val="18"/>
              </w:rPr>
              <w:t>*.242</w:t>
            </w:r>
          </w:p>
        </w:tc>
        <w:tc>
          <w:tcPr>
            <w:tcW w:w="1311" w:type="dxa"/>
          </w:tcPr>
          <w:p w14:paraId="0FED004F" w14:textId="77777777" w:rsidR="002976F5" w:rsidRDefault="00000000">
            <w:pPr>
              <w:pStyle w:val="TableParagraph"/>
              <w:ind w:right="468"/>
              <w:jc w:val="right"/>
              <w:rPr>
                <w:sz w:val="18"/>
              </w:rPr>
            </w:pPr>
            <w:r>
              <w:rPr>
                <w:color w:val="231F20"/>
                <w:sz w:val="18"/>
              </w:rPr>
              <w:t>*.183</w:t>
            </w:r>
          </w:p>
        </w:tc>
        <w:tc>
          <w:tcPr>
            <w:tcW w:w="1340" w:type="dxa"/>
          </w:tcPr>
          <w:p w14:paraId="12319AE3" w14:textId="77777777" w:rsidR="002976F5" w:rsidRDefault="00000000">
            <w:pPr>
              <w:pStyle w:val="TableParagraph"/>
              <w:ind w:right="456"/>
              <w:jc w:val="right"/>
              <w:rPr>
                <w:sz w:val="18"/>
              </w:rPr>
            </w:pPr>
            <w:r>
              <w:rPr>
                <w:color w:val="231F20"/>
                <w:sz w:val="18"/>
              </w:rPr>
              <w:t>*.137</w:t>
            </w:r>
          </w:p>
        </w:tc>
        <w:tc>
          <w:tcPr>
            <w:tcW w:w="1333" w:type="dxa"/>
          </w:tcPr>
          <w:p w14:paraId="140FB52F" w14:textId="77777777" w:rsidR="002976F5" w:rsidRDefault="00000000">
            <w:pPr>
              <w:pStyle w:val="TableParagraph"/>
              <w:ind w:left="465"/>
              <w:rPr>
                <w:sz w:val="18"/>
              </w:rPr>
            </w:pPr>
            <w:r>
              <w:rPr>
                <w:color w:val="231F20"/>
                <w:w w:val="99"/>
                <w:sz w:val="18"/>
              </w:rPr>
              <w:t>-</w:t>
            </w:r>
          </w:p>
        </w:tc>
        <w:tc>
          <w:tcPr>
            <w:tcW w:w="978" w:type="dxa"/>
          </w:tcPr>
          <w:p w14:paraId="39A680D3" w14:textId="77777777" w:rsidR="002976F5" w:rsidRDefault="00000000">
            <w:pPr>
              <w:pStyle w:val="TableParagraph"/>
              <w:ind w:right="97"/>
              <w:jc w:val="right"/>
              <w:rPr>
                <w:sz w:val="18"/>
              </w:rPr>
            </w:pPr>
            <w:r>
              <w:rPr>
                <w:color w:val="231F20"/>
                <w:sz w:val="18"/>
              </w:rPr>
              <w:t>*.175</w:t>
            </w:r>
          </w:p>
        </w:tc>
      </w:tr>
      <w:tr w:rsidR="002976F5" w14:paraId="2E215BC6" w14:textId="77777777">
        <w:trPr>
          <w:trHeight w:val="225"/>
        </w:trPr>
        <w:tc>
          <w:tcPr>
            <w:tcW w:w="1130" w:type="dxa"/>
          </w:tcPr>
          <w:p w14:paraId="4399D3B9" w14:textId="77777777" w:rsidR="002976F5" w:rsidRDefault="00000000">
            <w:pPr>
              <w:pStyle w:val="TableParagraph"/>
              <w:ind w:right="392"/>
              <w:jc w:val="right"/>
              <w:rPr>
                <w:sz w:val="18"/>
              </w:rPr>
            </w:pPr>
            <w:r>
              <w:rPr>
                <w:i/>
                <w:color w:val="231F20"/>
                <w:sz w:val="18"/>
              </w:rPr>
              <w:t>P</w:t>
            </w:r>
            <w:r>
              <w:rPr>
                <w:color w:val="231F20"/>
                <w:sz w:val="18"/>
              </w:rPr>
              <w:t>-value</w:t>
            </w:r>
          </w:p>
        </w:tc>
        <w:tc>
          <w:tcPr>
            <w:tcW w:w="1284" w:type="dxa"/>
          </w:tcPr>
          <w:p w14:paraId="7F5C34CC" w14:textId="77777777" w:rsidR="002976F5" w:rsidRDefault="00000000">
            <w:pPr>
              <w:pStyle w:val="TableParagraph"/>
              <w:ind w:right="470"/>
              <w:jc w:val="right"/>
              <w:rPr>
                <w:sz w:val="18"/>
              </w:rPr>
            </w:pPr>
            <w:r>
              <w:rPr>
                <w:color w:val="231F20"/>
                <w:sz w:val="18"/>
              </w:rPr>
              <w:t>&lt;.001</w:t>
            </w:r>
          </w:p>
        </w:tc>
        <w:tc>
          <w:tcPr>
            <w:tcW w:w="1343" w:type="dxa"/>
          </w:tcPr>
          <w:p w14:paraId="0F627916" w14:textId="77777777" w:rsidR="002976F5" w:rsidRDefault="00000000">
            <w:pPr>
              <w:pStyle w:val="TableParagraph"/>
              <w:ind w:right="472"/>
              <w:jc w:val="right"/>
              <w:rPr>
                <w:sz w:val="18"/>
              </w:rPr>
            </w:pPr>
            <w:r>
              <w:rPr>
                <w:color w:val="231F20"/>
                <w:sz w:val="18"/>
              </w:rPr>
              <w:t>&lt;.001</w:t>
            </w:r>
          </w:p>
        </w:tc>
        <w:tc>
          <w:tcPr>
            <w:tcW w:w="1355" w:type="dxa"/>
          </w:tcPr>
          <w:p w14:paraId="4FCC07F3" w14:textId="77777777" w:rsidR="002976F5" w:rsidRDefault="00000000">
            <w:pPr>
              <w:pStyle w:val="TableParagraph"/>
              <w:ind w:left="449"/>
              <w:rPr>
                <w:sz w:val="18"/>
              </w:rPr>
            </w:pPr>
            <w:r>
              <w:rPr>
                <w:color w:val="231F20"/>
                <w:sz w:val="18"/>
              </w:rPr>
              <w:t>&lt;.001</w:t>
            </w:r>
          </w:p>
        </w:tc>
        <w:tc>
          <w:tcPr>
            <w:tcW w:w="1311" w:type="dxa"/>
          </w:tcPr>
          <w:p w14:paraId="6159CFA4" w14:textId="77777777" w:rsidR="002976F5" w:rsidRDefault="00000000">
            <w:pPr>
              <w:pStyle w:val="TableParagraph"/>
              <w:ind w:right="457"/>
              <w:jc w:val="right"/>
              <w:rPr>
                <w:sz w:val="18"/>
              </w:rPr>
            </w:pPr>
            <w:r>
              <w:rPr>
                <w:color w:val="231F20"/>
                <w:sz w:val="18"/>
              </w:rPr>
              <w:t>&lt;.001</w:t>
            </w:r>
          </w:p>
        </w:tc>
        <w:tc>
          <w:tcPr>
            <w:tcW w:w="1340" w:type="dxa"/>
          </w:tcPr>
          <w:p w14:paraId="4D7FA2AA" w14:textId="77777777" w:rsidR="002976F5" w:rsidRDefault="00000000">
            <w:pPr>
              <w:pStyle w:val="TableParagraph"/>
              <w:ind w:right="456"/>
              <w:jc w:val="right"/>
              <w:rPr>
                <w:sz w:val="18"/>
              </w:rPr>
            </w:pPr>
            <w:r>
              <w:rPr>
                <w:color w:val="231F20"/>
                <w:sz w:val="18"/>
              </w:rPr>
              <w:t>.005</w:t>
            </w:r>
          </w:p>
        </w:tc>
        <w:tc>
          <w:tcPr>
            <w:tcW w:w="1333" w:type="dxa"/>
          </w:tcPr>
          <w:p w14:paraId="349036AA" w14:textId="77777777" w:rsidR="002976F5" w:rsidRDefault="00000000">
            <w:pPr>
              <w:pStyle w:val="TableParagraph"/>
              <w:ind w:left="465"/>
              <w:rPr>
                <w:sz w:val="18"/>
              </w:rPr>
            </w:pPr>
            <w:r>
              <w:rPr>
                <w:color w:val="231F20"/>
                <w:w w:val="99"/>
                <w:sz w:val="18"/>
              </w:rPr>
              <w:t>-</w:t>
            </w:r>
          </w:p>
        </w:tc>
        <w:tc>
          <w:tcPr>
            <w:tcW w:w="978" w:type="dxa"/>
          </w:tcPr>
          <w:p w14:paraId="1B8DE89C" w14:textId="77777777" w:rsidR="002976F5" w:rsidRDefault="00000000">
            <w:pPr>
              <w:pStyle w:val="TableParagraph"/>
              <w:ind w:right="85"/>
              <w:jc w:val="right"/>
              <w:rPr>
                <w:sz w:val="18"/>
              </w:rPr>
            </w:pPr>
            <w:r>
              <w:rPr>
                <w:color w:val="231F20"/>
                <w:sz w:val="18"/>
              </w:rPr>
              <w:t>&lt;.001</w:t>
            </w:r>
          </w:p>
        </w:tc>
      </w:tr>
      <w:tr w:rsidR="002976F5" w14:paraId="41C46786" w14:textId="77777777">
        <w:trPr>
          <w:trHeight w:val="226"/>
        </w:trPr>
        <w:tc>
          <w:tcPr>
            <w:tcW w:w="1130" w:type="dxa"/>
          </w:tcPr>
          <w:p w14:paraId="50CA901F" w14:textId="77777777" w:rsidR="002976F5" w:rsidRDefault="00000000">
            <w:pPr>
              <w:pStyle w:val="TableParagraph"/>
              <w:rPr>
                <w:sz w:val="18"/>
              </w:rPr>
            </w:pPr>
            <w:r>
              <w:rPr>
                <w:color w:val="231F20"/>
                <w:sz w:val="18"/>
              </w:rPr>
              <w:t>OSCE</w:t>
            </w:r>
          </w:p>
        </w:tc>
        <w:tc>
          <w:tcPr>
            <w:tcW w:w="1284" w:type="dxa"/>
          </w:tcPr>
          <w:p w14:paraId="0607E343" w14:textId="77777777" w:rsidR="002976F5" w:rsidRDefault="002976F5">
            <w:pPr>
              <w:pStyle w:val="TableParagraph"/>
              <w:spacing w:before="0" w:line="240" w:lineRule="auto"/>
              <w:rPr>
                <w:sz w:val="16"/>
              </w:rPr>
            </w:pPr>
          </w:p>
        </w:tc>
        <w:tc>
          <w:tcPr>
            <w:tcW w:w="1343" w:type="dxa"/>
          </w:tcPr>
          <w:p w14:paraId="77A62753" w14:textId="77777777" w:rsidR="002976F5" w:rsidRDefault="002976F5">
            <w:pPr>
              <w:pStyle w:val="TableParagraph"/>
              <w:spacing w:before="0" w:line="240" w:lineRule="auto"/>
              <w:rPr>
                <w:sz w:val="16"/>
              </w:rPr>
            </w:pPr>
          </w:p>
        </w:tc>
        <w:tc>
          <w:tcPr>
            <w:tcW w:w="1355" w:type="dxa"/>
          </w:tcPr>
          <w:p w14:paraId="3C3F9EE0" w14:textId="77777777" w:rsidR="002976F5" w:rsidRDefault="002976F5">
            <w:pPr>
              <w:pStyle w:val="TableParagraph"/>
              <w:spacing w:before="0" w:line="240" w:lineRule="auto"/>
              <w:rPr>
                <w:sz w:val="16"/>
              </w:rPr>
            </w:pPr>
          </w:p>
        </w:tc>
        <w:tc>
          <w:tcPr>
            <w:tcW w:w="1311" w:type="dxa"/>
          </w:tcPr>
          <w:p w14:paraId="6FBEDDCD" w14:textId="77777777" w:rsidR="002976F5" w:rsidRDefault="002976F5">
            <w:pPr>
              <w:pStyle w:val="TableParagraph"/>
              <w:spacing w:before="0" w:line="240" w:lineRule="auto"/>
              <w:rPr>
                <w:sz w:val="16"/>
              </w:rPr>
            </w:pPr>
          </w:p>
        </w:tc>
        <w:tc>
          <w:tcPr>
            <w:tcW w:w="1340" w:type="dxa"/>
          </w:tcPr>
          <w:p w14:paraId="084FE6EE" w14:textId="77777777" w:rsidR="002976F5" w:rsidRDefault="002976F5">
            <w:pPr>
              <w:pStyle w:val="TableParagraph"/>
              <w:spacing w:before="0" w:line="240" w:lineRule="auto"/>
              <w:rPr>
                <w:sz w:val="16"/>
              </w:rPr>
            </w:pPr>
          </w:p>
        </w:tc>
        <w:tc>
          <w:tcPr>
            <w:tcW w:w="1333" w:type="dxa"/>
          </w:tcPr>
          <w:p w14:paraId="7C5AE9D6" w14:textId="77777777" w:rsidR="002976F5" w:rsidRDefault="002976F5">
            <w:pPr>
              <w:pStyle w:val="TableParagraph"/>
              <w:spacing w:before="0" w:line="240" w:lineRule="auto"/>
              <w:rPr>
                <w:sz w:val="16"/>
              </w:rPr>
            </w:pPr>
          </w:p>
        </w:tc>
        <w:tc>
          <w:tcPr>
            <w:tcW w:w="978" w:type="dxa"/>
          </w:tcPr>
          <w:p w14:paraId="46C9AB7B" w14:textId="77777777" w:rsidR="002976F5" w:rsidRDefault="002976F5">
            <w:pPr>
              <w:pStyle w:val="TableParagraph"/>
              <w:spacing w:before="0" w:line="240" w:lineRule="auto"/>
              <w:rPr>
                <w:sz w:val="16"/>
              </w:rPr>
            </w:pPr>
          </w:p>
        </w:tc>
      </w:tr>
      <w:tr w:rsidR="002976F5" w14:paraId="55BE711B" w14:textId="77777777">
        <w:trPr>
          <w:trHeight w:val="225"/>
        </w:trPr>
        <w:tc>
          <w:tcPr>
            <w:tcW w:w="1130" w:type="dxa"/>
          </w:tcPr>
          <w:p w14:paraId="26C4515A" w14:textId="77777777" w:rsidR="002976F5" w:rsidRDefault="00000000">
            <w:pPr>
              <w:pStyle w:val="TableParagraph"/>
              <w:ind w:left="180"/>
              <w:rPr>
                <w:i/>
                <w:sz w:val="18"/>
              </w:rPr>
            </w:pPr>
            <w:r>
              <w:rPr>
                <w:i/>
                <w:color w:val="231F20"/>
                <w:w w:val="99"/>
                <w:sz w:val="18"/>
              </w:rPr>
              <w:t>r</w:t>
            </w:r>
          </w:p>
        </w:tc>
        <w:tc>
          <w:tcPr>
            <w:tcW w:w="1284" w:type="dxa"/>
          </w:tcPr>
          <w:p w14:paraId="5471C315" w14:textId="77777777" w:rsidR="002976F5" w:rsidRDefault="00000000">
            <w:pPr>
              <w:pStyle w:val="TableParagraph"/>
              <w:ind w:right="482"/>
              <w:jc w:val="right"/>
              <w:rPr>
                <w:sz w:val="18"/>
              </w:rPr>
            </w:pPr>
            <w:r>
              <w:rPr>
                <w:color w:val="231F20"/>
                <w:sz w:val="18"/>
              </w:rPr>
              <w:t>*.306</w:t>
            </w:r>
          </w:p>
        </w:tc>
        <w:tc>
          <w:tcPr>
            <w:tcW w:w="1343" w:type="dxa"/>
          </w:tcPr>
          <w:p w14:paraId="2B55F138" w14:textId="77777777" w:rsidR="002976F5" w:rsidRDefault="00000000">
            <w:pPr>
              <w:pStyle w:val="TableParagraph"/>
              <w:ind w:right="472"/>
              <w:jc w:val="right"/>
              <w:rPr>
                <w:sz w:val="18"/>
              </w:rPr>
            </w:pPr>
            <w:r>
              <w:rPr>
                <w:color w:val="231F20"/>
                <w:sz w:val="18"/>
              </w:rPr>
              <w:t>.087</w:t>
            </w:r>
          </w:p>
        </w:tc>
        <w:tc>
          <w:tcPr>
            <w:tcW w:w="1355" w:type="dxa"/>
          </w:tcPr>
          <w:p w14:paraId="1B13BD19" w14:textId="77777777" w:rsidR="002976F5" w:rsidRDefault="00000000">
            <w:pPr>
              <w:pStyle w:val="TableParagraph"/>
              <w:ind w:left="530" w:right="469"/>
              <w:jc w:val="center"/>
              <w:rPr>
                <w:sz w:val="18"/>
              </w:rPr>
            </w:pPr>
            <w:r>
              <w:rPr>
                <w:color w:val="231F20"/>
                <w:sz w:val="18"/>
              </w:rPr>
              <w:t>.227</w:t>
            </w:r>
          </w:p>
        </w:tc>
        <w:tc>
          <w:tcPr>
            <w:tcW w:w="1311" w:type="dxa"/>
          </w:tcPr>
          <w:p w14:paraId="5F4A340F" w14:textId="77777777" w:rsidR="002976F5" w:rsidRDefault="00000000">
            <w:pPr>
              <w:pStyle w:val="TableParagraph"/>
              <w:ind w:right="468"/>
              <w:jc w:val="right"/>
              <w:rPr>
                <w:sz w:val="18"/>
              </w:rPr>
            </w:pPr>
            <w:r>
              <w:rPr>
                <w:color w:val="231F20"/>
                <w:sz w:val="18"/>
              </w:rPr>
              <w:t>*.193</w:t>
            </w:r>
          </w:p>
        </w:tc>
        <w:tc>
          <w:tcPr>
            <w:tcW w:w="1340" w:type="dxa"/>
          </w:tcPr>
          <w:p w14:paraId="3CBC0455" w14:textId="77777777" w:rsidR="002976F5" w:rsidRDefault="00000000">
            <w:pPr>
              <w:pStyle w:val="TableParagraph"/>
              <w:ind w:right="456"/>
              <w:jc w:val="right"/>
              <w:rPr>
                <w:sz w:val="18"/>
              </w:rPr>
            </w:pPr>
            <w:r>
              <w:rPr>
                <w:color w:val="231F20"/>
                <w:sz w:val="18"/>
              </w:rPr>
              <w:t>*.392</w:t>
            </w:r>
          </w:p>
        </w:tc>
        <w:tc>
          <w:tcPr>
            <w:tcW w:w="1333" w:type="dxa"/>
          </w:tcPr>
          <w:p w14:paraId="13FF0567" w14:textId="77777777" w:rsidR="002976F5" w:rsidRDefault="00000000">
            <w:pPr>
              <w:pStyle w:val="TableParagraph"/>
              <w:ind w:left="465"/>
              <w:rPr>
                <w:sz w:val="18"/>
              </w:rPr>
            </w:pPr>
            <w:r>
              <w:rPr>
                <w:color w:val="231F20"/>
                <w:sz w:val="18"/>
              </w:rPr>
              <w:t>*.175</w:t>
            </w:r>
          </w:p>
        </w:tc>
        <w:tc>
          <w:tcPr>
            <w:tcW w:w="978" w:type="dxa"/>
          </w:tcPr>
          <w:p w14:paraId="397EEFB3" w14:textId="77777777" w:rsidR="002976F5" w:rsidRDefault="002976F5">
            <w:pPr>
              <w:pStyle w:val="TableParagraph"/>
              <w:spacing w:before="0" w:line="240" w:lineRule="auto"/>
              <w:rPr>
                <w:sz w:val="16"/>
              </w:rPr>
            </w:pPr>
          </w:p>
        </w:tc>
      </w:tr>
      <w:tr w:rsidR="002976F5" w14:paraId="62F71A4A" w14:textId="77777777">
        <w:trPr>
          <w:trHeight w:val="226"/>
        </w:trPr>
        <w:tc>
          <w:tcPr>
            <w:tcW w:w="1130" w:type="dxa"/>
          </w:tcPr>
          <w:p w14:paraId="0605F2CD" w14:textId="77777777" w:rsidR="002976F5" w:rsidRDefault="00000000">
            <w:pPr>
              <w:pStyle w:val="TableParagraph"/>
              <w:ind w:right="392"/>
              <w:jc w:val="right"/>
              <w:rPr>
                <w:sz w:val="18"/>
              </w:rPr>
            </w:pPr>
            <w:r>
              <w:rPr>
                <w:i/>
                <w:color w:val="231F20"/>
                <w:sz w:val="18"/>
              </w:rPr>
              <w:t>P</w:t>
            </w:r>
            <w:r>
              <w:rPr>
                <w:color w:val="231F20"/>
                <w:sz w:val="18"/>
              </w:rPr>
              <w:t>-value</w:t>
            </w:r>
          </w:p>
        </w:tc>
        <w:tc>
          <w:tcPr>
            <w:tcW w:w="1284" w:type="dxa"/>
          </w:tcPr>
          <w:p w14:paraId="2D405BB8" w14:textId="77777777" w:rsidR="002976F5" w:rsidRDefault="00000000">
            <w:pPr>
              <w:pStyle w:val="TableParagraph"/>
              <w:ind w:right="470"/>
              <w:jc w:val="right"/>
              <w:rPr>
                <w:sz w:val="18"/>
              </w:rPr>
            </w:pPr>
            <w:r>
              <w:rPr>
                <w:color w:val="231F20"/>
                <w:sz w:val="18"/>
              </w:rPr>
              <w:t>&lt;.001</w:t>
            </w:r>
          </w:p>
        </w:tc>
        <w:tc>
          <w:tcPr>
            <w:tcW w:w="1343" w:type="dxa"/>
          </w:tcPr>
          <w:p w14:paraId="190B72FE" w14:textId="77777777" w:rsidR="002976F5" w:rsidRDefault="00000000">
            <w:pPr>
              <w:pStyle w:val="TableParagraph"/>
              <w:ind w:right="472"/>
              <w:jc w:val="right"/>
              <w:rPr>
                <w:sz w:val="18"/>
              </w:rPr>
            </w:pPr>
            <w:r>
              <w:rPr>
                <w:color w:val="231F20"/>
                <w:sz w:val="18"/>
              </w:rPr>
              <w:t>.075</w:t>
            </w:r>
          </w:p>
        </w:tc>
        <w:tc>
          <w:tcPr>
            <w:tcW w:w="1355" w:type="dxa"/>
          </w:tcPr>
          <w:p w14:paraId="6747493F" w14:textId="77777777" w:rsidR="002976F5" w:rsidRDefault="00000000">
            <w:pPr>
              <w:pStyle w:val="TableParagraph"/>
              <w:ind w:left="449"/>
              <w:rPr>
                <w:sz w:val="18"/>
              </w:rPr>
            </w:pPr>
            <w:r>
              <w:rPr>
                <w:color w:val="231F20"/>
                <w:sz w:val="18"/>
              </w:rPr>
              <w:t>&lt;.001</w:t>
            </w:r>
          </w:p>
        </w:tc>
        <w:tc>
          <w:tcPr>
            <w:tcW w:w="1311" w:type="dxa"/>
          </w:tcPr>
          <w:p w14:paraId="34D1E0F6" w14:textId="77777777" w:rsidR="002976F5" w:rsidRDefault="00000000">
            <w:pPr>
              <w:pStyle w:val="TableParagraph"/>
              <w:ind w:right="457"/>
              <w:jc w:val="right"/>
              <w:rPr>
                <w:sz w:val="18"/>
              </w:rPr>
            </w:pPr>
            <w:r>
              <w:rPr>
                <w:color w:val="231F20"/>
                <w:sz w:val="18"/>
              </w:rPr>
              <w:t>&lt;.001</w:t>
            </w:r>
          </w:p>
        </w:tc>
        <w:tc>
          <w:tcPr>
            <w:tcW w:w="1340" w:type="dxa"/>
          </w:tcPr>
          <w:p w14:paraId="72B0067F" w14:textId="77777777" w:rsidR="002976F5" w:rsidRDefault="00000000">
            <w:pPr>
              <w:pStyle w:val="TableParagraph"/>
              <w:ind w:right="456"/>
              <w:jc w:val="right"/>
              <w:rPr>
                <w:sz w:val="18"/>
              </w:rPr>
            </w:pPr>
            <w:r>
              <w:rPr>
                <w:color w:val="231F20"/>
                <w:sz w:val="18"/>
              </w:rPr>
              <w:t>&lt;.001</w:t>
            </w:r>
          </w:p>
        </w:tc>
        <w:tc>
          <w:tcPr>
            <w:tcW w:w="1333" w:type="dxa"/>
          </w:tcPr>
          <w:p w14:paraId="65F61AC3" w14:textId="77777777" w:rsidR="002976F5" w:rsidRDefault="00000000">
            <w:pPr>
              <w:pStyle w:val="TableParagraph"/>
              <w:ind w:left="465"/>
              <w:rPr>
                <w:sz w:val="18"/>
              </w:rPr>
            </w:pPr>
            <w:r>
              <w:rPr>
                <w:color w:val="231F20"/>
                <w:sz w:val="18"/>
              </w:rPr>
              <w:t>&lt;.001</w:t>
            </w:r>
          </w:p>
        </w:tc>
        <w:tc>
          <w:tcPr>
            <w:tcW w:w="978" w:type="dxa"/>
          </w:tcPr>
          <w:p w14:paraId="2D6DA8F2" w14:textId="77777777" w:rsidR="002976F5" w:rsidRDefault="002976F5">
            <w:pPr>
              <w:pStyle w:val="TableParagraph"/>
              <w:spacing w:before="0" w:line="240" w:lineRule="auto"/>
              <w:rPr>
                <w:sz w:val="16"/>
              </w:rPr>
            </w:pPr>
          </w:p>
        </w:tc>
      </w:tr>
      <w:tr w:rsidR="002976F5" w14:paraId="39E7070C" w14:textId="77777777">
        <w:trPr>
          <w:trHeight w:val="226"/>
        </w:trPr>
        <w:tc>
          <w:tcPr>
            <w:tcW w:w="1130" w:type="dxa"/>
          </w:tcPr>
          <w:p w14:paraId="3CB86293" w14:textId="77777777" w:rsidR="002976F5" w:rsidRDefault="00000000">
            <w:pPr>
              <w:pStyle w:val="TableParagraph"/>
              <w:rPr>
                <w:sz w:val="18"/>
              </w:rPr>
            </w:pPr>
            <w:r>
              <w:rPr>
                <w:color w:val="231F20"/>
                <w:sz w:val="18"/>
              </w:rPr>
              <w:t>TCS</w:t>
            </w:r>
          </w:p>
        </w:tc>
        <w:tc>
          <w:tcPr>
            <w:tcW w:w="1284" w:type="dxa"/>
          </w:tcPr>
          <w:p w14:paraId="08AA6524" w14:textId="77777777" w:rsidR="002976F5" w:rsidRDefault="002976F5">
            <w:pPr>
              <w:pStyle w:val="TableParagraph"/>
              <w:spacing w:before="0" w:line="240" w:lineRule="auto"/>
              <w:rPr>
                <w:sz w:val="16"/>
              </w:rPr>
            </w:pPr>
          </w:p>
        </w:tc>
        <w:tc>
          <w:tcPr>
            <w:tcW w:w="1343" w:type="dxa"/>
          </w:tcPr>
          <w:p w14:paraId="0BF6D15A" w14:textId="77777777" w:rsidR="002976F5" w:rsidRDefault="002976F5">
            <w:pPr>
              <w:pStyle w:val="TableParagraph"/>
              <w:spacing w:before="0" w:line="240" w:lineRule="auto"/>
              <w:rPr>
                <w:sz w:val="16"/>
              </w:rPr>
            </w:pPr>
          </w:p>
        </w:tc>
        <w:tc>
          <w:tcPr>
            <w:tcW w:w="1355" w:type="dxa"/>
          </w:tcPr>
          <w:p w14:paraId="16CA10D0" w14:textId="77777777" w:rsidR="002976F5" w:rsidRDefault="002976F5">
            <w:pPr>
              <w:pStyle w:val="TableParagraph"/>
              <w:spacing w:before="0" w:line="240" w:lineRule="auto"/>
              <w:rPr>
                <w:sz w:val="16"/>
              </w:rPr>
            </w:pPr>
          </w:p>
        </w:tc>
        <w:tc>
          <w:tcPr>
            <w:tcW w:w="1311" w:type="dxa"/>
          </w:tcPr>
          <w:p w14:paraId="60F3A7FE" w14:textId="77777777" w:rsidR="002976F5" w:rsidRDefault="002976F5">
            <w:pPr>
              <w:pStyle w:val="TableParagraph"/>
              <w:spacing w:before="0" w:line="240" w:lineRule="auto"/>
              <w:rPr>
                <w:sz w:val="16"/>
              </w:rPr>
            </w:pPr>
          </w:p>
        </w:tc>
        <w:tc>
          <w:tcPr>
            <w:tcW w:w="1340" w:type="dxa"/>
          </w:tcPr>
          <w:p w14:paraId="7E80B075" w14:textId="77777777" w:rsidR="002976F5" w:rsidRDefault="002976F5">
            <w:pPr>
              <w:pStyle w:val="TableParagraph"/>
              <w:spacing w:before="0" w:line="240" w:lineRule="auto"/>
              <w:rPr>
                <w:sz w:val="16"/>
              </w:rPr>
            </w:pPr>
          </w:p>
        </w:tc>
        <w:tc>
          <w:tcPr>
            <w:tcW w:w="1333" w:type="dxa"/>
          </w:tcPr>
          <w:p w14:paraId="29FE7C01" w14:textId="77777777" w:rsidR="002976F5" w:rsidRDefault="002976F5">
            <w:pPr>
              <w:pStyle w:val="TableParagraph"/>
              <w:spacing w:before="0" w:line="240" w:lineRule="auto"/>
              <w:rPr>
                <w:sz w:val="16"/>
              </w:rPr>
            </w:pPr>
          </w:p>
        </w:tc>
        <w:tc>
          <w:tcPr>
            <w:tcW w:w="978" w:type="dxa"/>
          </w:tcPr>
          <w:p w14:paraId="22E803D0" w14:textId="77777777" w:rsidR="002976F5" w:rsidRDefault="002976F5">
            <w:pPr>
              <w:pStyle w:val="TableParagraph"/>
              <w:spacing w:before="0" w:line="240" w:lineRule="auto"/>
              <w:rPr>
                <w:sz w:val="16"/>
              </w:rPr>
            </w:pPr>
          </w:p>
        </w:tc>
      </w:tr>
      <w:tr w:rsidR="002976F5" w14:paraId="35CEB77A" w14:textId="77777777">
        <w:trPr>
          <w:trHeight w:val="225"/>
        </w:trPr>
        <w:tc>
          <w:tcPr>
            <w:tcW w:w="1130" w:type="dxa"/>
          </w:tcPr>
          <w:p w14:paraId="6F0631F2" w14:textId="77777777" w:rsidR="002976F5" w:rsidRDefault="00000000">
            <w:pPr>
              <w:pStyle w:val="TableParagraph"/>
              <w:ind w:left="180"/>
              <w:rPr>
                <w:i/>
                <w:sz w:val="18"/>
              </w:rPr>
            </w:pPr>
            <w:r>
              <w:rPr>
                <w:i/>
                <w:color w:val="231F20"/>
                <w:w w:val="99"/>
                <w:sz w:val="18"/>
              </w:rPr>
              <w:t>r</w:t>
            </w:r>
          </w:p>
        </w:tc>
        <w:tc>
          <w:tcPr>
            <w:tcW w:w="1284" w:type="dxa"/>
          </w:tcPr>
          <w:p w14:paraId="5BB701E8" w14:textId="77777777" w:rsidR="002976F5" w:rsidRDefault="00000000">
            <w:pPr>
              <w:pStyle w:val="TableParagraph"/>
              <w:ind w:right="482"/>
              <w:jc w:val="right"/>
              <w:rPr>
                <w:sz w:val="18"/>
              </w:rPr>
            </w:pPr>
            <w:r>
              <w:rPr>
                <w:color w:val="231F20"/>
                <w:sz w:val="18"/>
              </w:rPr>
              <w:t>*.330</w:t>
            </w:r>
          </w:p>
        </w:tc>
        <w:tc>
          <w:tcPr>
            <w:tcW w:w="1343" w:type="dxa"/>
          </w:tcPr>
          <w:p w14:paraId="16D0F7D4" w14:textId="77777777" w:rsidR="002976F5" w:rsidRDefault="00000000">
            <w:pPr>
              <w:pStyle w:val="TableParagraph"/>
              <w:ind w:right="472"/>
              <w:jc w:val="right"/>
              <w:rPr>
                <w:sz w:val="18"/>
              </w:rPr>
            </w:pPr>
            <w:r>
              <w:rPr>
                <w:color w:val="231F20"/>
                <w:sz w:val="18"/>
              </w:rPr>
              <w:t>*.280</w:t>
            </w:r>
          </w:p>
        </w:tc>
        <w:tc>
          <w:tcPr>
            <w:tcW w:w="1355" w:type="dxa"/>
          </w:tcPr>
          <w:p w14:paraId="69C02B9F" w14:textId="77777777" w:rsidR="002976F5" w:rsidRDefault="00000000">
            <w:pPr>
              <w:pStyle w:val="TableParagraph"/>
              <w:ind w:left="460"/>
              <w:rPr>
                <w:sz w:val="18"/>
              </w:rPr>
            </w:pPr>
            <w:r>
              <w:rPr>
                <w:color w:val="231F20"/>
                <w:sz w:val="18"/>
              </w:rPr>
              <w:t>*.299</w:t>
            </w:r>
          </w:p>
        </w:tc>
        <w:tc>
          <w:tcPr>
            <w:tcW w:w="1311" w:type="dxa"/>
          </w:tcPr>
          <w:p w14:paraId="0C566807" w14:textId="77777777" w:rsidR="002976F5" w:rsidRDefault="00000000">
            <w:pPr>
              <w:pStyle w:val="TableParagraph"/>
              <w:ind w:right="468"/>
              <w:jc w:val="right"/>
              <w:rPr>
                <w:sz w:val="18"/>
              </w:rPr>
            </w:pPr>
            <w:r>
              <w:rPr>
                <w:color w:val="231F20"/>
                <w:sz w:val="18"/>
              </w:rPr>
              <w:t>*.233</w:t>
            </w:r>
          </w:p>
        </w:tc>
        <w:tc>
          <w:tcPr>
            <w:tcW w:w="1340" w:type="dxa"/>
          </w:tcPr>
          <w:p w14:paraId="69E19248" w14:textId="77777777" w:rsidR="002976F5" w:rsidRDefault="00000000">
            <w:pPr>
              <w:pStyle w:val="TableParagraph"/>
              <w:ind w:right="456"/>
              <w:jc w:val="right"/>
              <w:rPr>
                <w:sz w:val="18"/>
              </w:rPr>
            </w:pPr>
            <w:r>
              <w:rPr>
                <w:color w:val="231F20"/>
                <w:sz w:val="18"/>
              </w:rPr>
              <w:t>*.314</w:t>
            </w:r>
          </w:p>
        </w:tc>
        <w:tc>
          <w:tcPr>
            <w:tcW w:w="1333" w:type="dxa"/>
          </w:tcPr>
          <w:p w14:paraId="0DB5C7C6" w14:textId="77777777" w:rsidR="002976F5" w:rsidRDefault="002976F5">
            <w:pPr>
              <w:pStyle w:val="TableParagraph"/>
              <w:spacing w:before="0" w:line="240" w:lineRule="auto"/>
              <w:rPr>
                <w:sz w:val="16"/>
              </w:rPr>
            </w:pPr>
          </w:p>
        </w:tc>
        <w:tc>
          <w:tcPr>
            <w:tcW w:w="978" w:type="dxa"/>
          </w:tcPr>
          <w:p w14:paraId="11BDB4D3" w14:textId="77777777" w:rsidR="002976F5" w:rsidRDefault="002976F5">
            <w:pPr>
              <w:pStyle w:val="TableParagraph"/>
              <w:spacing w:before="0" w:line="240" w:lineRule="auto"/>
              <w:rPr>
                <w:sz w:val="16"/>
              </w:rPr>
            </w:pPr>
          </w:p>
        </w:tc>
      </w:tr>
      <w:tr w:rsidR="002976F5" w14:paraId="0B9CC12A" w14:textId="77777777">
        <w:trPr>
          <w:trHeight w:val="222"/>
        </w:trPr>
        <w:tc>
          <w:tcPr>
            <w:tcW w:w="1130" w:type="dxa"/>
            <w:tcBorders>
              <w:bottom w:val="single" w:sz="8" w:space="0" w:color="2E3092"/>
            </w:tcBorders>
          </w:tcPr>
          <w:p w14:paraId="56619F55" w14:textId="77777777" w:rsidR="002976F5" w:rsidRDefault="00000000">
            <w:pPr>
              <w:pStyle w:val="TableParagraph"/>
              <w:spacing w:line="198" w:lineRule="exact"/>
              <w:ind w:right="392"/>
              <w:jc w:val="right"/>
              <w:rPr>
                <w:sz w:val="18"/>
              </w:rPr>
            </w:pPr>
            <w:r>
              <w:rPr>
                <w:i/>
                <w:color w:val="231F20"/>
                <w:sz w:val="18"/>
              </w:rPr>
              <w:t>P</w:t>
            </w:r>
            <w:r>
              <w:rPr>
                <w:color w:val="231F20"/>
                <w:sz w:val="18"/>
              </w:rPr>
              <w:t>-value</w:t>
            </w:r>
          </w:p>
        </w:tc>
        <w:tc>
          <w:tcPr>
            <w:tcW w:w="1284" w:type="dxa"/>
            <w:tcBorders>
              <w:bottom w:val="single" w:sz="8" w:space="0" w:color="2E3092"/>
            </w:tcBorders>
          </w:tcPr>
          <w:p w14:paraId="7A2A5BD0" w14:textId="77777777" w:rsidR="002976F5" w:rsidRDefault="00000000">
            <w:pPr>
              <w:pStyle w:val="TableParagraph"/>
              <w:spacing w:line="198" w:lineRule="exact"/>
              <w:ind w:right="470"/>
              <w:jc w:val="right"/>
              <w:rPr>
                <w:sz w:val="18"/>
              </w:rPr>
            </w:pPr>
            <w:r>
              <w:rPr>
                <w:color w:val="231F20"/>
                <w:sz w:val="18"/>
              </w:rPr>
              <w:t>&lt;.001</w:t>
            </w:r>
          </w:p>
        </w:tc>
        <w:tc>
          <w:tcPr>
            <w:tcW w:w="1343" w:type="dxa"/>
            <w:tcBorders>
              <w:bottom w:val="single" w:sz="8" w:space="0" w:color="2E3092"/>
            </w:tcBorders>
          </w:tcPr>
          <w:p w14:paraId="461135E5" w14:textId="77777777" w:rsidR="002976F5" w:rsidRDefault="00000000">
            <w:pPr>
              <w:pStyle w:val="TableParagraph"/>
              <w:spacing w:line="198" w:lineRule="exact"/>
              <w:ind w:right="472"/>
              <w:jc w:val="right"/>
              <w:rPr>
                <w:sz w:val="18"/>
              </w:rPr>
            </w:pPr>
            <w:r>
              <w:rPr>
                <w:color w:val="231F20"/>
                <w:sz w:val="18"/>
              </w:rPr>
              <w:t>&lt;.001</w:t>
            </w:r>
          </w:p>
        </w:tc>
        <w:tc>
          <w:tcPr>
            <w:tcW w:w="1355" w:type="dxa"/>
            <w:tcBorders>
              <w:bottom w:val="single" w:sz="8" w:space="0" w:color="2E3092"/>
            </w:tcBorders>
          </w:tcPr>
          <w:p w14:paraId="1D4D6B6F" w14:textId="77777777" w:rsidR="002976F5" w:rsidRDefault="00000000">
            <w:pPr>
              <w:pStyle w:val="TableParagraph"/>
              <w:spacing w:line="198" w:lineRule="exact"/>
              <w:ind w:left="449"/>
              <w:rPr>
                <w:sz w:val="18"/>
              </w:rPr>
            </w:pPr>
            <w:r>
              <w:rPr>
                <w:color w:val="231F20"/>
                <w:sz w:val="18"/>
              </w:rPr>
              <w:t>&lt;.001</w:t>
            </w:r>
          </w:p>
        </w:tc>
        <w:tc>
          <w:tcPr>
            <w:tcW w:w="1311" w:type="dxa"/>
            <w:tcBorders>
              <w:bottom w:val="single" w:sz="8" w:space="0" w:color="2E3092"/>
            </w:tcBorders>
          </w:tcPr>
          <w:p w14:paraId="3E1F419D" w14:textId="77777777" w:rsidR="002976F5" w:rsidRDefault="00000000">
            <w:pPr>
              <w:pStyle w:val="TableParagraph"/>
              <w:spacing w:line="198" w:lineRule="exact"/>
              <w:ind w:right="457"/>
              <w:jc w:val="right"/>
              <w:rPr>
                <w:sz w:val="18"/>
              </w:rPr>
            </w:pPr>
            <w:r>
              <w:rPr>
                <w:color w:val="231F20"/>
                <w:sz w:val="18"/>
              </w:rPr>
              <w:t>&lt;.001</w:t>
            </w:r>
          </w:p>
        </w:tc>
        <w:tc>
          <w:tcPr>
            <w:tcW w:w="1340" w:type="dxa"/>
            <w:tcBorders>
              <w:bottom w:val="single" w:sz="8" w:space="0" w:color="2E3092"/>
            </w:tcBorders>
          </w:tcPr>
          <w:p w14:paraId="5024F807" w14:textId="77777777" w:rsidR="002976F5" w:rsidRDefault="00000000">
            <w:pPr>
              <w:pStyle w:val="TableParagraph"/>
              <w:spacing w:line="198" w:lineRule="exact"/>
              <w:ind w:right="456"/>
              <w:jc w:val="right"/>
              <w:rPr>
                <w:sz w:val="18"/>
              </w:rPr>
            </w:pPr>
            <w:r>
              <w:rPr>
                <w:color w:val="231F20"/>
                <w:sz w:val="18"/>
              </w:rPr>
              <w:t>&lt;.001</w:t>
            </w:r>
          </w:p>
        </w:tc>
        <w:tc>
          <w:tcPr>
            <w:tcW w:w="1333" w:type="dxa"/>
            <w:tcBorders>
              <w:bottom w:val="single" w:sz="8" w:space="0" w:color="2E3092"/>
            </w:tcBorders>
          </w:tcPr>
          <w:p w14:paraId="354C1623" w14:textId="77777777" w:rsidR="002976F5" w:rsidRDefault="002976F5">
            <w:pPr>
              <w:pStyle w:val="TableParagraph"/>
              <w:spacing w:before="0" w:line="240" w:lineRule="auto"/>
              <w:rPr>
                <w:sz w:val="14"/>
              </w:rPr>
            </w:pPr>
          </w:p>
        </w:tc>
        <w:tc>
          <w:tcPr>
            <w:tcW w:w="978" w:type="dxa"/>
            <w:tcBorders>
              <w:bottom w:val="single" w:sz="8" w:space="0" w:color="2E3092"/>
            </w:tcBorders>
          </w:tcPr>
          <w:p w14:paraId="42F9FE47" w14:textId="77777777" w:rsidR="002976F5" w:rsidRDefault="002976F5">
            <w:pPr>
              <w:pStyle w:val="TableParagraph"/>
              <w:spacing w:before="0" w:line="240" w:lineRule="auto"/>
              <w:rPr>
                <w:sz w:val="14"/>
              </w:rPr>
            </w:pPr>
          </w:p>
        </w:tc>
      </w:tr>
    </w:tbl>
    <w:p w14:paraId="17AB13CB" w14:textId="77777777" w:rsidR="002976F5" w:rsidRDefault="00000000">
      <w:pPr>
        <w:spacing w:before="82" w:line="254" w:lineRule="auto"/>
        <w:ind w:left="120"/>
        <w:rPr>
          <w:sz w:val="18"/>
        </w:rPr>
      </w:pPr>
      <w:r>
        <w:rPr>
          <w:color w:val="231F20"/>
          <w:sz w:val="18"/>
        </w:rPr>
        <w:t xml:space="preserve">POS: principles of surgery, OPS: operating surgery, TWP: total written papers, PT: picture test, OV: oral viva, LCE: long case examination, OSCE: objective structured clinical examination, TCS: total clinical score, </w:t>
      </w:r>
      <w:r>
        <w:rPr>
          <w:i/>
          <w:color w:val="231F20"/>
          <w:sz w:val="18"/>
        </w:rPr>
        <w:t>r</w:t>
      </w:r>
      <w:r>
        <w:rPr>
          <w:color w:val="231F20"/>
          <w:sz w:val="18"/>
        </w:rPr>
        <w:t>: Pearson’s correlation coefficient. *Statistically significant</w:t>
      </w:r>
    </w:p>
    <w:p w14:paraId="19231AAE" w14:textId="77777777" w:rsidR="002976F5" w:rsidRDefault="00000000">
      <w:pPr>
        <w:pStyle w:val="BodyText"/>
        <w:spacing w:before="7"/>
        <w:rPr>
          <w:sz w:val="22"/>
        </w:rPr>
      </w:pPr>
      <w:r>
        <w:rPr>
          <w:noProof/>
        </w:rPr>
        <w:drawing>
          <wp:anchor distT="0" distB="0" distL="0" distR="0" simplePos="0" relativeHeight="10" behindDoc="0" locked="0" layoutInCell="1" allowOverlap="1" wp14:anchorId="0B5ABAD4" wp14:editId="32BE0B9E">
            <wp:simplePos x="0" y="0"/>
            <wp:positionH relativeFrom="page">
              <wp:posOffset>1473708</wp:posOffset>
            </wp:positionH>
            <wp:positionV relativeFrom="paragraph">
              <wp:posOffset>189990</wp:posOffset>
            </wp:positionV>
            <wp:extent cx="4824984" cy="2910840"/>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4824984" cy="2910840"/>
                    </a:xfrm>
                    <a:prstGeom prst="rect">
                      <a:avLst/>
                    </a:prstGeom>
                  </pic:spPr>
                </pic:pic>
              </a:graphicData>
            </a:graphic>
          </wp:anchor>
        </w:drawing>
      </w:r>
    </w:p>
    <w:p w14:paraId="72C34712" w14:textId="77777777" w:rsidR="002976F5" w:rsidRDefault="00000000">
      <w:pPr>
        <w:spacing w:before="63"/>
        <w:ind w:left="117"/>
        <w:rPr>
          <w:rFonts w:ascii="Arial"/>
          <w:b/>
          <w:sz w:val="14"/>
        </w:rPr>
      </w:pPr>
      <w:r>
        <w:rPr>
          <w:rFonts w:ascii="Arial"/>
          <w:b/>
          <w:color w:val="231F20"/>
          <w:sz w:val="14"/>
        </w:rPr>
        <w:t>Figure 1: Scatter plot of the OSCE and LCE scores</w:t>
      </w:r>
    </w:p>
    <w:p w14:paraId="488A70C7" w14:textId="77777777" w:rsidR="002976F5" w:rsidRDefault="002976F5">
      <w:pPr>
        <w:pStyle w:val="BodyText"/>
        <w:spacing w:before="7"/>
        <w:rPr>
          <w:rFonts w:ascii="Arial"/>
          <w:b/>
          <w:sz w:val="23"/>
        </w:rPr>
      </w:pPr>
    </w:p>
    <w:p w14:paraId="02156A39" w14:textId="77777777" w:rsidR="002976F5"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14</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2020</w:t>
      </w:r>
    </w:p>
    <w:p w14:paraId="0A98BDB7" w14:textId="77777777" w:rsidR="002976F5" w:rsidRDefault="002976F5">
      <w:pPr>
        <w:rPr>
          <w:rFonts w:ascii="BPG Sans Modern GPL&amp;GNU" w:hAnsi="BPG Sans Modern GPL&amp;GNU"/>
          <w:sz w:val="16"/>
        </w:rPr>
        <w:sectPr w:rsidR="002976F5">
          <w:type w:val="continuous"/>
          <w:pgSz w:w="12240" w:h="15840"/>
          <w:pgMar w:top="900" w:right="940" w:bottom="280" w:left="960" w:header="720" w:footer="720" w:gutter="0"/>
          <w:cols w:space="720"/>
        </w:sectPr>
      </w:pPr>
    </w:p>
    <w:p w14:paraId="20B2C105" w14:textId="77777777" w:rsidR="002976F5" w:rsidRDefault="002976F5">
      <w:pPr>
        <w:pStyle w:val="BodyText"/>
        <w:spacing w:before="3"/>
        <w:rPr>
          <w:rFonts w:ascii="BPG Sans Modern GPL&amp;GNU"/>
          <w:sz w:val="14"/>
        </w:rPr>
      </w:pPr>
    </w:p>
    <w:p w14:paraId="04A39562" w14:textId="77777777" w:rsidR="002976F5" w:rsidRDefault="002976F5">
      <w:pPr>
        <w:rPr>
          <w:rFonts w:ascii="BPG Sans Modern GPL&amp;GNU"/>
          <w:sz w:val="14"/>
        </w:rPr>
        <w:sectPr w:rsidR="002976F5">
          <w:pgSz w:w="12240" w:h="15840"/>
          <w:pgMar w:top="900" w:right="940" w:bottom="280" w:left="960" w:header="215" w:footer="0" w:gutter="0"/>
          <w:cols w:space="720"/>
        </w:sectPr>
      </w:pPr>
    </w:p>
    <w:p w14:paraId="12A67A27" w14:textId="77777777" w:rsidR="002976F5" w:rsidRDefault="00000000">
      <w:pPr>
        <w:pStyle w:val="BodyText"/>
        <w:spacing w:before="89" w:line="252" w:lineRule="auto"/>
        <w:ind w:left="118" w:right="49"/>
        <w:jc w:val="both"/>
      </w:pPr>
      <w:r>
        <w:rPr>
          <w:color w:val="231F20"/>
        </w:rPr>
        <w:t xml:space="preserve">student would remain unchanged, it would be reasonable to assume that the level of knowledge and clinical competence of the individual student would </w:t>
      </w:r>
      <w:r>
        <w:rPr>
          <w:color w:val="231F20"/>
          <w:spacing w:val="-3"/>
        </w:rPr>
        <w:t xml:space="preserve">have </w:t>
      </w:r>
      <w:r>
        <w:rPr>
          <w:color w:val="231F20"/>
        </w:rPr>
        <w:t xml:space="preserve">significantly changed during this period. Wallenstein </w:t>
      </w:r>
      <w:r>
        <w:rPr>
          <w:i/>
          <w:color w:val="231F20"/>
        </w:rPr>
        <w:t xml:space="preserve">et al. </w:t>
      </w:r>
      <w:r>
        <w:rPr>
          <w:color w:val="231F20"/>
        </w:rPr>
        <w:t>also found a strong correlation</w:t>
      </w:r>
      <w:r>
        <w:rPr>
          <w:color w:val="231F20"/>
          <w:spacing w:val="-9"/>
        </w:rPr>
        <w:t xml:space="preserve"> </w:t>
      </w:r>
      <w:r>
        <w:rPr>
          <w:color w:val="231F20"/>
        </w:rPr>
        <w:t>(.6)</w:t>
      </w:r>
      <w:r>
        <w:rPr>
          <w:color w:val="231F20"/>
          <w:spacing w:val="-8"/>
        </w:rPr>
        <w:t xml:space="preserve"> </w:t>
      </w:r>
      <w:r>
        <w:rPr>
          <w:color w:val="231F20"/>
        </w:rPr>
        <w:t>between</w:t>
      </w:r>
      <w:r>
        <w:rPr>
          <w:color w:val="231F20"/>
          <w:spacing w:val="-8"/>
        </w:rPr>
        <w:t xml:space="preserve"> </w:t>
      </w:r>
      <w:r>
        <w:rPr>
          <w:color w:val="231F20"/>
        </w:rPr>
        <w:t>the</w:t>
      </w:r>
      <w:r>
        <w:rPr>
          <w:color w:val="231F20"/>
          <w:spacing w:val="-9"/>
        </w:rPr>
        <w:t xml:space="preserve"> </w:t>
      </w:r>
      <w:r>
        <w:rPr>
          <w:color w:val="231F20"/>
        </w:rPr>
        <w:t>performance</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OSCE</w:t>
      </w:r>
      <w:r>
        <w:rPr>
          <w:color w:val="231F20"/>
          <w:spacing w:val="-9"/>
        </w:rPr>
        <w:t xml:space="preserve"> </w:t>
      </w:r>
      <w:r>
        <w:rPr>
          <w:color w:val="231F20"/>
        </w:rPr>
        <w:t>of</w:t>
      </w:r>
      <w:r>
        <w:rPr>
          <w:color w:val="231F20"/>
          <w:spacing w:val="-8"/>
        </w:rPr>
        <w:t xml:space="preserve"> </w:t>
      </w:r>
      <w:r>
        <w:rPr>
          <w:color w:val="231F20"/>
        </w:rPr>
        <w:t>new intake residents and their average performance in other tests of clinical competence 18 months later.</w:t>
      </w:r>
      <w:r>
        <w:rPr>
          <w:color w:val="231F20"/>
          <w:vertAlign w:val="superscript"/>
        </w:rPr>
        <w:t>[14]</w:t>
      </w:r>
      <w:r>
        <w:rPr>
          <w:color w:val="231F20"/>
        </w:rPr>
        <w:t xml:space="preserve"> It is also not </w:t>
      </w:r>
      <w:r>
        <w:rPr>
          <w:color w:val="231F20"/>
          <w:spacing w:val="-15"/>
        </w:rPr>
        <w:t xml:space="preserve">clear </w:t>
      </w:r>
      <w:r>
        <w:rPr>
          <w:color w:val="231F20"/>
          <w:spacing w:val="-3"/>
        </w:rPr>
        <w:t>whether</w:t>
      </w:r>
      <w:r>
        <w:rPr>
          <w:color w:val="231F20"/>
          <w:spacing w:val="-23"/>
        </w:rPr>
        <w:t xml:space="preserve"> </w:t>
      </w:r>
      <w:r>
        <w:rPr>
          <w:color w:val="231F20"/>
        </w:rPr>
        <w:t>the</w:t>
      </w:r>
      <w:r>
        <w:rPr>
          <w:color w:val="231F20"/>
          <w:spacing w:val="-23"/>
        </w:rPr>
        <w:t xml:space="preserve"> </w:t>
      </w:r>
      <w:r>
        <w:rPr>
          <w:color w:val="231F20"/>
        </w:rPr>
        <w:t>system</w:t>
      </w:r>
      <w:r>
        <w:rPr>
          <w:color w:val="231F20"/>
          <w:spacing w:val="-23"/>
        </w:rPr>
        <w:t xml:space="preserve"> </w:t>
      </w:r>
      <w:r>
        <w:rPr>
          <w:color w:val="231F20"/>
        </w:rPr>
        <w:t>of</w:t>
      </w:r>
      <w:r>
        <w:rPr>
          <w:color w:val="231F20"/>
          <w:spacing w:val="-23"/>
        </w:rPr>
        <w:t xml:space="preserve"> </w:t>
      </w:r>
      <w:r>
        <w:rPr>
          <w:color w:val="231F20"/>
        </w:rPr>
        <w:t>marking</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LCE</w:t>
      </w:r>
      <w:r>
        <w:rPr>
          <w:color w:val="231F20"/>
          <w:spacing w:val="-23"/>
        </w:rPr>
        <w:t xml:space="preserve"> </w:t>
      </w:r>
      <w:r>
        <w:rPr>
          <w:color w:val="231F20"/>
        </w:rPr>
        <w:t>affected</w:t>
      </w:r>
      <w:r>
        <w:rPr>
          <w:color w:val="231F20"/>
          <w:spacing w:val="-23"/>
        </w:rPr>
        <w:t xml:space="preserve"> </w:t>
      </w:r>
      <w:r>
        <w:rPr>
          <w:color w:val="231F20"/>
        </w:rPr>
        <w:t>the</w:t>
      </w:r>
      <w:r>
        <w:rPr>
          <w:color w:val="231F20"/>
          <w:spacing w:val="-23"/>
        </w:rPr>
        <w:t xml:space="preserve"> </w:t>
      </w:r>
      <w:r>
        <w:rPr>
          <w:color w:val="231F20"/>
        </w:rPr>
        <w:t xml:space="preserve">strength of correlation with the OSCE. </w:t>
      </w:r>
      <w:r>
        <w:rPr>
          <w:color w:val="231F20"/>
          <w:spacing w:val="-3"/>
        </w:rPr>
        <w:t xml:space="preserve">With </w:t>
      </w:r>
      <w:r>
        <w:rPr>
          <w:color w:val="231F20"/>
        </w:rPr>
        <w:t>close marking in LCE, the</w:t>
      </w:r>
      <w:r>
        <w:rPr>
          <w:color w:val="231F20"/>
          <w:spacing w:val="-7"/>
        </w:rPr>
        <w:t xml:space="preserve"> </w:t>
      </w:r>
      <w:r>
        <w:rPr>
          <w:color w:val="231F20"/>
        </w:rPr>
        <w:t>minimum</w:t>
      </w:r>
      <w:r>
        <w:rPr>
          <w:color w:val="231F20"/>
          <w:spacing w:val="-7"/>
        </w:rPr>
        <w:t xml:space="preserve"> </w:t>
      </w:r>
      <w:r>
        <w:rPr>
          <w:color w:val="231F20"/>
        </w:rPr>
        <w:t>score</w:t>
      </w:r>
      <w:r>
        <w:rPr>
          <w:color w:val="231F20"/>
          <w:spacing w:val="-7"/>
        </w:rPr>
        <w:t xml:space="preserve"> </w:t>
      </w:r>
      <w:r>
        <w:rPr>
          <w:color w:val="231F20"/>
        </w:rPr>
        <w:t>was</w:t>
      </w:r>
      <w:r>
        <w:rPr>
          <w:color w:val="231F20"/>
          <w:spacing w:val="-7"/>
        </w:rPr>
        <w:t xml:space="preserve"> </w:t>
      </w:r>
      <w:r>
        <w:rPr>
          <w:color w:val="231F20"/>
        </w:rPr>
        <w:t>8</w:t>
      </w:r>
      <w:r>
        <w:rPr>
          <w:color w:val="231F20"/>
          <w:spacing w:val="-7"/>
        </w:rPr>
        <w:t xml:space="preserve"> </w:t>
      </w:r>
      <w:r>
        <w:rPr>
          <w:color w:val="231F20"/>
        </w:rPr>
        <w:t>and</w:t>
      </w:r>
      <w:r>
        <w:rPr>
          <w:color w:val="231F20"/>
          <w:spacing w:val="-6"/>
        </w:rPr>
        <w:t xml:space="preserve"> </w:t>
      </w:r>
      <w:r>
        <w:rPr>
          <w:color w:val="231F20"/>
        </w:rPr>
        <w:t>the</w:t>
      </w:r>
      <w:r>
        <w:rPr>
          <w:color w:val="231F20"/>
          <w:spacing w:val="-7"/>
        </w:rPr>
        <w:t xml:space="preserve"> </w:t>
      </w:r>
      <w:r>
        <w:rPr>
          <w:color w:val="231F20"/>
        </w:rPr>
        <w:t>maximum</w:t>
      </w:r>
      <w:r>
        <w:rPr>
          <w:color w:val="231F20"/>
          <w:spacing w:val="-7"/>
        </w:rPr>
        <w:t xml:space="preserve"> </w:t>
      </w:r>
      <w:r>
        <w:rPr>
          <w:color w:val="231F20"/>
        </w:rPr>
        <w:t>12,</w:t>
      </w:r>
      <w:r>
        <w:rPr>
          <w:color w:val="231F20"/>
          <w:spacing w:val="-7"/>
        </w:rPr>
        <w:t xml:space="preserve"> </w:t>
      </w:r>
      <w:r>
        <w:rPr>
          <w:color w:val="231F20"/>
        </w:rPr>
        <w:t>which</w:t>
      </w:r>
      <w:r>
        <w:rPr>
          <w:color w:val="231F20"/>
          <w:spacing w:val="-7"/>
        </w:rPr>
        <w:t xml:space="preserve"> </w:t>
      </w:r>
      <w:r>
        <w:rPr>
          <w:color w:val="231F20"/>
        </w:rPr>
        <w:t>meant that</w:t>
      </w:r>
      <w:r>
        <w:rPr>
          <w:color w:val="231F20"/>
          <w:spacing w:val="-7"/>
        </w:rPr>
        <w:t xml:space="preserve"> </w:t>
      </w:r>
      <w:r>
        <w:rPr>
          <w:color w:val="231F20"/>
        </w:rPr>
        <w:t>only</w:t>
      </w:r>
      <w:r>
        <w:rPr>
          <w:color w:val="231F20"/>
          <w:spacing w:val="-7"/>
        </w:rPr>
        <w:t xml:space="preserve"> </w:t>
      </w:r>
      <w:r>
        <w:rPr>
          <w:color w:val="231F20"/>
        </w:rPr>
        <w:t>five</w:t>
      </w:r>
      <w:r>
        <w:rPr>
          <w:color w:val="231F20"/>
          <w:spacing w:val="-6"/>
        </w:rPr>
        <w:t xml:space="preserve"> </w:t>
      </w:r>
      <w:r>
        <w:rPr>
          <w:color w:val="231F20"/>
        </w:rPr>
        <w:t>different</w:t>
      </w:r>
      <w:r>
        <w:rPr>
          <w:color w:val="231F20"/>
          <w:spacing w:val="-7"/>
        </w:rPr>
        <w:t xml:space="preserve"> </w:t>
      </w:r>
      <w:r>
        <w:rPr>
          <w:color w:val="231F20"/>
        </w:rPr>
        <w:t>marks</w:t>
      </w:r>
      <w:r>
        <w:rPr>
          <w:color w:val="231F20"/>
          <w:spacing w:val="-7"/>
        </w:rPr>
        <w:t xml:space="preserve"> </w:t>
      </w:r>
      <w:r>
        <w:rPr>
          <w:color w:val="231F20"/>
        </w:rPr>
        <w:t>were</w:t>
      </w:r>
      <w:r>
        <w:rPr>
          <w:color w:val="231F20"/>
          <w:spacing w:val="-6"/>
        </w:rPr>
        <w:t xml:space="preserve"> </w:t>
      </w:r>
      <w:r>
        <w:rPr>
          <w:color w:val="231F20"/>
        </w:rPr>
        <w:t>possible.</w:t>
      </w:r>
      <w:r>
        <w:rPr>
          <w:color w:val="231F20"/>
          <w:spacing w:val="-17"/>
        </w:rPr>
        <w:t xml:space="preserve"> </w:t>
      </w:r>
      <w:r>
        <w:rPr>
          <w:color w:val="231F20"/>
        </w:rPr>
        <w:t>As</w:t>
      </w:r>
      <w:r>
        <w:rPr>
          <w:color w:val="231F20"/>
          <w:spacing w:val="-6"/>
        </w:rPr>
        <w:t xml:space="preserve"> </w:t>
      </w:r>
      <w:r>
        <w:rPr>
          <w:color w:val="231F20"/>
        </w:rPr>
        <w:t>a</w:t>
      </w:r>
      <w:r>
        <w:rPr>
          <w:color w:val="231F20"/>
          <w:spacing w:val="-7"/>
        </w:rPr>
        <w:t xml:space="preserve"> </w:t>
      </w:r>
      <w:r>
        <w:rPr>
          <w:color w:val="231F20"/>
        </w:rPr>
        <w:t>result,</w:t>
      </w:r>
      <w:r>
        <w:rPr>
          <w:color w:val="231F20"/>
          <w:spacing w:val="-6"/>
        </w:rPr>
        <w:t xml:space="preserve"> </w:t>
      </w:r>
      <w:r>
        <w:rPr>
          <w:color w:val="231F20"/>
        </w:rPr>
        <w:t xml:space="preserve">most of the points on the scatter diagram overlapped as shown </w:t>
      </w:r>
      <w:r>
        <w:rPr>
          <w:color w:val="231F20"/>
          <w:spacing w:val="-6"/>
        </w:rPr>
        <w:t xml:space="preserve">in </w:t>
      </w:r>
      <w:r>
        <w:rPr>
          <w:color w:val="231F20"/>
        </w:rPr>
        <w:t xml:space="preserve">Figure 1. It </w:t>
      </w:r>
      <w:r>
        <w:rPr>
          <w:color w:val="231F20"/>
          <w:spacing w:val="-3"/>
        </w:rPr>
        <w:t xml:space="preserve">may </w:t>
      </w:r>
      <w:r>
        <w:rPr>
          <w:color w:val="231F20"/>
        </w:rPr>
        <w:t>be conjectured that if the LCE scoring were to</w:t>
      </w:r>
      <w:r>
        <w:rPr>
          <w:color w:val="231F20"/>
          <w:spacing w:val="-14"/>
        </w:rPr>
        <w:t xml:space="preserve"> </w:t>
      </w:r>
      <w:r>
        <w:rPr>
          <w:color w:val="231F20"/>
        </w:rPr>
        <w:t>be</w:t>
      </w:r>
      <w:r>
        <w:rPr>
          <w:color w:val="231F20"/>
          <w:spacing w:val="-14"/>
        </w:rPr>
        <w:t xml:space="preserve"> </w:t>
      </w:r>
      <w:r>
        <w:rPr>
          <w:color w:val="231F20"/>
        </w:rPr>
        <w:t>opened</w:t>
      </w:r>
      <w:r>
        <w:rPr>
          <w:color w:val="231F20"/>
          <w:spacing w:val="-13"/>
        </w:rPr>
        <w:t xml:space="preserve"> </w:t>
      </w:r>
      <w:r>
        <w:rPr>
          <w:color w:val="231F20"/>
        </w:rPr>
        <w:t>up,</w:t>
      </w:r>
      <w:r>
        <w:rPr>
          <w:color w:val="231F20"/>
          <w:spacing w:val="-14"/>
        </w:rPr>
        <w:t xml:space="preserve"> </w:t>
      </w:r>
      <w:r>
        <w:rPr>
          <w:color w:val="231F20"/>
        </w:rPr>
        <w:t>a</w:t>
      </w:r>
      <w:r>
        <w:rPr>
          <w:color w:val="231F20"/>
          <w:spacing w:val="-13"/>
        </w:rPr>
        <w:t xml:space="preserve"> </w:t>
      </w:r>
      <w:r>
        <w:rPr>
          <w:color w:val="231F20"/>
        </w:rPr>
        <w:t>clearer</w:t>
      </w:r>
      <w:r>
        <w:rPr>
          <w:color w:val="231F20"/>
          <w:spacing w:val="-14"/>
        </w:rPr>
        <w:t xml:space="preserve"> </w:t>
      </w:r>
      <w:r>
        <w:rPr>
          <w:color w:val="231F20"/>
        </w:rPr>
        <w:t>picture</w:t>
      </w:r>
      <w:r>
        <w:rPr>
          <w:color w:val="231F20"/>
          <w:spacing w:val="-13"/>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strength</w:t>
      </w:r>
      <w:r>
        <w:rPr>
          <w:color w:val="231F20"/>
          <w:spacing w:val="-14"/>
        </w:rPr>
        <w:t xml:space="preserve"> </w:t>
      </w:r>
      <w:r>
        <w:rPr>
          <w:color w:val="231F20"/>
        </w:rPr>
        <w:t>of</w:t>
      </w:r>
      <w:r>
        <w:rPr>
          <w:color w:val="231F20"/>
          <w:spacing w:val="-14"/>
        </w:rPr>
        <w:t xml:space="preserve"> </w:t>
      </w:r>
      <w:r>
        <w:rPr>
          <w:color w:val="231F20"/>
        </w:rPr>
        <w:t xml:space="preserve">correlation between the </w:t>
      </w:r>
      <w:r>
        <w:rPr>
          <w:color w:val="231F20"/>
          <w:spacing w:val="-3"/>
        </w:rPr>
        <w:t xml:space="preserve">two </w:t>
      </w:r>
      <w:r>
        <w:rPr>
          <w:color w:val="231F20"/>
        </w:rPr>
        <w:t>could be</w:t>
      </w:r>
      <w:r>
        <w:rPr>
          <w:color w:val="231F20"/>
          <w:spacing w:val="2"/>
        </w:rPr>
        <w:t xml:space="preserve"> </w:t>
      </w:r>
      <w:r>
        <w:rPr>
          <w:color w:val="231F20"/>
        </w:rPr>
        <w:t>obtained.</w:t>
      </w:r>
    </w:p>
    <w:p w14:paraId="17A8E613" w14:textId="77777777" w:rsidR="002976F5" w:rsidRDefault="00000000">
      <w:pPr>
        <w:pStyle w:val="BodyText"/>
        <w:spacing w:before="115" w:line="252" w:lineRule="auto"/>
        <w:ind w:left="118" w:right="38"/>
        <w:jc w:val="both"/>
      </w:pPr>
      <w:r>
        <w:rPr>
          <w:noProof/>
        </w:rPr>
        <w:drawing>
          <wp:anchor distT="0" distB="0" distL="0" distR="0" simplePos="0" relativeHeight="487319040" behindDoc="1" locked="0" layoutInCell="1" allowOverlap="1" wp14:anchorId="3FD07381" wp14:editId="3AEC042A">
            <wp:simplePos x="0" y="0"/>
            <wp:positionH relativeFrom="page">
              <wp:posOffset>3200400</wp:posOffset>
            </wp:positionH>
            <wp:positionV relativeFrom="paragraph">
              <wp:posOffset>1359229</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Both the OSCE and LCE had positive but weak correlations </w:t>
      </w:r>
      <w:r>
        <w:rPr>
          <w:color w:val="231F20"/>
          <w:spacing w:val="2"/>
        </w:rPr>
        <w:t xml:space="preserve">with </w:t>
      </w:r>
      <w:r>
        <w:rPr>
          <w:color w:val="231F20"/>
        </w:rPr>
        <w:t xml:space="preserve">all the </w:t>
      </w:r>
      <w:r>
        <w:rPr>
          <w:color w:val="231F20"/>
          <w:spacing w:val="2"/>
        </w:rPr>
        <w:t xml:space="preserve">other components </w:t>
      </w:r>
      <w:r>
        <w:rPr>
          <w:color w:val="231F20"/>
        </w:rPr>
        <w:t xml:space="preserve">of the </w:t>
      </w:r>
      <w:r>
        <w:rPr>
          <w:color w:val="231F20"/>
          <w:spacing w:val="2"/>
        </w:rPr>
        <w:t xml:space="preserve">examination. </w:t>
      </w:r>
      <w:r>
        <w:rPr>
          <w:color w:val="231F20"/>
          <w:spacing w:val="3"/>
        </w:rPr>
        <w:t xml:space="preserve">These correlations </w:t>
      </w:r>
      <w:r>
        <w:rPr>
          <w:color w:val="231F20"/>
        </w:rPr>
        <w:t xml:space="preserve">were however </w:t>
      </w:r>
      <w:r>
        <w:rPr>
          <w:color w:val="231F20"/>
          <w:spacing w:val="2"/>
        </w:rPr>
        <w:t xml:space="preserve">statistically significant. </w:t>
      </w:r>
      <w:r>
        <w:rPr>
          <w:color w:val="231F20"/>
          <w:spacing w:val="3"/>
        </w:rPr>
        <w:t xml:space="preserve">Kirton </w:t>
      </w:r>
      <w:r>
        <w:rPr>
          <w:color w:val="231F20"/>
        </w:rPr>
        <w:t xml:space="preserve">and Kravitz also found an average correlation of .6 between the OSCE and the written papers in undergraduate students, </w:t>
      </w:r>
      <w:r>
        <w:rPr>
          <w:color w:val="231F20"/>
          <w:spacing w:val="-3"/>
        </w:rPr>
        <w:t>whereas</w:t>
      </w:r>
      <w:r>
        <w:rPr>
          <w:color w:val="231F20"/>
          <w:spacing w:val="-32"/>
        </w:rPr>
        <w:t xml:space="preserve"> </w:t>
      </w:r>
      <w:r>
        <w:rPr>
          <w:color w:val="231F20"/>
        </w:rPr>
        <w:t>Al</w:t>
      </w:r>
      <w:r>
        <w:rPr>
          <w:color w:val="231F20"/>
          <w:spacing w:val="-22"/>
        </w:rPr>
        <w:t xml:space="preserve"> </w:t>
      </w:r>
      <w:r>
        <w:rPr>
          <w:color w:val="231F20"/>
        </w:rPr>
        <w:t>Rushood</w:t>
      </w:r>
      <w:r>
        <w:rPr>
          <w:color w:val="231F20"/>
          <w:spacing w:val="-23"/>
        </w:rPr>
        <w:t xml:space="preserve"> </w:t>
      </w:r>
      <w:r>
        <w:rPr>
          <w:color w:val="231F20"/>
        </w:rPr>
        <w:t>and</w:t>
      </w:r>
      <w:r>
        <w:rPr>
          <w:color w:val="231F20"/>
          <w:spacing w:val="-31"/>
        </w:rPr>
        <w:t xml:space="preserve"> </w:t>
      </w:r>
      <w:r>
        <w:rPr>
          <w:color w:val="231F20"/>
        </w:rPr>
        <w:t>Al-Eisa</w:t>
      </w:r>
      <w:r>
        <w:rPr>
          <w:color w:val="231F20"/>
          <w:spacing w:val="-23"/>
        </w:rPr>
        <w:t xml:space="preserve"> </w:t>
      </w:r>
      <w:r>
        <w:rPr>
          <w:color w:val="231F20"/>
        </w:rPr>
        <w:t>also</w:t>
      </w:r>
      <w:r>
        <w:rPr>
          <w:color w:val="231F20"/>
          <w:spacing w:val="-22"/>
        </w:rPr>
        <w:t xml:space="preserve"> </w:t>
      </w:r>
      <w:r>
        <w:rPr>
          <w:color w:val="231F20"/>
        </w:rPr>
        <w:t>found</w:t>
      </w:r>
      <w:r>
        <w:rPr>
          <w:color w:val="231F20"/>
          <w:spacing w:val="-23"/>
        </w:rPr>
        <w:t xml:space="preserve"> </w:t>
      </w:r>
      <w:r>
        <w:rPr>
          <w:color w:val="231F20"/>
        </w:rPr>
        <w:t>a</w:t>
      </w:r>
      <w:r>
        <w:rPr>
          <w:color w:val="231F20"/>
          <w:spacing w:val="-22"/>
        </w:rPr>
        <w:t xml:space="preserve"> </w:t>
      </w:r>
      <w:r>
        <w:rPr>
          <w:color w:val="231F20"/>
        </w:rPr>
        <w:t>correlation</w:t>
      </w:r>
      <w:r>
        <w:rPr>
          <w:color w:val="231F20"/>
          <w:spacing w:val="-22"/>
        </w:rPr>
        <w:t xml:space="preserve"> </w:t>
      </w:r>
      <w:r>
        <w:rPr>
          <w:color w:val="231F20"/>
        </w:rPr>
        <w:t>of</w:t>
      </w:r>
      <w:r>
        <w:rPr>
          <w:color w:val="231F20"/>
          <w:spacing w:val="-23"/>
        </w:rPr>
        <w:t xml:space="preserve"> </w:t>
      </w:r>
      <w:r>
        <w:rPr>
          <w:color w:val="231F20"/>
          <w:spacing w:val="-2"/>
        </w:rPr>
        <w:t xml:space="preserve">.44 </w:t>
      </w:r>
      <w:r>
        <w:rPr>
          <w:color w:val="231F20"/>
        </w:rPr>
        <w:t>in undergraduate students in paediatrics.</w:t>
      </w:r>
      <w:r>
        <w:rPr>
          <w:color w:val="231F20"/>
          <w:vertAlign w:val="superscript"/>
        </w:rPr>
        <w:t>[15,16]</w:t>
      </w:r>
      <w:r>
        <w:rPr>
          <w:color w:val="231F20"/>
        </w:rPr>
        <w:t xml:space="preserve"> </w:t>
      </w:r>
      <w:r>
        <w:rPr>
          <w:color w:val="231F20"/>
          <w:spacing w:val="-3"/>
        </w:rPr>
        <w:t xml:space="preserve">Komasawa </w:t>
      </w:r>
      <w:r>
        <w:rPr>
          <w:i/>
          <w:color w:val="231F20"/>
        </w:rPr>
        <w:t xml:space="preserve">et </w:t>
      </w:r>
      <w:r>
        <w:rPr>
          <w:i/>
          <w:color w:val="231F20"/>
          <w:spacing w:val="-36"/>
        </w:rPr>
        <w:t xml:space="preserve">al. </w:t>
      </w:r>
      <w:r>
        <w:rPr>
          <w:color w:val="231F20"/>
          <w:spacing w:val="-5"/>
        </w:rPr>
        <w:t>however</w:t>
      </w:r>
      <w:r>
        <w:rPr>
          <w:color w:val="231F20"/>
          <w:spacing w:val="-23"/>
        </w:rPr>
        <w:t xml:space="preserve"> </w:t>
      </w:r>
      <w:r>
        <w:rPr>
          <w:color w:val="231F20"/>
        </w:rPr>
        <w:t>found</w:t>
      </w:r>
      <w:r>
        <w:rPr>
          <w:color w:val="231F20"/>
          <w:spacing w:val="-23"/>
        </w:rPr>
        <w:t xml:space="preserve"> </w:t>
      </w:r>
      <w:r>
        <w:rPr>
          <w:color w:val="231F20"/>
        </w:rPr>
        <w:t>no</w:t>
      </w:r>
      <w:r>
        <w:rPr>
          <w:color w:val="231F20"/>
          <w:spacing w:val="-22"/>
        </w:rPr>
        <w:t xml:space="preserve"> </w:t>
      </w:r>
      <w:r>
        <w:rPr>
          <w:color w:val="231F20"/>
        </w:rPr>
        <w:t>statistically</w:t>
      </w:r>
      <w:r>
        <w:rPr>
          <w:color w:val="231F20"/>
          <w:spacing w:val="-23"/>
        </w:rPr>
        <w:t xml:space="preserve"> </w:t>
      </w:r>
      <w:r>
        <w:rPr>
          <w:color w:val="231F20"/>
        </w:rPr>
        <w:t>significant</w:t>
      </w:r>
      <w:r>
        <w:rPr>
          <w:color w:val="231F20"/>
          <w:spacing w:val="-23"/>
        </w:rPr>
        <w:t xml:space="preserve"> </w:t>
      </w:r>
      <w:r>
        <w:rPr>
          <w:color w:val="231F20"/>
        </w:rPr>
        <w:t>relationship</w:t>
      </w:r>
      <w:r>
        <w:rPr>
          <w:color w:val="231F20"/>
          <w:spacing w:val="-22"/>
        </w:rPr>
        <w:t xml:space="preserve"> </w:t>
      </w:r>
      <w:r>
        <w:rPr>
          <w:color w:val="231F20"/>
        </w:rPr>
        <w:t xml:space="preserve">between the OSCE and </w:t>
      </w:r>
      <w:r>
        <w:rPr>
          <w:color w:val="231F20"/>
          <w:spacing w:val="-4"/>
        </w:rPr>
        <w:t>TWP.</w:t>
      </w:r>
      <w:r>
        <w:rPr>
          <w:color w:val="231F20"/>
          <w:spacing w:val="-4"/>
          <w:vertAlign w:val="superscript"/>
        </w:rPr>
        <w:t>[17]</w:t>
      </w:r>
      <w:r>
        <w:rPr>
          <w:color w:val="231F20"/>
          <w:spacing w:val="-4"/>
        </w:rPr>
        <w:t xml:space="preserve"> </w:t>
      </w:r>
      <w:r>
        <w:rPr>
          <w:color w:val="231F20"/>
        </w:rPr>
        <w:t xml:space="preserve">In the present </w:t>
      </w:r>
      <w:r>
        <w:rPr>
          <w:color w:val="231F20"/>
          <w:spacing w:val="-3"/>
        </w:rPr>
        <w:t xml:space="preserve">study, </w:t>
      </w:r>
      <w:r>
        <w:rPr>
          <w:color w:val="231F20"/>
        </w:rPr>
        <w:t xml:space="preserve">the OSCE had </w:t>
      </w:r>
      <w:r>
        <w:rPr>
          <w:color w:val="231F20"/>
          <w:spacing w:val="-65"/>
        </w:rPr>
        <w:t>a</w:t>
      </w:r>
      <w:r>
        <w:rPr>
          <w:color w:val="231F20"/>
          <w:spacing w:val="44"/>
        </w:rPr>
        <w:t xml:space="preserve"> </w:t>
      </w:r>
      <w:r>
        <w:rPr>
          <w:color w:val="231F20"/>
        </w:rPr>
        <w:t>correlation</w:t>
      </w:r>
      <w:r>
        <w:rPr>
          <w:color w:val="231F20"/>
          <w:spacing w:val="-7"/>
        </w:rPr>
        <w:t xml:space="preserve"> </w:t>
      </w:r>
      <w:r>
        <w:rPr>
          <w:color w:val="231F20"/>
        </w:rPr>
        <w:t>of</w:t>
      </w:r>
      <w:r>
        <w:rPr>
          <w:color w:val="231F20"/>
          <w:spacing w:val="-7"/>
        </w:rPr>
        <w:t xml:space="preserve"> </w:t>
      </w:r>
      <w:r>
        <w:rPr>
          <w:color w:val="231F20"/>
        </w:rPr>
        <w:t>about</w:t>
      </w:r>
      <w:r>
        <w:rPr>
          <w:color w:val="231F20"/>
          <w:spacing w:val="-7"/>
        </w:rPr>
        <w:t xml:space="preserve"> </w:t>
      </w:r>
      <w:r>
        <w:rPr>
          <w:color w:val="231F20"/>
        </w:rPr>
        <w:t>.23</w:t>
      </w:r>
      <w:r>
        <w:rPr>
          <w:color w:val="231F20"/>
          <w:spacing w:val="-7"/>
        </w:rPr>
        <w:t xml:space="preserve"> </w:t>
      </w:r>
      <w:r>
        <w:rPr>
          <w:color w:val="231F20"/>
        </w:rPr>
        <w:t>with</w:t>
      </w:r>
      <w:r>
        <w:rPr>
          <w:color w:val="231F20"/>
          <w:spacing w:val="-7"/>
        </w:rPr>
        <w:t xml:space="preserve"> </w:t>
      </w:r>
      <w:r>
        <w:rPr>
          <w:color w:val="231F20"/>
        </w:rPr>
        <w:t>the</w:t>
      </w:r>
      <w:r>
        <w:rPr>
          <w:color w:val="231F20"/>
          <w:spacing w:val="-17"/>
        </w:rPr>
        <w:t xml:space="preserve"> </w:t>
      </w:r>
      <w:r>
        <w:rPr>
          <w:color w:val="231F20"/>
          <w:spacing w:val="-8"/>
        </w:rPr>
        <w:t>TWP,</w:t>
      </w:r>
      <w:r>
        <w:rPr>
          <w:color w:val="231F20"/>
          <w:spacing w:val="-7"/>
        </w:rPr>
        <w:t xml:space="preserve"> </w:t>
      </w:r>
      <w:r>
        <w:rPr>
          <w:color w:val="231F20"/>
        </w:rPr>
        <w:t>which</w:t>
      </w:r>
      <w:r>
        <w:rPr>
          <w:color w:val="231F20"/>
          <w:spacing w:val="-6"/>
        </w:rPr>
        <w:t xml:space="preserve"> </w:t>
      </w:r>
      <w:r>
        <w:rPr>
          <w:color w:val="231F20"/>
        </w:rPr>
        <w:t>was</w:t>
      </w:r>
      <w:r>
        <w:rPr>
          <w:color w:val="231F20"/>
          <w:spacing w:val="-7"/>
        </w:rPr>
        <w:t xml:space="preserve"> </w:t>
      </w:r>
      <w:r>
        <w:rPr>
          <w:color w:val="231F20"/>
        </w:rPr>
        <w:t xml:space="preserve">statistically significant. The OSCE (when compared with the LCE) had  a stronger </w:t>
      </w:r>
      <w:r>
        <w:rPr>
          <w:color w:val="231F20"/>
          <w:spacing w:val="2"/>
        </w:rPr>
        <w:t xml:space="preserve">correlation </w:t>
      </w:r>
      <w:r>
        <w:rPr>
          <w:color w:val="231F20"/>
        </w:rPr>
        <w:t>with the written papers on surgical principles and the oral viva, whereas the LCE had a better correlation</w:t>
      </w:r>
      <w:r>
        <w:rPr>
          <w:color w:val="231F20"/>
          <w:spacing w:val="-25"/>
        </w:rPr>
        <w:t xml:space="preserve"> </w:t>
      </w:r>
      <w:r>
        <w:rPr>
          <w:color w:val="231F20"/>
        </w:rPr>
        <w:t>with</w:t>
      </w:r>
      <w:r>
        <w:rPr>
          <w:color w:val="231F20"/>
          <w:spacing w:val="-25"/>
        </w:rPr>
        <w:t xml:space="preserve"> </w:t>
      </w:r>
      <w:r>
        <w:rPr>
          <w:color w:val="231F20"/>
        </w:rPr>
        <w:t>the</w:t>
      </w:r>
      <w:r>
        <w:rPr>
          <w:color w:val="231F20"/>
          <w:spacing w:val="-24"/>
        </w:rPr>
        <w:t xml:space="preserve"> </w:t>
      </w:r>
      <w:r>
        <w:rPr>
          <w:color w:val="231F20"/>
          <w:spacing w:val="-3"/>
        </w:rPr>
        <w:t>operative</w:t>
      </w:r>
      <w:r>
        <w:rPr>
          <w:color w:val="231F20"/>
          <w:spacing w:val="-25"/>
        </w:rPr>
        <w:t xml:space="preserve"> </w:t>
      </w:r>
      <w:r>
        <w:rPr>
          <w:color w:val="231F20"/>
        </w:rPr>
        <w:t>surgery</w:t>
      </w:r>
      <w:r>
        <w:rPr>
          <w:color w:val="231F20"/>
          <w:spacing w:val="-24"/>
        </w:rPr>
        <w:t xml:space="preserve"> </w:t>
      </w:r>
      <w:r>
        <w:rPr>
          <w:color w:val="231F20"/>
        </w:rPr>
        <w:t>component</w:t>
      </w:r>
      <w:r>
        <w:rPr>
          <w:color w:val="231F20"/>
          <w:spacing w:val="-25"/>
        </w:rPr>
        <w:t xml:space="preserve"> </w:t>
      </w:r>
      <w:r>
        <w:rPr>
          <w:color w:val="231F20"/>
        </w:rPr>
        <w:t>of</w:t>
      </w:r>
      <w:r>
        <w:rPr>
          <w:color w:val="231F20"/>
          <w:spacing w:val="-24"/>
        </w:rPr>
        <w:t xml:space="preserve"> </w:t>
      </w:r>
      <w:r>
        <w:rPr>
          <w:color w:val="231F20"/>
        </w:rPr>
        <w:t>the</w:t>
      </w:r>
      <w:r>
        <w:rPr>
          <w:color w:val="231F20"/>
          <w:spacing w:val="-25"/>
        </w:rPr>
        <w:t xml:space="preserve"> </w:t>
      </w:r>
      <w:r>
        <w:rPr>
          <w:color w:val="231F20"/>
        </w:rPr>
        <w:t xml:space="preserve">written papers. Both the OSCE and LCE had similar correlations with the TWP and PTs. Our study was therefore unable to demonstrate any superiority of the OSCE </w:t>
      </w:r>
      <w:r>
        <w:rPr>
          <w:color w:val="231F20"/>
          <w:spacing w:val="-3"/>
        </w:rPr>
        <w:t xml:space="preserve">over </w:t>
      </w:r>
      <w:r>
        <w:rPr>
          <w:color w:val="231F20"/>
        </w:rPr>
        <w:t>the LCE or vice versa in terms of their correlation with the candidates’ performance in the non-clinical forms of assessment. These findings were similar to the findings of Johnson and</w:t>
      </w:r>
      <w:r>
        <w:rPr>
          <w:color w:val="231F20"/>
          <w:spacing w:val="-32"/>
        </w:rPr>
        <w:t xml:space="preserve"> </w:t>
      </w:r>
      <w:r>
        <w:rPr>
          <w:color w:val="231F20"/>
        </w:rPr>
        <w:t>Reynard who</w:t>
      </w:r>
      <w:r>
        <w:rPr>
          <w:color w:val="231F20"/>
          <w:spacing w:val="-19"/>
        </w:rPr>
        <w:t xml:space="preserve"> </w:t>
      </w:r>
      <w:r>
        <w:rPr>
          <w:color w:val="231F20"/>
        </w:rPr>
        <w:t>did</w:t>
      </w:r>
      <w:r>
        <w:rPr>
          <w:color w:val="231F20"/>
          <w:spacing w:val="-18"/>
        </w:rPr>
        <w:t xml:space="preserve"> </w:t>
      </w:r>
      <w:r>
        <w:rPr>
          <w:color w:val="231F20"/>
        </w:rPr>
        <w:t>not</w:t>
      </w:r>
      <w:r>
        <w:rPr>
          <w:color w:val="231F20"/>
          <w:spacing w:val="-18"/>
        </w:rPr>
        <w:t xml:space="preserve"> </w:t>
      </w:r>
      <w:r>
        <w:rPr>
          <w:color w:val="231F20"/>
        </w:rPr>
        <w:t>find</w:t>
      </w:r>
      <w:r>
        <w:rPr>
          <w:color w:val="231F20"/>
          <w:spacing w:val="-18"/>
        </w:rPr>
        <w:t xml:space="preserve"> </w:t>
      </w:r>
      <w:r>
        <w:rPr>
          <w:color w:val="231F20"/>
          <w:spacing w:val="-3"/>
        </w:rPr>
        <w:t>any</w:t>
      </w:r>
      <w:r>
        <w:rPr>
          <w:color w:val="231F20"/>
          <w:spacing w:val="-18"/>
        </w:rPr>
        <w:t xml:space="preserve"> </w:t>
      </w:r>
      <w:r>
        <w:rPr>
          <w:color w:val="231F20"/>
        </w:rPr>
        <w:t>consistent</w:t>
      </w:r>
      <w:r>
        <w:rPr>
          <w:color w:val="231F20"/>
          <w:spacing w:val="-18"/>
        </w:rPr>
        <w:t xml:space="preserve"> </w:t>
      </w:r>
      <w:r>
        <w:rPr>
          <w:color w:val="231F20"/>
        </w:rPr>
        <w:t>correlation</w:t>
      </w:r>
      <w:r>
        <w:rPr>
          <w:color w:val="231F20"/>
          <w:spacing w:val="-18"/>
        </w:rPr>
        <w:t xml:space="preserve"> </w:t>
      </w:r>
      <w:r>
        <w:rPr>
          <w:color w:val="231F20"/>
        </w:rPr>
        <w:t>between</w:t>
      </w:r>
      <w:r>
        <w:rPr>
          <w:color w:val="231F20"/>
          <w:spacing w:val="-18"/>
        </w:rPr>
        <w:t xml:space="preserve"> </w:t>
      </w:r>
      <w:r>
        <w:rPr>
          <w:color w:val="231F20"/>
        </w:rPr>
        <w:t>the</w:t>
      </w:r>
      <w:r>
        <w:rPr>
          <w:color w:val="231F20"/>
          <w:spacing w:val="-18"/>
        </w:rPr>
        <w:t xml:space="preserve"> </w:t>
      </w:r>
      <w:r>
        <w:rPr>
          <w:color w:val="231F20"/>
        </w:rPr>
        <w:t>OSCE and</w:t>
      </w:r>
      <w:r>
        <w:rPr>
          <w:color w:val="231F20"/>
          <w:spacing w:val="-19"/>
        </w:rPr>
        <w:t xml:space="preserve"> </w:t>
      </w:r>
      <w:r>
        <w:rPr>
          <w:color w:val="231F20"/>
        </w:rPr>
        <w:t>other</w:t>
      </w:r>
      <w:r>
        <w:rPr>
          <w:color w:val="231F20"/>
          <w:spacing w:val="-18"/>
        </w:rPr>
        <w:t xml:space="preserve"> </w:t>
      </w:r>
      <w:r>
        <w:rPr>
          <w:color w:val="231F20"/>
        </w:rPr>
        <w:t>forms</w:t>
      </w:r>
      <w:r>
        <w:rPr>
          <w:color w:val="231F20"/>
          <w:spacing w:val="-19"/>
        </w:rPr>
        <w:t xml:space="preserve"> </w:t>
      </w:r>
      <w:r>
        <w:rPr>
          <w:color w:val="231F20"/>
        </w:rPr>
        <w:t>of</w:t>
      </w:r>
      <w:r>
        <w:rPr>
          <w:color w:val="231F20"/>
          <w:spacing w:val="-18"/>
        </w:rPr>
        <w:t xml:space="preserve"> </w:t>
      </w:r>
      <w:r>
        <w:rPr>
          <w:color w:val="231F20"/>
        </w:rPr>
        <w:t>(non-clinical)</w:t>
      </w:r>
      <w:r>
        <w:rPr>
          <w:color w:val="231F20"/>
          <w:spacing w:val="-18"/>
        </w:rPr>
        <w:t xml:space="preserve"> </w:t>
      </w:r>
      <w:r>
        <w:rPr>
          <w:color w:val="231F20"/>
        </w:rPr>
        <w:t>examination</w:t>
      </w:r>
      <w:r>
        <w:rPr>
          <w:color w:val="231F20"/>
          <w:spacing w:val="-19"/>
        </w:rPr>
        <w:t xml:space="preserve"> </w:t>
      </w:r>
      <w:r>
        <w:rPr>
          <w:color w:val="231F20"/>
        </w:rPr>
        <w:t>in</w:t>
      </w:r>
      <w:r>
        <w:rPr>
          <w:color w:val="231F20"/>
          <w:spacing w:val="-18"/>
        </w:rPr>
        <w:t xml:space="preserve"> </w:t>
      </w:r>
      <w:r>
        <w:rPr>
          <w:color w:val="231F20"/>
        </w:rPr>
        <w:t>their</w:t>
      </w:r>
      <w:r>
        <w:rPr>
          <w:color w:val="231F20"/>
          <w:spacing w:val="-18"/>
        </w:rPr>
        <w:t xml:space="preserve"> </w:t>
      </w:r>
      <w:r>
        <w:rPr>
          <w:color w:val="231F20"/>
        </w:rPr>
        <w:t>study</w:t>
      </w:r>
      <w:r>
        <w:rPr>
          <w:color w:val="231F20"/>
          <w:spacing w:val="-19"/>
        </w:rPr>
        <w:t xml:space="preserve"> </w:t>
      </w:r>
      <w:r>
        <w:rPr>
          <w:color w:val="231F20"/>
        </w:rPr>
        <w:t>on undergraduate students in emergency medicine.</w:t>
      </w:r>
      <w:r>
        <w:rPr>
          <w:color w:val="231F20"/>
          <w:vertAlign w:val="superscript"/>
        </w:rPr>
        <w:t>[18]</w:t>
      </w:r>
      <w:r>
        <w:rPr>
          <w:color w:val="231F20"/>
        </w:rPr>
        <w:t xml:space="preserve"> </w:t>
      </w:r>
      <w:r>
        <w:rPr>
          <w:color w:val="231F20"/>
          <w:spacing w:val="-12"/>
        </w:rPr>
        <w:t>However,</w:t>
      </w:r>
      <w:r>
        <w:rPr>
          <w:color w:val="231F20"/>
          <w:spacing w:val="26"/>
        </w:rPr>
        <w:t xml:space="preserve"> </w:t>
      </w:r>
      <w:r>
        <w:rPr>
          <w:color w:val="231F20"/>
        </w:rPr>
        <w:t>they</w:t>
      </w:r>
      <w:r>
        <w:rPr>
          <w:color w:val="231F20"/>
          <w:spacing w:val="-10"/>
        </w:rPr>
        <w:t xml:space="preserve"> </w:t>
      </w:r>
      <w:r>
        <w:rPr>
          <w:color w:val="231F20"/>
        </w:rPr>
        <w:t>were</w:t>
      </w:r>
      <w:r>
        <w:rPr>
          <w:color w:val="231F20"/>
          <w:spacing w:val="-10"/>
        </w:rPr>
        <w:t xml:space="preserve"> </w:t>
      </w:r>
      <w:r>
        <w:rPr>
          <w:color w:val="231F20"/>
        </w:rPr>
        <w:t>in</w:t>
      </w:r>
      <w:r>
        <w:rPr>
          <w:color w:val="231F20"/>
          <w:spacing w:val="-10"/>
        </w:rPr>
        <w:t xml:space="preserve"> </w:t>
      </w:r>
      <w:r>
        <w:rPr>
          <w:color w:val="231F20"/>
        </w:rPr>
        <w:t>contrast</w:t>
      </w:r>
      <w:r>
        <w:rPr>
          <w:color w:val="231F20"/>
          <w:spacing w:val="-10"/>
        </w:rPr>
        <w:t xml:space="preserve"> </w:t>
      </w:r>
      <w:r>
        <w:rPr>
          <w:color w:val="231F20"/>
        </w:rPr>
        <w:t>with</w:t>
      </w:r>
      <w:r>
        <w:rPr>
          <w:color w:val="231F20"/>
          <w:spacing w:val="-10"/>
        </w:rPr>
        <w:t xml:space="preserve"> </w:t>
      </w:r>
      <w:r>
        <w:rPr>
          <w:color w:val="231F20"/>
        </w:rPr>
        <w:t>a</w:t>
      </w:r>
      <w:r>
        <w:rPr>
          <w:color w:val="231F20"/>
          <w:spacing w:val="-10"/>
        </w:rPr>
        <w:t xml:space="preserve"> </w:t>
      </w:r>
      <w:r>
        <w:rPr>
          <w:color w:val="231F20"/>
        </w:rPr>
        <w:t>study</w:t>
      </w:r>
      <w:r>
        <w:rPr>
          <w:color w:val="231F20"/>
          <w:spacing w:val="-10"/>
        </w:rPr>
        <w:t xml:space="preserve"> </w:t>
      </w:r>
      <w:r>
        <w:rPr>
          <w:color w:val="231F20"/>
          <w:spacing w:val="-3"/>
        </w:rPr>
        <w:t>by</w:t>
      </w:r>
      <w:r>
        <w:rPr>
          <w:color w:val="231F20"/>
          <w:spacing w:val="-20"/>
        </w:rPr>
        <w:t xml:space="preserve"> </w:t>
      </w:r>
      <w:r>
        <w:rPr>
          <w:color w:val="231F20"/>
        </w:rPr>
        <w:t>Tijani</w:t>
      </w:r>
      <w:r>
        <w:rPr>
          <w:color w:val="231F20"/>
          <w:spacing w:val="-10"/>
        </w:rPr>
        <w:t xml:space="preserve"> </w:t>
      </w:r>
      <w:r>
        <w:rPr>
          <w:i/>
          <w:color w:val="231F20"/>
        </w:rPr>
        <w:t>et</w:t>
      </w:r>
      <w:r>
        <w:rPr>
          <w:i/>
          <w:color w:val="231F20"/>
          <w:spacing w:val="-10"/>
        </w:rPr>
        <w:t xml:space="preserve"> </w:t>
      </w:r>
      <w:r>
        <w:rPr>
          <w:i/>
          <w:color w:val="231F20"/>
        </w:rPr>
        <w:t>al.</w:t>
      </w:r>
      <w:r>
        <w:rPr>
          <w:i/>
          <w:color w:val="231F20"/>
          <w:spacing w:val="-10"/>
        </w:rPr>
        <w:t xml:space="preserve"> </w:t>
      </w:r>
      <w:r>
        <w:rPr>
          <w:color w:val="231F20"/>
        </w:rPr>
        <w:t>that</w:t>
      </w:r>
      <w:r>
        <w:rPr>
          <w:color w:val="231F20"/>
          <w:spacing w:val="-10"/>
        </w:rPr>
        <w:t xml:space="preserve"> </w:t>
      </w:r>
      <w:r>
        <w:rPr>
          <w:color w:val="231F20"/>
        </w:rPr>
        <w:t>reported a</w:t>
      </w:r>
      <w:r>
        <w:rPr>
          <w:color w:val="231F20"/>
          <w:spacing w:val="-10"/>
        </w:rPr>
        <w:t xml:space="preserve"> </w:t>
      </w:r>
      <w:r>
        <w:rPr>
          <w:color w:val="231F20"/>
        </w:rPr>
        <w:t>consistent</w:t>
      </w:r>
      <w:r>
        <w:rPr>
          <w:color w:val="231F20"/>
          <w:spacing w:val="-10"/>
        </w:rPr>
        <w:t xml:space="preserve"> </w:t>
      </w:r>
      <w:r>
        <w:rPr>
          <w:color w:val="231F20"/>
        </w:rPr>
        <w:t>superiority</w:t>
      </w:r>
      <w:r>
        <w:rPr>
          <w:color w:val="231F20"/>
          <w:spacing w:val="-9"/>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OSCE</w:t>
      </w:r>
      <w:r>
        <w:rPr>
          <w:color w:val="231F20"/>
          <w:spacing w:val="-9"/>
        </w:rPr>
        <w:t xml:space="preserve"> </w:t>
      </w:r>
      <w:r>
        <w:rPr>
          <w:color w:val="231F20"/>
          <w:spacing w:val="-3"/>
        </w:rPr>
        <w:t>over</w:t>
      </w:r>
      <w:r>
        <w:rPr>
          <w:color w:val="231F20"/>
          <w:spacing w:val="-10"/>
        </w:rPr>
        <w:t xml:space="preserve"> </w:t>
      </w:r>
      <w:r>
        <w:rPr>
          <w:color w:val="231F20"/>
        </w:rPr>
        <w:t>the</w:t>
      </w:r>
      <w:r>
        <w:rPr>
          <w:color w:val="231F20"/>
          <w:spacing w:val="-9"/>
        </w:rPr>
        <w:t xml:space="preserve"> </w:t>
      </w:r>
      <w:r>
        <w:rPr>
          <w:color w:val="231F20"/>
        </w:rPr>
        <w:t>LCE</w:t>
      </w:r>
      <w:r>
        <w:rPr>
          <w:color w:val="231F20"/>
          <w:spacing w:val="-10"/>
        </w:rPr>
        <w:t xml:space="preserve"> </w:t>
      </w:r>
      <w:r>
        <w:rPr>
          <w:color w:val="231F20"/>
        </w:rPr>
        <w:t>in</w:t>
      </w:r>
      <w:r>
        <w:rPr>
          <w:color w:val="231F20"/>
          <w:spacing w:val="-10"/>
        </w:rPr>
        <w:t xml:space="preserve"> </w:t>
      </w:r>
      <w:r>
        <w:rPr>
          <w:color w:val="231F20"/>
        </w:rPr>
        <w:t>terms</w:t>
      </w:r>
      <w:r>
        <w:rPr>
          <w:color w:val="231F20"/>
          <w:spacing w:val="-9"/>
        </w:rPr>
        <w:t xml:space="preserve"> </w:t>
      </w:r>
      <w:r>
        <w:rPr>
          <w:color w:val="231F20"/>
        </w:rPr>
        <w:t>of its correlation with other forms of non-clinical assessment in the undergraduate examinations in</w:t>
      </w:r>
      <w:r>
        <w:rPr>
          <w:color w:val="231F20"/>
          <w:spacing w:val="2"/>
        </w:rPr>
        <w:t xml:space="preserve"> </w:t>
      </w:r>
      <w:r>
        <w:rPr>
          <w:color w:val="231F20"/>
        </w:rPr>
        <w:t>surgery.</w:t>
      </w:r>
      <w:r>
        <w:rPr>
          <w:color w:val="231F20"/>
          <w:vertAlign w:val="superscript"/>
        </w:rPr>
        <w:t>[12]</w:t>
      </w:r>
    </w:p>
    <w:p w14:paraId="458F3610" w14:textId="77777777" w:rsidR="002976F5" w:rsidRDefault="00000000">
      <w:pPr>
        <w:pStyle w:val="BodyText"/>
        <w:spacing w:before="110" w:line="252" w:lineRule="auto"/>
        <w:ind w:left="118" w:right="49"/>
        <w:jc w:val="both"/>
      </w:pPr>
      <w:r>
        <w:rPr>
          <w:color w:val="231F20"/>
        </w:rPr>
        <w:t>The</w:t>
      </w:r>
      <w:r>
        <w:rPr>
          <w:color w:val="231F20"/>
          <w:spacing w:val="-5"/>
        </w:rPr>
        <w:t xml:space="preserve"> </w:t>
      </w:r>
      <w:r>
        <w:rPr>
          <w:color w:val="231F20"/>
        </w:rPr>
        <w:t>literature</w:t>
      </w:r>
      <w:r>
        <w:rPr>
          <w:color w:val="231F20"/>
          <w:spacing w:val="-5"/>
        </w:rPr>
        <w:t xml:space="preserve"> </w:t>
      </w:r>
      <w:r>
        <w:rPr>
          <w:color w:val="231F20"/>
        </w:rPr>
        <w:t>is</w:t>
      </w:r>
      <w:r>
        <w:rPr>
          <w:color w:val="231F20"/>
          <w:spacing w:val="-5"/>
        </w:rPr>
        <w:t xml:space="preserve"> </w:t>
      </w:r>
      <w:r>
        <w:rPr>
          <w:color w:val="231F20"/>
        </w:rPr>
        <w:t>sparse</w:t>
      </w:r>
      <w:r>
        <w:rPr>
          <w:color w:val="231F20"/>
          <w:spacing w:val="-5"/>
        </w:rPr>
        <w:t xml:space="preserve"> </w:t>
      </w:r>
      <w:r>
        <w:rPr>
          <w:color w:val="231F20"/>
        </w:rPr>
        <w:t>on</w:t>
      </w:r>
      <w:r>
        <w:rPr>
          <w:color w:val="231F20"/>
          <w:spacing w:val="-5"/>
        </w:rPr>
        <w:t xml:space="preserve"> </w:t>
      </w:r>
      <w:r>
        <w:rPr>
          <w:color w:val="231F20"/>
        </w:rPr>
        <w:t>studies</w:t>
      </w:r>
      <w:r>
        <w:rPr>
          <w:color w:val="231F20"/>
          <w:spacing w:val="-5"/>
        </w:rPr>
        <w:t xml:space="preserve"> </w:t>
      </w:r>
      <w:r>
        <w:rPr>
          <w:color w:val="231F20"/>
        </w:rPr>
        <w:t>comparing</w:t>
      </w:r>
      <w:r>
        <w:rPr>
          <w:color w:val="231F20"/>
          <w:spacing w:val="-5"/>
        </w:rPr>
        <w:t xml:space="preserve"> </w:t>
      </w:r>
      <w:r>
        <w:rPr>
          <w:color w:val="231F20"/>
        </w:rPr>
        <w:t>OSCE</w:t>
      </w:r>
      <w:r>
        <w:rPr>
          <w:color w:val="231F20"/>
          <w:spacing w:val="-5"/>
        </w:rPr>
        <w:t xml:space="preserve"> </w:t>
      </w:r>
      <w:r>
        <w:rPr>
          <w:color w:val="231F20"/>
        </w:rPr>
        <w:t>and</w:t>
      </w:r>
      <w:r>
        <w:rPr>
          <w:color w:val="231F20"/>
          <w:spacing w:val="-5"/>
        </w:rPr>
        <w:t xml:space="preserve"> </w:t>
      </w:r>
      <w:r>
        <w:rPr>
          <w:color w:val="231F20"/>
          <w:spacing w:val="-4"/>
        </w:rPr>
        <w:t xml:space="preserve">LCE </w:t>
      </w:r>
      <w:r>
        <w:rPr>
          <w:color w:val="231F20"/>
        </w:rPr>
        <w:t xml:space="preserve">in the same set of candidates, as almost all undergraduate and postgraduate examination bodies that adopted the </w:t>
      </w:r>
      <w:r>
        <w:rPr>
          <w:color w:val="231F20"/>
          <w:spacing w:val="-4"/>
        </w:rPr>
        <w:t xml:space="preserve">OSCE </w:t>
      </w:r>
      <w:r>
        <w:rPr>
          <w:color w:val="231F20"/>
        </w:rPr>
        <w:t>simply</w:t>
      </w:r>
      <w:r>
        <w:rPr>
          <w:color w:val="231F20"/>
          <w:spacing w:val="-9"/>
        </w:rPr>
        <w:t xml:space="preserve"> </w:t>
      </w:r>
      <w:r>
        <w:rPr>
          <w:color w:val="231F20"/>
        </w:rPr>
        <w:t>abandoned</w:t>
      </w:r>
      <w:r>
        <w:rPr>
          <w:color w:val="231F20"/>
          <w:spacing w:val="-7"/>
        </w:rPr>
        <w:t xml:space="preserve"> </w:t>
      </w:r>
      <w:r>
        <w:rPr>
          <w:color w:val="231F20"/>
        </w:rPr>
        <w:t>the</w:t>
      </w:r>
      <w:r>
        <w:rPr>
          <w:color w:val="231F20"/>
          <w:spacing w:val="-9"/>
        </w:rPr>
        <w:t xml:space="preserve"> </w:t>
      </w:r>
      <w:r>
        <w:rPr>
          <w:color w:val="231F20"/>
        </w:rPr>
        <w:t>LCE</w:t>
      </w:r>
      <w:r>
        <w:rPr>
          <w:color w:val="231F20"/>
          <w:spacing w:val="-8"/>
        </w:rPr>
        <w:t xml:space="preserve"> </w:t>
      </w:r>
      <w:r>
        <w:rPr>
          <w:color w:val="231F20"/>
        </w:rPr>
        <w:t>at</w:t>
      </w:r>
      <w:r>
        <w:rPr>
          <w:color w:val="231F20"/>
          <w:spacing w:val="-9"/>
        </w:rPr>
        <w:t xml:space="preserve"> </w:t>
      </w:r>
      <w:r>
        <w:rPr>
          <w:color w:val="231F20"/>
        </w:rPr>
        <w:t>the</w:t>
      </w:r>
      <w:r>
        <w:rPr>
          <w:color w:val="231F20"/>
          <w:spacing w:val="-7"/>
        </w:rPr>
        <w:t xml:space="preserve"> </w:t>
      </w:r>
      <w:r>
        <w:rPr>
          <w:color w:val="231F20"/>
        </w:rPr>
        <w:t>same</w:t>
      </w:r>
      <w:r>
        <w:rPr>
          <w:color w:val="231F20"/>
          <w:spacing w:val="-8"/>
        </w:rPr>
        <w:t xml:space="preserve"> </w:t>
      </w:r>
      <w:r>
        <w:rPr>
          <w:color w:val="231F20"/>
        </w:rPr>
        <w:t>time.</w:t>
      </w:r>
      <w:r>
        <w:rPr>
          <w:color w:val="231F20"/>
          <w:spacing w:val="-9"/>
        </w:rPr>
        <w:t xml:space="preserve"> </w:t>
      </w:r>
      <w:r>
        <w:rPr>
          <w:color w:val="231F20"/>
        </w:rPr>
        <w:t>Indeed</w:t>
      </w:r>
      <w:r>
        <w:rPr>
          <w:color w:val="231F20"/>
          <w:spacing w:val="-8"/>
        </w:rPr>
        <w:t xml:space="preserve"> </w:t>
      </w:r>
      <w:r>
        <w:rPr>
          <w:color w:val="231F20"/>
        </w:rPr>
        <w:t>LCE</w:t>
      </w:r>
      <w:r>
        <w:rPr>
          <w:color w:val="231F20"/>
          <w:spacing w:val="-8"/>
        </w:rPr>
        <w:t xml:space="preserve"> </w:t>
      </w:r>
      <w:r>
        <w:rPr>
          <w:color w:val="231F20"/>
        </w:rPr>
        <w:t>can be</w:t>
      </w:r>
      <w:r>
        <w:rPr>
          <w:color w:val="231F20"/>
          <w:spacing w:val="-9"/>
        </w:rPr>
        <w:t xml:space="preserve"> </w:t>
      </w:r>
      <w:r>
        <w:rPr>
          <w:color w:val="231F20"/>
        </w:rPr>
        <w:t>said</w:t>
      </w:r>
      <w:r>
        <w:rPr>
          <w:color w:val="231F20"/>
          <w:spacing w:val="-9"/>
        </w:rPr>
        <w:t xml:space="preserve"> </w:t>
      </w:r>
      <w:r>
        <w:rPr>
          <w:color w:val="231F20"/>
        </w:rPr>
        <w:t>to</w:t>
      </w:r>
      <w:r>
        <w:rPr>
          <w:color w:val="231F20"/>
          <w:spacing w:val="-8"/>
        </w:rPr>
        <w:t xml:space="preserve"> </w:t>
      </w:r>
      <w:r>
        <w:rPr>
          <w:color w:val="231F20"/>
          <w:spacing w:val="-3"/>
        </w:rPr>
        <w:t>have</w:t>
      </w:r>
      <w:r>
        <w:rPr>
          <w:color w:val="231F20"/>
          <w:spacing w:val="-9"/>
        </w:rPr>
        <w:t xml:space="preserve"> </w:t>
      </w:r>
      <w:r>
        <w:rPr>
          <w:color w:val="231F20"/>
        </w:rPr>
        <w:t>a</w:t>
      </w:r>
      <w:r>
        <w:rPr>
          <w:color w:val="231F20"/>
          <w:spacing w:val="-9"/>
        </w:rPr>
        <w:t xml:space="preserve"> </w:t>
      </w:r>
      <w:r>
        <w:rPr>
          <w:color w:val="231F20"/>
        </w:rPr>
        <w:t>face</w:t>
      </w:r>
      <w:r>
        <w:rPr>
          <w:color w:val="231F20"/>
          <w:spacing w:val="-8"/>
        </w:rPr>
        <w:t xml:space="preserve"> </w:t>
      </w:r>
      <w:r>
        <w:rPr>
          <w:color w:val="231F20"/>
        </w:rPr>
        <w:t>validity</w:t>
      </w:r>
      <w:r>
        <w:rPr>
          <w:color w:val="231F20"/>
          <w:spacing w:val="-9"/>
        </w:rPr>
        <w:t xml:space="preserve"> </w:t>
      </w:r>
      <w:r>
        <w:rPr>
          <w:color w:val="231F20"/>
        </w:rPr>
        <w:t>and</w:t>
      </w:r>
      <w:r>
        <w:rPr>
          <w:color w:val="231F20"/>
          <w:spacing w:val="-8"/>
        </w:rPr>
        <w:t xml:space="preserve"> </w:t>
      </w:r>
      <w:r>
        <w:rPr>
          <w:color w:val="231F20"/>
        </w:rPr>
        <w:t>authenticity</w:t>
      </w:r>
      <w:r>
        <w:rPr>
          <w:color w:val="231F20"/>
          <w:spacing w:val="-9"/>
        </w:rPr>
        <w:t xml:space="preserve"> </w:t>
      </w:r>
      <w:r>
        <w:rPr>
          <w:color w:val="231F20"/>
        </w:rPr>
        <w:t>as</w:t>
      </w:r>
      <w:r>
        <w:rPr>
          <w:color w:val="231F20"/>
          <w:spacing w:val="-9"/>
        </w:rPr>
        <w:t xml:space="preserve"> </w:t>
      </w:r>
      <w:r>
        <w:rPr>
          <w:color w:val="231F20"/>
        </w:rPr>
        <w:t>it</w:t>
      </w:r>
      <w:r>
        <w:rPr>
          <w:color w:val="231F20"/>
          <w:spacing w:val="-8"/>
        </w:rPr>
        <w:t xml:space="preserve"> </w:t>
      </w:r>
      <w:r>
        <w:rPr>
          <w:color w:val="231F20"/>
        </w:rPr>
        <w:t>is</w:t>
      </w:r>
      <w:r>
        <w:rPr>
          <w:color w:val="231F20"/>
          <w:spacing w:val="-9"/>
        </w:rPr>
        <w:t xml:space="preserve"> </w:t>
      </w:r>
      <w:r>
        <w:rPr>
          <w:color w:val="231F20"/>
        </w:rPr>
        <w:t xml:space="preserve">difficult to contest the logical assumption that the clinical method rehearsed in the course of a long case is the </w:t>
      </w:r>
      <w:r>
        <w:rPr>
          <w:color w:val="231F20"/>
          <w:spacing w:val="-4"/>
        </w:rPr>
        <w:t xml:space="preserve">way </w:t>
      </w:r>
      <w:r>
        <w:rPr>
          <w:color w:val="231F20"/>
        </w:rPr>
        <w:t xml:space="preserve">that a </w:t>
      </w:r>
      <w:r>
        <w:rPr>
          <w:color w:val="231F20"/>
          <w:spacing w:val="-3"/>
        </w:rPr>
        <w:t xml:space="preserve">good </w:t>
      </w:r>
      <w:r>
        <w:rPr>
          <w:color w:val="231F20"/>
        </w:rPr>
        <w:t xml:space="preserve">clinician should practise. It is also most likely true that an experienced examiner could </w:t>
      </w:r>
      <w:r>
        <w:rPr>
          <w:color w:val="231F20"/>
          <w:spacing w:val="-3"/>
        </w:rPr>
        <w:t xml:space="preserve">by </w:t>
      </w:r>
      <w:r>
        <w:rPr>
          <w:color w:val="231F20"/>
        </w:rPr>
        <w:t xml:space="preserve">active questioning during an LCE differentiate between a good and a bad candidate. </w:t>
      </w:r>
      <w:r>
        <w:rPr>
          <w:color w:val="231F20"/>
          <w:spacing w:val="-4"/>
        </w:rPr>
        <w:t xml:space="preserve">The </w:t>
      </w:r>
      <w:r>
        <w:rPr>
          <w:color w:val="231F20"/>
        </w:rPr>
        <w:t xml:space="preserve">decision to replace the LCE with OSCE has </w:t>
      </w:r>
      <w:r>
        <w:rPr>
          <w:color w:val="231F20"/>
          <w:spacing w:val="-4"/>
        </w:rPr>
        <w:t xml:space="preserve">however </w:t>
      </w:r>
      <w:r>
        <w:rPr>
          <w:color w:val="231F20"/>
        </w:rPr>
        <w:t>been critically</w:t>
      </w:r>
      <w:r>
        <w:rPr>
          <w:color w:val="231F20"/>
          <w:spacing w:val="-7"/>
        </w:rPr>
        <w:t xml:space="preserve"> </w:t>
      </w:r>
      <w:r>
        <w:rPr>
          <w:color w:val="231F20"/>
        </w:rPr>
        <w:t>challenged.</w:t>
      </w:r>
      <w:r>
        <w:rPr>
          <w:color w:val="231F20"/>
          <w:vertAlign w:val="superscript"/>
        </w:rPr>
        <w:t>[19]</w:t>
      </w:r>
      <w:r>
        <w:rPr>
          <w:color w:val="231F20"/>
          <w:spacing w:val="-13"/>
        </w:rPr>
        <w:t xml:space="preserve"> </w:t>
      </w:r>
      <w:r>
        <w:rPr>
          <w:color w:val="231F20"/>
          <w:spacing w:val="-4"/>
        </w:rPr>
        <w:t>Wass</w:t>
      </w:r>
      <w:r>
        <w:rPr>
          <w:color w:val="231F20"/>
          <w:spacing w:val="-6"/>
        </w:rPr>
        <w:t xml:space="preserve"> </w:t>
      </w:r>
      <w:r>
        <w:rPr>
          <w:i/>
          <w:color w:val="231F20"/>
        </w:rPr>
        <w:t>et</w:t>
      </w:r>
      <w:r>
        <w:rPr>
          <w:i/>
          <w:color w:val="231F20"/>
          <w:spacing w:val="-7"/>
        </w:rPr>
        <w:t xml:space="preserve"> </w:t>
      </w:r>
      <w:r>
        <w:rPr>
          <w:i/>
          <w:color w:val="231F20"/>
        </w:rPr>
        <w:t>al.</w:t>
      </w:r>
      <w:r>
        <w:rPr>
          <w:i/>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UK</w:t>
      </w:r>
      <w:r>
        <w:rPr>
          <w:color w:val="231F20"/>
          <w:spacing w:val="-7"/>
        </w:rPr>
        <w:t xml:space="preserve"> </w:t>
      </w:r>
      <w:r>
        <w:rPr>
          <w:color w:val="231F20"/>
        </w:rPr>
        <w:t>reported</w:t>
      </w:r>
      <w:r>
        <w:rPr>
          <w:color w:val="231F20"/>
          <w:spacing w:val="-6"/>
        </w:rPr>
        <w:t xml:space="preserve"> </w:t>
      </w:r>
      <w:r>
        <w:rPr>
          <w:color w:val="231F20"/>
        </w:rPr>
        <w:t>a</w:t>
      </w:r>
      <w:r>
        <w:rPr>
          <w:color w:val="231F20"/>
          <w:spacing w:val="-7"/>
        </w:rPr>
        <w:t xml:space="preserve"> </w:t>
      </w:r>
      <w:r>
        <w:rPr>
          <w:color w:val="231F20"/>
          <w:spacing w:val="-14"/>
        </w:rPr>
        <w:t xml:space="preserve">study </w:t>
      </w:r>
      <w:r>
        <w:rPr>
          <w:color w:val="231F20"/>
        </w:rPr>
        <w:t>of</w:t>
      </w:r>
      <w:r>
        <w:rPr>
          <w:color w:val="231F20"/>
          <w:spacing w:val="-24"/>
        </w:rPr>
        <w:t xml:space="preserve"> </w:t>
      </w:r>
      <w:r>
        <w:rPr>
          <w:color w:val="231F20"/>
        </w:rPr>
        <w:t>214</w:t>
      </w:r>
      <w:r>
        <w:rPr>
          <w:color w:val="231F20"/>
          <w:spacing w:val="-23"/>
        </w:rPr>
        <w:t xml:space="preserve"> </w:t>
      </w:r>
      <w:r>
        <w:rPr>
          <w:color w:val="231F20"/>
        </w:rPr>
        <w:t>candidates,</w:t>
      </w:r>
      <w:r>
        <w:rPr>
          <w:color w:val="231F20"/>
          <w:spacing w:val="-23"/>
        </w:rPr>
        <w:t xml:space="preserve"> </w:t>
      </w:r>
      <w:r>
        <w:rPr>
          <w:color w:val="231F20"/>
          <w:spacing w:val="-3"/>
        </w:rPr>
        <w:t>who</w:t>
      </w:r>
      <w:r>
        <w:rPr>
          <w:color w:val="231F20"/>
          <w:spacing w:val="-23"/>
        </w:rPr>
        <w:t xml:space="preserve"> </w:t>
      </w:r>
      <w:r>
        <w:rPr>
          <w:color w:val="231F20"/>
        </w:rPr>
        <w:t>all</w:t>
      </w:r>
      <w:r>
        <w:rPr>
          <w:color w:val="231F20"/>
          <w:spacing w:val="-23"/>
        </w:rPr>
        <w:t xml:space="preserve"> </w:t>
      </w:r>
      <w:r>
        <w:rPr>
          <w:color w:val="231F20"/>
        </w:rPr>
        <w:t>had</w:t>
      </w:r>
      <w:r>
        <w:rPr>
          <w:color w:val="231F20"/>
          <w:spacing w:val="-23"/>
        </w:rPr>
        <w:t xml:space="preserve"> </w:t>
      </w:r>
      <w:r>
        <w:rPr>
          <w:color w:val="231F20"/>
          <w:spacing w:val="-4"/>
        </w:rPr>
        <w:t>two</w:t>
      </w:r>
      <w:r>
        <w:rPr>
          <w:color w:val="231F20"/>
          <w:spacing w:val="-23"/>
        </w:rPr>
        <w:t xml:space="preserve"> </w:t>
      </w:r>
      <w:r>
        <w:rPr>
          <w:color w:val="231F20"/>
        </w:rPr>
        <w:t>LCEs</w:t>
      </w:r>
      <w:r>
        <w:rPr>
          <w:color w:val="231F20"/>
          <w:spacing w:val="-23"/>
        </w:rPr>
        <w:t xml:space="preserve"> </w:t>
      </w:r>
      <w:r>
        <w:rPr>
          <w:color w:val="231F20"/>
        </w:rPr>
        <w:t>alongside</w:t>
      </w:r>
      <w:r>
        <w:rPr>
          <w:color w:val="231F20"/>
          <w:spacing w:val="-23"/>
        </w:rPr>
        <w:t xml:space="preserve"> </w:t>
      </w:r>
      <w:r>
        <w:rPr>
          <w:color w:val="231F20"/>
        </w:rPr>
        <w:t>a</w:t>
      </w:r>
      <w:r>
        <w:rPr>
          <w:color w:val="231F20"/>
          <w:spacing w:val="-23"/>
        </w:rPr>
        <w:t xml:space="preserve"> </w:t>
      </w:r>
      <w:r>
        <w:rPr>
          <w:color w:val="231F20"/>
        </w:rPr>
        <w:t>20-station</w:t>
      </w:r>
    </w:p>
    <w:p w14:paraId="2219ED20" w14:textId="77777777" w:rsidR="002976F5" w:rsidRDefault="00000000">
      <w:pPr>
        <w:pStyle w:val="BodyText"/>
        <w:spacing w:before="89" w:line="249" w:lineRule="auto"/>
        <w:ind w:left="118" w:right="133"/>
        <w:jc w:val="both"/>
      </w:pPr>
      <w:r>
        <w:br w:type="column"/>
      </w:r>
      <w:r>
        <w:rPr>
          <w:color w:val="231F20"/>
        </w:rPr>
        <w:t>OCSE.</w:t>
      </w:r>
      <w:r>
        <w:rPr>
          <w:color w:val="231F20"/>
          <w:vertAlign w:val="superscript"/>
        </w:rPr>
        <w:t>[20]</w:t>
      </w:r>
      <w:r>
        <w:rPr>
          <w:color w:val="231F20"/>
        </w:rPr>
        <w:t xml:space="preserve"> Their study reported reliability of .84 and .72 </w:t>
      </w:r>
      <w:r>
        <w:rPr>
          <w:color w:val="231F20"/>
          <w:spacing w:val="-26"/>
        </w:rPr>
        <w:t xml:space="preserve">for </w:t>
      </w:r>
      <w:r>
        <w:rPr>
          <w:color w:val="231F20"/>
        </w:rPr>
        <w:t>LCE</w:t>
      </w:r>
      <w:r>
        <w:rPr>
          <w:color w:val="231F20"/>
          <w:spacing w:val="-4"/>
        </w:rPr>
        <w:t xml:space="preserve"> </w:t>
      </w:r>
      <w:r>
        <w:rPr>
          <w:color w:val="231F20"/>
        </w:rPr>
        <w:t>and</w:t>
      </w:r>
      <w:r>
        <w:rPr>
          <w:color w:val="231F20"/>
          <w:spacing w:val="-4"/>
        </w:rPr>
        <w:t xml:space="preserve"> </w:t>
      </w:r>
      <w:r>
        <w:rPr>
          <w:color w:val="231F20"/>
        </w:rPr>
        <w:t>OSCE.</w:t>
      </w:r>
      <w:r>
        <w:rPr>
          <w:color w:val="231F20"/>
          <w:spacing w:val="-15"/>
        </w:rPr>
        <w:t xml:space="preserve"> </w:t>
      </w:r>
      <w:r>
        <w:rPr>
          <w:color w:val="231F20"/>
        </w:rPr>
        <w:t>They</w:t>
      </w:r>
      <w:r>
        <w:rPr>
          <w:color w:val="231F20"/>
          <w:spacing w:val="-3"/>
        </w:rPr>
        <w:t xml:space="preserve"> </w:t>
      </w:r>
      <w:r>
        <w:rPr>
          <w:color w:val="231F20"/>
        </w:rPr>
        <w:t>concluded</w:t>
      </w:r>
      <w:r>
        <w:rPr>
          <w:color w:val="231F20"/>
          <w:spacing w:val="-4"/>
        </w:rPr>
        <w:t xml:space="preserve"> </w:t>
      </w:r>
      <w:r>
        <w:rPr>
          <w:color w:val="231F20"/>
        </w:rPr>
        <w:t>that</w:t>
      </w:r>
      <w:r>
        <w:rPr>
          <w:color w:val="231F20"/>
          <w:spacing w:val="-4"/>
        </w:rPr>
        <w:t xml:space="preserve"> </w:t>
      </w:r>
      <w:r>
        <w:rPr>
          <w:color w:val="231F20"/>
        </w:rPr>
        <w:t>given</w:t>
      </w:r>
      <w:r>
        <w:rPr>
          <w:color w:val="231F20"/>
          <w:spacing w:val="-4"/>
        </w:rPr>
        <w:t xml:space="preserve"> </w:t>
      </w:r>
      <w:r>
        <w:rPr>
          <w:color w:val="231F20"/>
        </w:rPr>
        <w:t>the</w:t>
      </w:r>
      <w:r>
        <w:rPr>
          <w:color w:val="231F20"/>
          <w:spacing w:val="-4"/>
        </w:rPr>
        <w:t xml:space="preserve"> </w:t>
      </w:r>
      <w:r>
        <w:rPr>
          <w:color w:val="231F20"/>
        </w:rPr>
        <w:t>same</w:t>
      </w:r>
      <w:r>
        <w:rPr>
          <w:color w:val="231F20"/>
          <w:spacing w:val="-3"/>
        </w:rPr>
        <w:t xml:space="preserve"> amount </w:t>
      </w:r>
      <w:r>
        <w:rPr>
          <w:color w:val="231F20"/>
        </w:rPr>
        <w:t xml:space="preserve">of time, the LCEs are in terms of reliability no worse and </w:t>
      </w:r>
      <w:r>
        <w:rPr>
          <w:color w:val="231F20"/>
          <w:spacing w:val="-6"/>
        </w:rPr>
        <w:t xml:space="preserve">no </w:t>
      </w:r>
      <w:r>
        <w:rPr>
          <w:color w:val="231F20"/>
        </w:rPr>
        <w:t xml:space="preserve">better than OSCEs in assessing clinical competence. In </w:t>
      </w:r>
      <w:r>
        <w:rPr>
          <w:color w:val="231F20"/>
          <w:spacing w:val="-6"/>
        </w:rPr>
        <w:t xml:space="preserve">the </w:t>
      </w:r>
      <w:r>
        <w:rPr>
          <w:color w:val="231F20"/>
        </w:rPr>
        <w:t>present</w:t>
      </w:r>
      <w:r>
        <w:rPr>
          <w:color w:val="231F20"/>
          <w:spacing w:val="-6"/>
        </w:rPr>
        <w:t xml:space="preserve"> </w:t>
      </w:r>
      <w:r>
        <w:rPr>
          <w:color w:val="231F20"/>
          <w:spacing w:val="-3"/>
        </w:rPr>
        <w:t>study,</w:t>
      </w:r>
      <w:r>
        <w:rPr>
          <w:color w:val="231F20"/>
          <w:spacing w:val="-6"/>
        </w:rPr>
        <w:t xml:space="preserve"> </w:t>
      </w:r>
      <w:r>
        <w:rPr>
          <w:color w:val="231F20"/>
        </w:rPr>
        <w:t>the</w:t>
      </w:r>
      <w:r>
        <w:rPr>
          <w:color w:val="231F20"/>
          <w:spacing w:val="-16"/>
        </w:rPr>
        <w:t xml:space="preserve"> </w:t>
      </w:r>
      <w:r>
        <w:rPr>
          <w:color w:val="231F20"/>
        </w:rPr>
        <w:t>TCS</w:t>
      </w:r>
      <w:r>
        <w:rPr>
          <w:color w:val="231F20"/>
          <w:spacing w:val="-6"/>
        </w:rPr>
        <w:t xml:space="preserve"> </w:t>
      </w:r>
      <w:r>
        <w:rPr>
          <w:color w:val="231F20"/>
        </w:rPr>
        <w:t>(a</w:t>
      </w:r>
      <w:r>
        <w:rPr>
          <w:color w:val="231F20"/>
          <w:spacing w:val="-6"/>
        </w:rPr>
        <w:t xml:space="preserve"> </w:t>
      </w:r>
      <w:r>
        <w:rPr>
          <w:color w:val="231F20"/>
        </w:rPr>
        <w:t>combination</w:t>
      </w:r>
      <w:r>
        <w:rPr>
          <w:color w:val="231F20"/>
          <w:spacing w:val="-5"/>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scores</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spacing w:val="-8"/>
        </w:rPr>
        <w:t xml:space="preserve">LC </w:t>
      </w:r>
      <w:r>
        <w:rPr>
          <w:color w:val="231F20"/>
        </w:rPr>
        <w:t>and OSCE) when compared with LCE or OSCE alone had a stronger positive correlation with all the other components of the Part 1 examinations except the oral viva, which had a slightly</w:t>
      </w:r>
      <w:r>
        <w:rPr>
          <w:color w:val="231F20"/>
          <w:spacing w:val="-8"/>
        </w:rPr>
        <w:t xml:space="preserve"> </w:t>
      </w:r>
      <w:r>
        <w:rPr>
          <w:color w:val="231F20"/>
        </w:rPr>
        <w:t>higher</w:t>
      </w:r>
      <w:r>
        <w:rPr>
          <w:color w:val="231F20"/>
          <w:spacing w:val="-8"/>
        </w:rPr>
        <w:t xml:space="preserve"> </w:t>
      </w:r>
      <w:r>
        <w:rPr>
          <w:color w:val="231F20"/>
        </w:rPr>
        <w:t>correlation</w:t>
      </w:r>
      <w:r>
        <w:rPr>
          <w:color w:val="231F20"/>
          <w:spacing w:val="-8"/>
        </w:rPr>
        <w:t xml:space="preserve"> </w:t>
      </w:r>
      <w:r>
        <w:rPr>
          <w:color w:val="231F20"/>
        </w:rPr>
        <w:t>with</w:t>
      </w:r>
      <w:r>
        <w:rPr>
          <w:color w:val="231F20"/>
          <w:spacing w:val="-8"/>
        </w:rPr>
        <w:t xml:space="preserve"> </w:t>
      </w:r>
      <w:r>
        <w:rPr>
          <w:color w:val="231F20"/>
        </w:rPr>
        <w:t>the</w:t>
      </w:r>
      <w:r>
        <w:rPr>
          <w:color w:val="231F20"/>
          <w:spacing w:val="-7"/>
        </w:rPr>
        <w:t xml:space="preserve"> </w:t>
      </w:r>
      <w:r>
        <w:rPr>
          <w:color w:val="231F20"/>
        </w:rPr>
        <w:t>OSCE.</w:t>
      </w:r>
      <w:r>
        <w:rPr>
          <w:color w:val="231F20"/>
          <w:spacing w:val="-18"/>
        </w:rPr>
        <w:t xml:space="preserve"> </w:t>
      </w:r>
      <w:r>
        <w:rPr>
          <w:color w:val="231F20"/>
        </w:rPr>
        <w:t>The</w:t>
      </w:r>
      <w:r>
        <w:rPr>
          <w:color w:val="231F20"/>
          <w:spacing w:val="-18"/>
        </w:rPr>
        <w:t xml:space="preserve"> </w:t>
      </w:r>
      <w:r>
        <w:rPr>
          <w:color w:val="231F20"/>
        </w:rPr>
        <w:t>TCS</w:t>
      </w:r>
      <w:r>
        <w:rPr>
          <w:color w:val="231F20"/>
          <w:spacing w:val="-8"/>
        </w:rPr>
        <w:t xml:space="preserve"> </w:t>
      </w:r>
      <w:r>
        <w:rPr>
          <w:color w:val="231F20"/>
        </w:rPr>
        <w:t>therefore appears</w:t>
      </w:r>
      <w:r>
        <w:rPr>
          <w:color w:val="231F20"/>
          <w:spacing w:val="-19"/>
        </w:rPr>
        <w:t xml:space="preserve"> </w:t>
      </w:r>
      <w:r>
        <w:rPr>
          <w:color w:val="231F20"/>
        </w:rPr>
        <w:t>to</w:t>
      </w:r>
      <w:r>
        <w:rPr>
          <w:color w:val="231F20"/>
          <w:spacing w:val="-18"/>
        </w:rPr>
        <w:t xml:space="preserve"> </w:t>
      </w:r>
      <w:r>
        <w:rPr>
          <w:color w:val="231F20"/>
        </w:rPr>
        <w:t>be</w:t>
      </w:r>
      <w:r>
        <w:rPr>
          <w:color w:val="231F20"/>
          <w:spacing w:val="-17"/>
        </w:rPr>
        <w:t xml:space="preserve"> </w:t>
      </w:r>
      <w:r>
        <w:rPr>
          <w:color w:val="231F20"/>
        </w:rPr>
        <w:t>a</w:t>
      </w:r>
      <w:r>
        <w:rPr>
          <w:color w:val="231F20"/>
          <w:spacing w:val="-18"/>
        </w:rPr>
        <w:t xml:space="preserve"> </w:t>
      </w:r>
      <w:r>
        <w:rPr>
          <w:color w:val="231F20"/>
        </w:rPr>
        <w:t>better</w:t>
      </w:r>
      <w:r>
        <w:rPr>
          <w:color w:val="231F20"/>
          <w:spacing w:val="-17"/>
        </w:rPr>
        <w:t xml:space="preserve"> </w:t>
      </w:r>
      <w:r>
        <w:rPr>
          <w:color w:val="231F20"/>
        </w:rPr>
        <w:t>predictor</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candidates’</w:t>
      </w:r>
      <w:r>
        <w:rPr>
          <w:color w:val="231F20"/>
          <w:spacing w:val="-31"/>
        </w:rPr>
        <w:t xml:space="preserve"> </w:t>
      </w:r>
      <w:r>
        <w:rPr>
          <w:color w:val="231F20"/>
        </w:rPr>
        <w:t>performance in</w:t>
      </w:r>
      <w:r>
        <w:rPr>
          <w:color w:val="231F20"/>
          <w:spacing w:val="-10"/>
        </w:rPr>
        <w:t xml:space="preserve"> </w:t>
      </w:r>
      <w:r>
        <w:rPr>
          <w:color w:val="231F20"/>
        </w:rPr>
        <w:t>the</w:t>
      </w:r>
      <w:r>
        <w:rPr>
          <w:color w:val="231F20"/>
          <w:spacing w:val="-10"/>
        </w:rPr>
        <w:t xml:space="preserve"> </w:t>
      </w:r>
      <w:r>
        <w:rPr>
          <w:color w:val="231F20"/>
        </w:rPr>
        <w:t>non-clinical</w:t>
      </w:r>
      <w:r>
        <w:rPr>
          <w:color w:val="231F20"/>
          <w:spacing w:val="-9"/>
        </w:rPr>
        <w:t xml:space="preserve"> </w:t>
      </w:r>
      <w:r>
        <w:rPr>
          <w:color w:val="231F20"/>
        </w:rPr>
        <w:t>tests,</w:t>
      </w:r>
      <w:r>
        <w:rPr>
          <w:color w:val="231F20"/>
          <w:spacing w:val="-10"/>
        </w:rPr>
        <w:t xml:space="preserve"> </w:t>
      </w:r>
      <w:r>
        <w:rPr>
          <w:color w:val="231F20"/>
        </w:rPr>
        <w:t>thereby</w:t>
      </w:r>
      <w:r>
        <w:rPr>
          <w:color w:val="231F20"/>
          <w:spacing w:val="-9"/>
        </w:rPr>
        <w:t xml:space="preserve"> </w:t>
      </w:r>
      <w:r>
        <w:rPr>
          <w:color w:val="231F20"/>
        </w:rPr>
        <w:t>making</w:t>
      </w:r>
      <w:r>
        <w:rPr>
          <w:color w:val="231F20"/>
          <w:spacing w:val="-10"/>
        </w:rPr>
        <w:t xml:space="preserve"> </w:t>
      </w:r>
      <w:r>
        <w:rPr>
          <w:color w:val="231F20"/>
        </w:rPr>
        <w:t>it</w:t>
      </w:r>
      <w:r>
        <w:rPr>
          <w:color w:val="231F20"/>
          <w:spacing w:val="-9"/>
        </w:rPr>
        <w:t xml:space="preserve"> </w:t>
      </w:r>
      <w:r>
        <w:rPr>
          <w:color w:val="231F20"/>
        </w:rPr>
        <w:t>a</w:t>
      </w:r>
      <w:r>
        <w:rPr>
          <w:color w:val="231F20"/>
          <w:spacing w:val="-10"/>
        </w:rPr>
        <w:t xml:space="preserve"> </w:t>
      </w:r>
      <w:r>
        <w:rPr>
          <w:color w:val="231F20"/>
        </w:rPr>
        <w:t>good</w:t>
      </w:r>
      <w:r>
        <w:rPr>
          <w:color w:val="231F20"/>
          <w:spacing w:val="-9"/>
        </w:rPr>
        <w:t xml:space="preserve"> </w:t>
      </w:r>
      <w:r>
        <w:rPr>
          <w:color w:val="231F20"/>
        </w:rPr>
        <w:t>predictor</w:t>
      </w:r>
      <w:r>
        <w:rPr>
          <w:color w:val="231F20"/>
          <w:spacing w:val="-10"/>
        </w:rPr>
        <w:t xml:space="preserve"> </w:t>
      </w:r>
      <w:r>
        <w:rPr>
          <w:color w:val="231F20"/>
        </w:rPr>
        <w:t>of the candidates’ overall knowledge of</w:t>
      </w:r>
      <w:r>
        <w:rPr>
          <w:color w:val="231F20"/>
          <w:spacing w:val="-17"/>
        </w:rPr>
        <w:t xml:space="preserve"> </w:t>
      </w:r>
      <w:r>
        <w:rPr>
          <w:color w:val="231F20"/>
          <w:spacing w:val="-3"/>
        </w:rPr>
        <w:t>surgery.</w:t>
      </w:r>
    </w:p>
    <w:p w14:paraId="57AAB698" w14:textId="77777777" w:rsidR="002976F5" w:rsidRDefault="00000000">
      <w:pPr>
        <w:pStyle w:val="BodyText"/>
        <w:spacing w:before="131" w:line="249" w:lineRule="auto"/>
        <w:ind w:left="118" w:right="134"/>
        <w:jc w:val="both"/>
      </w:pPr>
      <w:r>
        <w:rPr>
          <w:color w:val="231F20"/>
        </w:rPr>
        <w:t xml:space="preserve">The study had some limitations. First, it was retrospective. </w:t>
      </w:r>
      <w:r>
        <w:rPr>
          <w:color w:val="231F20"/>
          <w:spacing w:val="-5"/>
        </w:rPr>
        <w:t>Second,</w:t>
      </w:r>
      <w:r>
        <w:rPr>
          <w:color w:val="231F20"/>
          <w:spacing w:val="-17"/>
        </w:rPr>
        <w:t xml:space="preserve"> </w:t>
      </w:r>
      <w:r>
        <w:rPr>
          <w:color w:val="231F20"/>
        </w:rPr>
        <w:t>it</w:t>
      </w:r>
      <w:r>
        <w:rPr>
          <w:color w:val="231F20"/>
          <w:spacing w:val="-17"/>
        </w:rPr>
        <w:t xml:space="preserve"> </w:t>
      </w:r>
      <w:r>
        <w:rPr>
          <w:color w:val="231F20"/>
        </w:rPr>
        <w:t>did</w:t>
      </w:r>
      <w:r>
        <w:rPr>
          <w:color w:val="231F20"/>
          <w:spacing w:val="-16"/>
        </w:rPr>
        <w:t xml:space="preserve"> </w:t>
      </w:r>
      <w:r>
        <w:rPr>
          <w:color w:val="231F20"/>
        </w:rPr>
        <w:t>not</w:t>
      </w:r>
      <w:r>
        <w:rPr>
          <w:color w:val="231F20"/>
          <w:spacing w:val="-17"/>
        </w:rPr>
        <w:t xml:space="preserve"> </w:t>
      </w:r>
      <w:r>
        <w:rPr>
          <w:color w:val="231F20"/>
          <w:spacing w:val="-3"/>
        </w:rPr>
        <w:t>take</w:t>
      </w:r>
      <w:r>
        <w:rPr>
          <w:color w:val="231F20"/>
          <w:spacing w:val="-16"/>
        </w:rPr>
        <w:t xml:space="preserve"> </w:t>
      </w:r>
      <w:r>
        <w:rPr>
          <w:color w:val="231F20"/>
          <w:spacing w:val="-3"/>
        </w:rPr>
        <w:t>into</w:t>
      </w:r>
      <w:r>
        <w:rPr>
          <w:color w:val="231F20"/>
          <w:spacing w:val="-17"/>
        </w:rPr>
        <w:t xml:space="preserve"> </w:t>
      </w:r>
      <w:r>
        <w:rPr>
          <w:color w:val="231F20"/>
          <w:spacing w:val="-3"/>
        </w:rPr>
        <w:t>consideration</w:t>
      </w:r>
      <w:r>
        <w:rPr>
          <w:color w:val="231F20"/>
          <w:spacing w:val="-16"/>
        </w:rPr>
        <w:t xml:space="preserve"> </w:t>
      </w:r>
      <w:r>
        <w:rPr>
          <w:color w:val="231F20"/>
          <w:spacing w:val="-4"/>
        </w:rPr>
        <w:t>variables</w:t>
      </w:r>
      <w:r>
        <w:rPr>
          <w:color w:val="231F20"/>
          <w:spacing w:val="-17"/>
        </w:rPr>
        <w:t xml:space="preserve"> </w:t>
      </w:r>
      <w:r>
        <w:rPr>
          <w:color w:val="231F20"/>
          <w:spacing w:val="-3"/>
        </w:rPr>
        <w:t>like</w:t>
      </w:r>
      <w:r>
        <w:rPr>
          <w:color w:val="231F20"/>
          <w:spacing w:val="-16"/>
        </w:rPr>
        <w:t xml:space="preserve"> </w:t>
      </w:r>
      <w:r>
        <w:rPr>
          <w:color w:val="231F20"/>
          <w:spacing w:val="-4"/>
        </w:rPr>
        <w:t xml:space="preserve">previous </w:t>
      </w:r>
      <w:r>
        <w:rPr>
          <w:color w:val="231F20"/>
        </w:rPr>
        <w:t xml:space="preserve">experience with the examination because this </w:t>
      </w:r>
      <w:r>
        <w:rPr>
          <w:color w:val="231F20"/>
          <w:spacing w:val="-3"/>
        </w:rPr>
        <w:t xml:space="preserve">may have </w:t>
      </w:r>
      <w:r>
        <w:rPr>
          <w:color w:val="231F20"/>
          <w:spacing w:val="-6"/>
        </w:rPr>
        <w:t xml:space="preserve">an </w:t>
      </w:r>
      <w:r>
        <w:rPr>
          <w:color w:val="231F20"/>
        </w:rPr>
        <w:t xml:space="preserve">effect on the performance of the candidates as some of </w:t>
      </w:r>
      <w:r>
        <w:rPr>
          <w:color w:val="231F20"/>
          <w:spacing w:val="-4"/>
        </w:rPr>
        <w:t xml:space="preserve">them </w:t>
      </w:r>
      <w:r>
        <w:rPr>
          <w:color w:val="231F20"/>
        </w:rPr>
        <w:t>were repeating the</w:t>
      </w:r>
      <w:r>
        <w:rPr>
          <w:color w:val="231F20"/>
          <w:spacing w:val="-1"/>
        </w:rPr>
        <w:t xml:space="preserve"> </w:t>
      </w:r>
      <w:r>
        <w:rPr>
          <w:color w:val="231F20"/>
        </w:rPr>
        <w:t>examination.</w:t>
      </w:r>
    </w:p>
    <w:p w14:paraId="4B2BDA7B" w14:textId="77777777" w:rsidR="002976F5" w:rsidRDefault="00000000">
      <w:pPr>
        <w:pStyle w:val="BodyText"/>
        <w:spacing w:before="125" w:line="249" w:lineRule="auto"/>
        <w:ind w:left="118" w:right="132"/>
        <w:jc w:val="both"/>
      </w:pPr>
      <w:r>
        <w:rPr>
          <w:color w:val="231F20"/>
        </w:rPr>
        <w:t xml:space="preserve">In </w:t>
      </w:r>
      <w:r>
        <w:rPr>
          <w:color w:val="231F20"/>
          <w:spacing w:val="2"/>
        </w:rPr>
        <w:t xml:space="preserve">conclusion, none </w:t>
      </w:r>
      <w:r>
        <w:rPr>
          <w:color w:val="231F20"/>
        </w:rPr>
        <w:t xml:space="preserve">of the </w:t>
      </w:r>
      <w:r>
        <w:rPr>
          <w:color w:val="231F20"/>
          <w:spacing w:val="2"/>
        </w:rPr>
        <w:t xml:space="preserve">methods </w:t>
      </w:r>
      <w:r>
        <w:rPr>
          <w:color w:val="231F20"/>
        </w:rPr>
        <w:t xml:space="preserve">of </w:t>
      </w:r>
      <w:r>
        <w:rPr>
          <w:color w:val="231F20"/>
          <w:spacing w:val="2"/>
        </w:rPr>
        <w:t xml:space="preserve">assessing </w:t>
      </w:r>
      <w:r>
        <w:rPr>
          <w:color w:val="231F20"/>
          <w:spacing w:val="3"/>
        </w:rPr>
        <w:t xml:space="preserve">clinical </w:t>
      </w:r>
      <w:r>
        <w:rPr>
          <w:color w:val="231F20"/>
        </w:rPr>
        <w:t>competence</w:t>
      </w:r>
      <w:r>
        <w:rPr>
          <w:color w:val="231F20"/>
          <w:spacing w:val="-19"/>
        </w:rPr>
        <w:t xml:space="preserve"> </w:t>
      </w:r>
      <w:r>
        <w:rPr>
          <w:color w:val="231F20"/>
        </w:rPr>
        <w:t>(OSCE</w:t>
      </w:r>
      <w:r>
        <w:rPr>
          <w:color w:val="231F20"/>
          <w:spacing w:val="-19"/>
        </w:rPr>
        <w:t xml:space="preserve"> </w:t>
      </w:r>
      <w:r>
        <w:rPr>
          <w:color w:val="231F20"/>
        </w:rPr>
        <w:t>and</w:t>
      </w:r>
      <w:r>
        <w:rPr>
          <w:color w:val="231F20"/>
          <w:spacing w:val="-18"/>
        </w:rPr>
        <w:t xml:space="preserve"> </w:t>
      </w:r>
      <w:r>
        <w:rPr>
          <w:color w:val="231F20"/>
        </w:rPr>
        <w:t>LCE)</w:t>
      </w:r>
      <w:r>
        <w:rPr>
          <w:color w:val="231F20"/>
          <w:spacing w:val="-19"/>
        </w:rPr>
        <w:t xml:space="preserve"> </w:t>
      </w:r>
      <w:r>
        <w:rPr>
          <w:color w:val="231F20"/>
          <w:spacing w:val="-3"/>
        </w:rPr>
        <w:t>was</w:t>
      </w:r>
      <w:r>
        <w:rPr>
          <w:color w:val="231F20"/>
          <w:spacing w:val="-19"/>
        </w:rPr>
        <w:t xml:space="preserve"> </w:t>
      </w:r>
      <w:r>
        <w:rPr>
          <w:color w:val="231F20"/>
        </w:rPr>
        <w:t>able</w:t>
      </w:r>
      <w:r>
        <w:rPr>
          <w:color w:val="231F20"/>
          <w:spacing w:val="-18"/>
        </w:rPr>
        <w:t xml:space="preserve"> </w:t>
      </w:r>
      <w:r>
        <w:rPr>
          <w:color w:val="231F20"/>
        </w:rPr>
        <w:t>to</w:t>
      </w:r>
      <w:r>
        <w:rPr>
          <w:color w:val="231F20"/>
          <w:spacing w:val="-19"/>
        </w:rPr>
        <w:t xml:space="preserve"> </w:t>
      </w:r>
      <w:r>
        <w:rPr>
          <w:color w:val="231F20"/>
        </w:rPr>
        <w:t>independently</w:t>
      </w:r>
      <w:r>
        <w:rPr>
          <w:color w:val="231F20"/>
          <w:spacing w:val="-18"/>
        </w:rPr>
        <w:t xml:space="preserve"> </w:t>
      </w:r>
      <w:r>
        <w:rPr>
          <w:color w:val="231F20"/>
          <w:spacing w:val="-3"/>
        </w:rPr>
        <w:t>show any</w:t>
      </w:r>
      <w:r>
        <w:rPr>
          <w:color w:val="231F20"/>
          <w:spacing w:val="-19"/>
        </w:rPr>
        <w:t xml:space="preserve"> </w:t>
      </w:r>
      <w:r>
        <w:rPr>
          <w:color w:val="231F20"/>
        </w:rPr>
        <w:t>consistent</w:t>
      </w:r>
      <w:r>
        <w:rPr>
          <w:color w:val="231F20"/>
          <w:spacing w:val="-18"/>
        </w:rPr>
        <w:t xml:space="preserve"> </w:t>
      </w:r>
      <w:r>
        <w:rPr>
          <w:color w:val="231F20"/>
        </w:rPr>
        <w:t>superiority</w:t>
      </w:r>
      <w:r>
        <w:rPr>
          <w:color w:val="231F20"/>
          <w:spacing w:val="-18"/>
        </w:rPr>
        <w:t xml:space="preserve"> </w:t>
      </w:r>
      <w:r>
        <w:rPr>
          <w:color w:val="231F20"/>
          <w:spacing w:val="-5"/>
        </w:rPr>
        <w:t>over</w:t>
      </w:r>
      <w:r>
        <w:rPr>
          <w:color w:val="231F20"/>
          <w:spacing w:val="-18"/>
        </w:rPr>
        <w:t xml:space="preserve"> </w:t>
      </w:r>
      <w:r>
        <w:rPr>
          <w:color w:val="231F20"/>
        </w:rPr>
        <w:t>the</w:t>
      </w:r>
      <w:r>
        <w:rPr>
          <w:color w:val="231F20"/>
          <w:spacing w:val="-18"/>
        </w:rPr>
        <w:t xml:space="preserve"> </w:t>
      </w:r>
      <w:r>
        <w:rPr>
          <w:color w:val="231F20"/>
        </w:rPr>
        <w:t>other</w:t>
      </w:r>
      <w:r>
        <w:rPr>
          <w:color w:val="231F20"/>
          <w:spacing w:val="-18"/>
        </w:rPr>
        <w:t xml:space="preserve"> </w:t>
      </w:r>
      <w:r>
        <w:rPr>
          <w:color w:val="231F20"/>
        </w:rPr>
        <w:t>in</w:t>
      </w:r>
      <w:r>
        <w:rPr>
          <w:color w:val="231F20"/>
          <w:spacing w:val="-18"/>
        </w:rPr>
        <w:t xml:space="preserve"> </w:t>
      </w:r>
      <w:r>
        <w:rPr>
          <w:color w:val="231F20"/>
        </w:rPr>
        <w:t>terms</w:t>
      </w:r>
      <w:r>
        <w:rPr>
          <w:color w:val="231F20"/>
          <w:spacing w:val="-19"/>
        </w:rPr>
        <w:t xml:space="preserve"> </w:t>
      </w:r>
      <w:r>
        <w:rPr>
          <w:color w:val="231F20"/>
        </w:rPr>
        <w:t>of</w:t>
      </w:r>
      <w:r>
        <w:rPr>
          <w:color w:val="231F20"/>
          <w:spacing w:val="-18"/>
        </w:rPr>
        <w:t xml:space="preserve"> </w:t>
      </w:r>
      <w:r>
        <w:rPr>
          <w:color w:val="231F20"/>
        </w:rPr>
        <w:t>correlation with</w:t>
      </w:r>
      <w:r>
        <w:rPr>
          <w:color w:val="231F20"/>
          <w:spacing w:val="-14"/>
        </w:rPr>
        <w:t xml:space="preserve"> </w:t>
      </w:r>
      <w:r>
        <w:rPr>
          <w:color w:val="231F20"/>
        </w:rPr>
        <w:t>the</w:t>
      </w:r>
      <w:r>
        <w:rPr>
          <w:color w:val="231F20"/>
          <w:spacing w:val="-13"/>
        </w:rPr>
        <w:t xml:space="preserve"> </w:t>
      </w:r>
      <w:r>
        <w:rPr>
          <w:color w:val="231F20"/>
        </w:rPr>
        <w:t>candidates’</w:t>
      </w:r>
      <w:r>
        <w:rPr>
          <w:color w:val="231F20"/>
          <w:spacing w:val="-28"/>
        </w:rPr>
        <w:t xml:space="preserve"> </w:t>
      </w:r>
      <w:r>
        <w:rPr>
          <w:color w:val="231F20"/>
        </w:rPr>
        <w:t>performance</w:t>
      </w:r>
      <w:r>
        <w:rPr>
          <w:color w:val="231F20"/>
          <w:spacing w:val="-13"/>
        </w:rPr>
        <w:t xml:space="preserve"> </w:t>
      </w:r>
      <w:r>
        <w:rPr>
          <w:color w:val="231F20"/>
        </w:rPr>
        <w:t>in</w:t>
      </w:r>
      <w:r>
        <w:rPr>
          <w:color w:val="231F20"/>
          <w:spacing w:val="-14"/>
        </w:rPr>
        <w:t xml:space="preserve"> </w:t>
      </w:r>
      <w:r>
        <w:rPr>
          <w:color w:val="231F20"/>
        </w:rPr>
        <w:t>the</w:t>
      </w:r>
      <w:r>
        <w:rPr>
          <w:color w:val="231F20"/>
          <w:spacing w:val="-13"/>
        </w:rPr>
        <w:t xml:space="preserve"> </w:t>
      </w:r>
      <w:r>
        <w:rPr>
          <w:color w:val="231F20"/>
        </w:rPr>
        <w:t>tests</w:t>
      </w:r>
      <w:r>
        <w:rPr>
          <w:color w:val="231F20"/>
          <w:spacing w:val="-13"/>
        </w:rPr>
        <w:t xml:space="preserve"> </w:t>
      </w:r>
      <w:r>
        <w:rPr>
          <w:color w:val="231F20"/>
        </w:rPr>
        <w:t>of</w:t>
      </w:r>
      <w:r>
        <w:rPr>
          <w:color w:val="231F20"/>
          <w:spacing w:val="-13"/>
        </w:rPr>
        <w:t xml:space="preserve"> </w:t>
      </w:r>
      <w:r>
        <w:rPr>
          <w:color w:val="231F20"/>
        </w:rPr>
        <w:t>cognition.</w:t>
      </w:r>
      <w:r>
        <w:rPr>
          <w:color w:val="231F20"/>
          <w:spacing w:val="-14"/>
        </w:rPr>
        <w:t xml:space="preserve"> </w:t>
      </w:r>
      <w:r>
        <w:rPr>
          <w:color w:val="231F20"/>
        </w:rPr>
        <w:t>It</w:t>
      </w:r>
      <w:r>
        <w:rPr>
          <w:color w:val="231F20"/>
          <w:spacing w:val="-13"/>
        </w:rPr>
        <w:t xml:space="preserve"> </w:t>
      </w:r>
      <w:r>
        <w:rPr>
          <w:color w:val="231F20"/>
        </w:rPr>
        <w:t>is therefore</w:t>
      </w:r>
      <w:r>
        <w:rPr>
          <w:color w:val="231F20"/>
          <w:spacing w:val="-24"/>
        </w:rPr>
        <w:t xml:space="preserve"> </w:t>
      </w:r>
      <w:r>
        <w:rPr>
          <w:color w:val="231F20"/>
        </w:rPr>
        <w:t>recommended</w:t>
      </w:r>
      <w:r>
        <w:rPr>
          <w:color w:val="231F20"/>
          <w:spacing w:val="-24"/>
        </w:rPr>
        <w:t xml:space="preserve"> </w:t>
      </w:r>
      <w:r>
        <w:rPr>
          <w:color w:val="231F20"/>
        </w:rPr>
        <w:t>that</w:t>
      </w:r>
      <w:r>
        <w:rPr>
          <w:color w:val="231F20"/>
          <w:spacing w:val="-24"/>
        </w:rPr>
        <w:t xml:space="preserve"> </w:t>
      </w:r>
      <w:r>
        <w:rPr>
          <w:color w:val="231F20"/>
        </w:rPr>
        <w:t>the</w:t>
      </w:r>
      <w:r>
        <w:rPr>
          <w:color w:val="231F20"/>
          <w:spacing w:val="-32"/>
        </w:rPr>
        <w:t xml:space="preserve"> </w:t>
      </w:r>
      <w:r>
        <w:rPr>
          <w:color w:val="231F20"/>
        </w:rPr>
        <w:t>TCS</w:t>
      </w:r>
      <w:r>
        <w:rPr>
          <w:color w:val="231F20"/>
          <w:spacing w:val="-24"/>
        </w:rPr>
        <w:t xml:space="preserve"> </w:t>
      </w:r>
      <w:r>
        <w:rPr>
          <w:color w:val="231F20"/>
        </w:rPr>
        <w:t>should</w:t>
      </w:r>
      <w:r>
        <w:rPr>
          <w:color w:val="231F20"/>
          <w:spacing w:val="-24"/>
        </w:rPr>
        <w:t xml:space="preserve"> </w:t>
      </w:r>
      <w:r>
        <w:rPr>
          <w:color w:val="231F20"/>
        </w:rPr>
        <w:t>be</w:t>
      </w:r>
      <w:r>
        <w:rPr>
          <w:color w:val="231F20"/>
          <w:spacing w:val="-24"/>
        </w:rPr>
        <w:t xml:space="preserve"> </w:t>
      </w:r>
      <w:r>
        <w:rPr>
          <w:color w:val="231F20"/>
        </w:rPr>
        <w:t>retained</w:t>
      </w:r>
      <w:r>
        <w:rPr>
          <w:color w:val="231F20"/>
          <w:spacing w:val="-24"/>
        </w:rPr>
        <w:t xml:space="preserve"> </w:t>
      </w:r>
      <w:r>
        <w:rPr>
          <w:color w:val="231F20"/>
        </w:rPr>
        <w:t>as</w:t>
      </w:r>
      <w:r>
        <w:rPr>
          <w:color w:val="231F20"/>
          <w:spacing w:val="-24"/>
        </w:rPr>
        <w:t xml:space="preserve"> </w:t>
      </w:r>
      <w:r>
        <w:rPr>
          <w:color w:val="231F20"/>
        </w:rPr>
        <w:t>part of the summative assessment of resident doctors in</w:t>
      </w:r>
      <w:r>
        <w:rPr>
          <w:color w:val="231F20"/>
          <w:spacing w:val="-2"/>
        </w:rPr>
        <w:t xml:space="preserve"> </w:t>
      </w:r>
      <w:r>
        <w:rPr>
          <w:color w:val="231F20"/>
          <w:spacing w:val="-3"/>
        </w:rPr>
        <w:t>surgery.</w:t>
      </w:r>
    </w:p>
    <w:p w14:paraId="6C6984C9" w14:textId="77777777" w:rsidR="002976F5" w:rsidRDefault="00000000">
      <w:pPr>
        <w:pStyle w:val="Heading3"/>
        <w:spacing w:before="126"/>
      </w:pPr>
      <w:r>
        <w:rPr>
          <w:color w:val="2E3092"/>
        </w:rPr>
        <w:t>Acknowledgements</w:t>
      </w:r>
    </w:p>
    <w:p w14:paraId="271806A3" w14:textId="77777777" w:rsidR="002976F5" w:rsidRDefault="00000000">
      <w:pPr>
        <w:pStyle w:val="BodyText"/>
        <w:spacing w:before="116" w:line="249" w:lineRule="auto"/>
        <w:ind w:left="118" w:right="135"/>
        <w:jc w:val="both"/>
      </w:pPr>
      <w:r>
        <w:rPr>
          <w:color w:val="231F20"/>
        </w:rPr>
        <w:t>The</w:t>
      </w:r>
      <w:r>
        <w:rPr>
          <w:color w:val="231F20"/>
          <w:spacing w:val="-11"/>
        </w:rPr>
        <w:t xml:space="preserve"> </w:t>
      </w:r>
      <w:r>
        <w:rPr>
          <w:color w:val="231F20"/>
        </w:rPr>
        <w:t>authors</w:t>
      </w:r>
      <w:r>
        <w:rPr>
          <w:color w:val="231F20"/>
          <w:spacing w:val="-11"/>
        </w:rPr>
        <w:t xml:space="preserve"> </w:t>
      </w:r>
      <w:r>
        <w:rPr>
          <w:color w:val="231F20"/>
        </w:rPr>
        <w:t>are</w:t>
      </w:r>
      <w:r>
        <w:rPr>
          <w:color w:val="231F20"/>
          <w:spacing w:val="-11"/>
        </w:rPr>
        <w:t xml:space="preserve"> </w:t>
      </w:r>
      <w:r>
        <w:rPr>
          <w:color w:val="231F20"/>
        </w:rPr>
        <w:t>grateful</w:t>
      </w:r>
      <w:r>
        <w:rPr>
          <w:color w:val="231F20"/>
          <w:spacing w:val="-11"/>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former</w:t>
      </w:r>
      <w:r>
        <w:rPr>
          <w:color w:val="231F20"/>
          <w:spacing w:val="-11"/>
        </w:rPr>
        <w:t xml:space="preserve"> </w:t>
      </w:r>
      <w:r>
        <w:rPr>
          <w:color w:val="231F20"/>
        </w:rPr>
        <w:t>registrar</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spacing w:val="-3"/>
        </w:rPr>
        <w:t xml:space="preserve">National </w:t>
      </w:r>
      <w:r>
        <w:rPr>
          <w:color w:val="231F20"/>
        </w:rPr>
        <w:t xml:space="preserve">Postgraduate Medical College of Nigeria (Professor </w:t>
      </w:r>
      <w:r>
        <w:rPr>
          <w:color w:val="231F20"/>
          <w:spacing w:val="-5"/>
        </w:rPr>
        <w:t xml:space="preserve">Oluwole </w:t>
      </w:r>
      <w:r>
        <w:rPr>
          <w:color w:val="231F20"/>
        </w:rPr>
        <w:t xml:space="preserve">Atoyebi) and the former secretary of the Faculty of </w:t>
      </w:r>
      <w:r>
        <w:rPr>
          <w:color w:val="231F20"/>
          <w:spacing w:val="-4"/>
        </w:rPr>
        <w:t xml:space="preserve">Surgery </w:t>
      </w:r>
      <w:r>
        <w:rPr>
          <w:color w:val="231F20"/>
        </w:rPr>
        <w:t xml:space="preserve">(Professor Nasir Ibrahim) for granting the authors access </w:t>
      </w:r>
      <w:r>
        <w:rPr>
          <w:color w:val="231F20"/>
          <w:spacing w:val="-9"/>
        </w:rPr>
        <w:t xml:space="preserve">to </w:t>
      </w:r>
      <w:r>
        <w:rPr>
          <w:color w:val="231F20"/>
        </w:rPr>
        <w:t>the examination result</w:t>
      </w:r>
      <w:r>
        <w:rPr>
          <w:color w:val="231F20"/>
          <w:spacing w:val="-1"/>
        </w:rPr>
        <w:t xml:space="preserve"> </w:t>
      </w:r>
      <w:r>
        <w:rPr>
          <w:color w:val="231F20"/>
        </w:rPr>
        <w:t>sheets.</w:t>
      </w:r>
    </w:p>
    <w:p w14:paraId="5FC3592E" w14:textId="77777777" w:rsidR="002976F5" w:rsidRDefault="00000000">
      <w:pPr>
        <w:pStyle w:val="Heading3"/>
      </w:pPr>
      <w:r>
        <w:rPr>
          <w:color w:val="2E3092"/>
        </w:rPr>
        <w:t>Financial support and sponsorship</w:t>
      </w:r>
    </w:p>
    <w:p w14:paraId="64411BDD" w14:textId="77777777" w:rsidR="002976F5" w:rsidRDefault="00000000">
      <w:pPr>
        <w:pStyle w:val="BodyText"/>
        <w:spacing w:before="116"/>
        <w:ind w:left="118"/>
      </w:pPr>
      <w:r>
        <w:rPr>
          <w:color w:val="231F20"/>
        </w:rPr>
        <w:t>Nil.</w:t>
      </w:r>
    </w:p>
    <w:p w14:paraId="30D6EB8A" w14:textId="77777777" w:rsidR="002976F5" w:rsidRDefault="00000000">
      <w:pPr>
        <w:pStyle w:val="Heading3"/>
        <w:spacing w:before="131"/>
      </w:pPr>
      <w:r>
        <w:rPr>
          <w:color w:val="2E3092"/>
        </w:rPr>
        <w:t>Conflicts of interest</w:t>
      </w:r>
    </w:p>
    <w:p w14:paraId="4016E972" w14:textId="77777777" w:rsidR="002976F5" w:rsidRDefault="00000000">
      <w:pPr>
        <w:pStyle w:val="BodyText"/>
        <w:spacing w:before="116"/>
        <w:ind w:left="118"/>
      </w:pPr>
      <w:r>
        <w:rPr>
          <w:color w:val="231F20"/>
        </w:rPr>
        <w:t>There are no conflicts of interest.</w:t>
      </w:r>
    </w:p>
    <w:p w14:paraId="4A068BDC" w14:textId="77777777" w:rsidR="002976F5" w:rsidRDefault="00000000">
      <w:pPr>
        <w:pStyle w:val="Heading1"/>
        <w:spacing w:before="176"/>
      </w:pPr>
      <w:r>
        <w:rPr>
          <w:color w:val="2E3092"/>
        </w:rPr>
        <w:t>References</w:t>
      </w:r>
    </w:p>
    <w:p w14:paraId="783061C4" w14:textId="77777777" w:rsidR="002976F5" w:rsidRDefault="00000000">
      <w:pPr>
        <w:pStyle w:val="ListParagraph"/>
        <w:numPr>
          <w:ilvl w:val="0"/>
          <w:numId w:val="1"/>
        </w:numPr>
        <w:tabs>
          <w:tab w:val="left" w:pos="457"/>
          <w:tab w:val="left" w:pos="459"/>
        </w:tabs>
        <w:spacing w:before="114" w:line="256" w:lineRule="auto"/>
        <w:ind w:right="128"/>
        <w:rPr>
          <w:sz w:val="17"/>
        </w:rPr>
      </w:pPr>
      <w:r>
        <w:rPr>
          <w:color w:val="231F20"/>
          <w:spacing w:val="7"/>
          <w:sz w:val="17"/>
        </w:rPr>
        <w:t xml:space="preserve">Miller </w:t>
      </w:r>
      <w:r>
        <w:rPr>
          <w:color w:val="231F20"/>
          <w:spacing w:val="6"/>
          <w:sz w:val="17"/>
        </w:rPr>
        <w:t xml:space="preserve">GE. The </w:t>
      </w:r>
      <w:r>
        <w:rPr>
          <w:color w:val="231F20"/>
          <w:spacing w:val="8"/>
          <w:sz w:val="17"/>
        </w:rPr>
        <w:t xml:space="preserve">assessment </w:t>
      </w:r>
      <w:r>
        <w:rPr>
          <w:color w:val="231F20"/>
          <w:spacing w:val="4"/>
          <w:sz w:val="17"/>
        </w:rPr>
        <w:t xml:space="preserve">of </w:t>
      </w:r>
      <w:r>
        <w:rPr>
          <w:color w:val="231F20"/>
          <w:spacing w:val="7"/>
          <w:sz w:val="17"/>
        </w:rPr>
        <w:t xml:space="preserve">clinical </w:t>
      </w:r>
      <w:r>
        <w:rPr>
          <w:color w:val="231F20"/>
          <w:spacing w:val="9"/>
          <w:sz w:val="17"/>
        </w:rPr>
        <w:t xml:space="preserve">skills/competence/ </w:t>
      </w:r>
      <w:r>
        <w:rPr>
          <w:color w:val="231F20"/>
          <w:sz w:val="17"/>
        </w:rPr>
        <w:t>performance. Acad Med</w:t>
      </w:r>
      <w:r>
        <w:rPr>
          <w:color w:val="231F20"/>
          <w:spacing w:val="-10"/>
          <w:sz w:val="17"/>
        </w:rPr>
        <w:t xml:space="preserve"> </w:t>
      </w:r>
      <w:r>
        <w:rPr>
          <w:color w:val="231F20"/>
          <w:sz w:val="17"/>
        </w:rPr>
        <w:t>1990;65:S63-7.</w:t>
      </w:r>
    </w:p>
    <w:p w14:paraId="73239D27" w14:textId="77777777" w:rsidR="002976F5" w:rsidRDefault="00000000">
      <w:pPr>
        <w:pStyle w:val="ListParagraph"/>
        <w:numPr>
          <w:ilvl w:val="0"/>
          <w:numId w:val="1"/>
        </w:numPr>
        <w:tabs>
          <w:tab w:val="left" w:pos="457"/>
          <w:tab w:val="left" w:pos="459"/>
        </w:tabs>
        <w:spacing w:before="22" w:line="256" w:lineRule="auto"/>
        <w:rPr>
          <w:sz w:val="17"/>
        </w:rPr>
      </w:pPr>
      <w:r>
        <w:rPr>
          <w:color w:val="231F20"/>
          <w:sz w:val="17"/>
        </w:rPr>
        <w:t>Al-Wardy NM. Assessment methods in undergraduate medical education. Sultan Qaboos Univ Med J</w:t>
      </w:r>
      <w:r>
        <w:rPr>
          <w:color w:val="231F20"/>
          <w:spacing w:val="-2"/>
          <w:sz w:val="17"/>
        </w:rPr>
        <w:t xml:space="preserve"> </w:t>
      </w:r>
      <w:r>
        <w:rPr>
          <w:color w:val="231F20"/>
          <w:sz w:val="17"/>
        </w:rPr>
        <w:t>2010;10:203-9.</w:t>
      </w:r>
    </w:p>
    <w:p w14:paraId="3850D23C" w14:textId="77777777" w:rsidR="002976F5" w:rsidRDefault="00000000">
      <w:pPr>
        <w:pStyle w:val="ListParagraph"/>
        <w:numPr>
          <w:ilvl w:val="0"/>
          <w:numId w:val="1"/>
        </w:numPr>
        <w:tabs>
          <w:tab w:val="left" w:pos="457"/>
          <w:tab w:val="left" w:pos="459"/>
        </w:tabs>
        <w:spacing w:before="22"/>
        <w:ind w:right="0" w:hanging="341"/>
        <w:rPr>
          <w:sz w:val="17"/>
        </w:rPr>
      </w:pPr>
      <w:r>
        <w:rPr>
          <w:color w:val="231F20"/>
          <w:sz w:val="17"/>
        </w:rPr>
        <w:t>Smee S. Skill based assessment. BMJ 2003;326:703-6.</w:t>
      </w:r>
    </w:p>
    <w:p w14:paraId="0F9E2563" w14:textId="77777777" w:rsidR="002976F5" w:rsidRDefault="00000000">
      <w:pPr>
        <w:pStyle w:val="ListParagraph"/>
        <w:numPr>
          <w:ilvl w:val="0"/>
          <w:numId w:val="1"/>
        </w:numPr>
        <w:tabs>
          <w:tab w:val="left" w:pos="459"/>
        </w:tabs>
        <w:spacing w:before="35" w:line="256" w:lineRule="auto"/>
        <w:ind w:right="134"/>
        <w:jc w:val="both"/>
        <w:rPr>
          <w:sz w:val="17"/>
        </w:rPr>
      </w:pPr>
      <w:r>
        <w:rPr>
          <w:color w:val="231F20"/>
          <w:spacing w:val="-3"/>
          <w:sz w:val="17"/>
        </w:rPr>
        <w:t>Newble</w:t>
      </w:r>
      <w:r>
        <w:rPr>
          <w:color w:val="231F20"/>
          <w:spacing w:val="-18"/>
          <w:sz w:val="17"/>
        </w:rPr>
        <w:t xml:space="preserve"> </w:t>
      </w:r>
      <w:r>
        <w:rPr>
          <w:color w:val="231F20"/>
          <w:spacing w:val="-6"/>
          <w:sz w:val="17"/>
        </w:rPr>
        <w:t>D.</w:t>
      </w:r>
      <w:r>
        <w:rPr>
          <w:color w:val="231F20"/>
          <w:spacing w:val="-25"/>
          <w:sz w:val="17"/>
        </w:rPr>
        <w:t xml:space="preserve"> </w:t>
      </w:r>
      <w:r>
        <w:rPr>
          <w:color w:val="231F20"/>
          <w:spacing w:val="-3"/>
          <w:sz w:val="17"/>
        </w:rPr>
        <w:t>Techniques</w:t>
      </w:r>
      <w:r>
        <w:rPr>
          <w:color w:val="231F20"/>
          <w:spacing w:val="-17"/>
          <w:sz w:val="17"/>
        </w:rPr>
        <w:t xml:space="preserve"> </w:t>
      </w:r>
      <w:r>
        <w:rPr>
          <w:color w:val="231F20"/>
          <w:sz w:val="17"/>
        </w:rPr>
        <w:t>for</w:t>
      </w:r>
      <w:r>
        <w:rPr>
          <w:color w:val="231F20"/>
          <w:spacing w:val="-18"/>
          <w:sz w:val="17"/>
        </w:rPr>
        <w:t xml:space="preserve"> </w:t>
      </w:r>
      <w:r>
        <w:rPr>
          <w:color w:val="231F20"/>
          <w:sz w:val="17"/>
        </w:rPr>
        <w:t>measuring</w:t>
      </w:r>
      <w:r>
        <w:rPr>
          <w:color w:val="231F20"/>
          <w:spacing w:val="-18"/>
          <w:sz w:val="17"/>
        </w:rPr>
        <w:t xml:space="preserve"> </w:t>
      </w:r>
      <w:r>
        <w:rPr>
          <w:color w:val="231F20"/>
          <w:sz w:val="17"/>
        </w:rPr>
        <w:t>clinical</w:t>
      </w:r>
      <w:r>
        <w:rPr>
          <w:color w:val="231F20"/>
          <w:spacing w:val="-17"/>
          <w:sz w:val="17"/>
        </w:rPr>
        <w:t xml:space="preserve"> </w:t>
      </w:r>
      <w:r>
        <w:rPr>
          <w:color w:val="231F20"/>
          <w:sz w:val="17"/>
        </w:rPr>
        <w:t>competence:</w:t>
      </w:r>
      <w:r>
        <w:rPr>
          <w:color w:val="231F20"/>
          <w:spacing w:val="-18"/>
          <w:sz w:val="17"/>
        </w:rPr>
        <w:t xml:space="preserve"> </w:t>
      </w:r>
      <w:r>
        <w:rPr>
          <w:color w:val="231F20"/>
          <w:sz w:val="17"/>
        </w:rPr>
        <w:t>Objective structured clinical examinations. Med Educ 2004;38:199-203.</w:t>
      </w:r>
    </w:p>
    <w:p w14:paraId="410CF56C" w14:textId="77777777" w:rsidR="002976F5" w:rsidRDefault="00000000">
      <w:pPr>
        <w:pStyle w:val="ListParagraph"/>
        <w:numPr>
          <w:ilvl w:val="0"/>
          <w:numId w:val="1"/>
        </w:numPr>
        <w:tabs>
          <w:tab w:val="left" w:pos="459"/>
        </w:tabs>
        <w:spacing w:before="22" w:line="256" w:lineRule="auto"/>
        <w:ind w:right="132"/>
        <w:jc w:val="both"/>
        <w:rPr>
          <w:sz w:val="17"/>
        </w:rPr>
      </w:pPr>
      <w:r>
        <w:rPr>
          <w:color w:val="231F20"/>
          <w:sz w:val="17"/>
        </w:rPr>
        <w:t xml:space="preserve">Dong </w:t>
      </w:r>
      <w:r>
        <w:rPr>
          <w:color w:val="231F20"/>
          <w:spacing w:val="-8"/>
          <w:sz w:val="17"/>
        </w:rPr>
        <w:t xml:space="preserve">T, </w:t>
      </w:r>
      <w:r>
        <w:rPr>
          <w:color w:val="231F20"/>
          <w:sz w:val="17"/>
        </w:rPr>
        <w:t xml:space="preserve">Saguil A, Artino AR Jr, Gilliland WR, Waechter DM, Lopreaito </w:t>
      </w:r>
      <w:r>
        <w:rPr>
          <w:color w:val="231F20"/>
          <w:spacing w:val="-5"/>
          <w:sz w:val="17"/>
        </w:rPr>
        <w:t xml:space="preserve">J, </w:t>
      </w:r>
      <w:r>
        <w:rPr>
          <w:i/>
          <w:color w:val="231F20"/>
          <w:sz w:val="17"/>
        </w:rPr>
        <w:t>et al</w:t>
      </w:r>
      <w:r>
        <w:rPr>
          <w:color w:val="231F20"/>
          <w:sz w:val="17"/>
        </w:rPr>
        <w:t xml:space="preserve">. Relationship between OSCE scores and other typical medical school performance indicators: A 5-year cohort </w:t>
      </w:r>
      <w:r>
        <w:rPr>
          <w:color w:val="231F20"/>
          <w:spacing w:val="-3"/>
          <w:sz w:val="17"/>
        </w:rPr>
        <w:t xml:space="preserve">study. </w:t>
      </w:r>
      <w:r>
        <w:rPr>
          <w:color w:val="231F20"/>
          <w:sz w:val="17"/>
        </w:rPr>
        <w:t>Mil Med</w:t>
      </w:r>
      <w:r>
        <w:rPr>
          <w:color w:val="231F20"/>
          <w:spacing w:val="3"/>
          <w:sz w:val="17"/>
        </w:rPr>
        <w:t xml:space="preserve"> </w:t>
      </w:r>
      <w:r>
        <w:rPr>
          <w:color w:val="231F20"/>
          <w:sz w:val="17"/>
        </w:rPr>
        <w:t>2012;177:44-6.</w:t>
      </w:r>
    </w:p>
    <w:p w14:paraId="292FFB64" w14:textId="77777777" w:rsidR="002976F5" w:rsidRDefault="00000000">
      <w:pPr>
        <w:pStyle w:val="ListParagraph"/>
        <w:numPr>
          <w:ilvl w:val="0"/>
          <w:numId w:val="1"/>
        </w:numPr>
        <w:tabs>
          <w:tab w:val="left" w:pos="459"/>
        </w:tabs>
        <w:spacing w:before="23" w:line="256" w:lineRule="auto"/>
        <w:ind w:right="134"/>
        <w:jc w:val="both"/>
        <w:rPr>
          <w:sz w:val="17"/>
        </w:rPr>
      </w:pPr>
      <w:r>
        <w:rPr>
          <w:color w:val="231F20"/>
          <w:spacing w:val="6"/>
          <w:sz w:val="17"/>
        </w:rPr>
        <w:t xml:space="preserve">Ameh </w:t>
      </w:r>
      <w:r>
        <w:rPr>
          <w:color w:val="231F20"/>
          <w:sz w:val="17"/>
        </w:rPr>
        <w:t xml:space="preserve">N, </w:t>
      </w:r>
      <w:r>
        <w:rPr>
          <w:color w:val="231F20"/>
          <w:spacing w:val="6"/>
          <w:sz w:val="17"/>
        </w:rPr>
        <w:t xml:space="preserve">Abdul </w:t>
      </w:r>
      <w:r>
        <w:rPr>
          <w:color w:val="231F20"/>
          <w:spacing w:val="5"/>
          <w:sz w:val="17"/>
        </w:rPr>
        <w:t xml:space="preserve">MA, </w:t>
      </w:r>
      <w:r>
        <w:rPr>
          <w:color w:val="231F20"/>
          <w:spacing w:val="7"/>
          <w:sz w:val="17"/>
        </w:rPr>
        <w:t xml:space="preserve">Adesiyun </w:t>
      </w:r>
      <w:r>
        <w:rPr>
          <w:color w:val="231F20"/>
          <w:spacing w:val="5"/>
          <w:sz w:val="17"/>
        </w:rPr>
        <w:t xml:space="preserve">GA, </w:t>
      </w:r>
      <w:r>
        <w:rPr>
          <w:color w:val="231F20"/>
          <w:spacing w:val="4"/>
          <w:sz w:val="17"/>
        </w:rPr>
        <w:t xml:space="preserve">Avidime S. </w:t>
      </w:r>
      <w:r>
        <w:rPr>
          <w:color w:val="231F20"/>
          <w:spacing w:val="6"/>
          <w:sz w:val="17"/>
        </w:rPr>
        <w:t xml:space="preserve">Objective </w:t>
      </w:r>
      <w:r>
        <w:rPr>
          <w:color w:val="231F20"/>
          <w:sz w:val="17"/>
        </w:rPr>
        <w:t>structured clinical examination vs traditional clinical examination: An evaluation of students’ perception and preference in a</w:t>
      </w:r>
      <w:r>
        <w:rPr>
          <w:color w:val="231F20"/>
          <w:spacing w:val="-22"/>
          <w:sz w:val="17"/>
        </w:rPr>
        <w:t xml:space="preserve"> </w:t>
      </w:r>
      <w:r>
        <w:rPr>
          <w:color w:val="231F20"/>
          <w:sz w:val="17"/>
        </w:rPr>
        <w:t>Nigerian medical school. Niger Med J 2014;55:310-3.</w:t>
      </w:r>
    </w:p>
    <w:p w14:paraId="30CBE5EC" w14:textId="77777777" w:rsidR="002976F5" w:rsidRDefault="00000000">
      <w:pPr>
        <w:pStyle w:val="ListParagraph"/>
        <w:numPr>
          <w:ilvl w:val="0"/>
          <w:numId w:val="1"/>
        </w:numPr>
        <w:tabs>
          <w:tab w:val="left" w:pos="459"/>
        </w:tabs>
        <w:spacing w:before="24" w:line="256" w:lineRule="auto"/>
        <w:ind w:right="136"/>
        <w:jc w:val="both"/>
        <w:rPr>
          <w:sz w:val="17"/>
        </w:rPr>
      </w:pPr>
      <w:r>
        <w:rPr>
          <w:color w:val="231F20"/>
          <w:spacing w:val="-3"/>
          <w:sz w:val="17"/>
        </w:rPr>
        <w:t>Nasir</w:t>
      </w:r>
      <w:r>
        <w:rPr>
          <w:color w:val="231F20"/>
          <w:spacing w:val="-26"/>
          <w:sz w:val="17"/>
        </w:rPr>
        <w:t xml:space="preserve"> </w:t>
      </w:r>
      <w:r>
        <w:rPr>
          <w:color w:val="231F20"/>
          <w:sz w:val="17"/>
        </w:rPr>
        <w:t>AA,</w:t>
      </w:r>
      <w:r>
        <w:rPr>
          <w:color w:val="231F20"/>
          <w:spacing w:val="-32"/>
          <w:sz w:val="17"/>
        </w:rPr>
        <w:t xml:space="preserve"> </w:t>
      </w:r>
      <w:r>
        <w:rPr>
          <w:color w:val="231F20"/>
          <w:spacing w:val="-7"/>
          <w:sz w:val="17"/>
        </w:rPr>
        <w:t>Yusuf</w:t>
      </w:r>
      <w:r>
        <w:rPr>
          <w:color w:val="231F20"/>
          <w:spacing w:val="-25"/>
          <w:sz w:val="17"/>
        </w:rPr>
        <w:t xml:space="preserve"> </w:t>
      </w:r>
      <w:r>
        <w:rPr>
          <w:color w:val="231F20"/>
          <w:sz w:val="17"/>
        </w:rPr>
        <w:t>AS,</w:t>
      </w:r>
      <w:r>
        <w:rPr>
          <w:color w:val="231F20"/>
          <w:spacing w:val="-26"/>
          <w:sz w:val="17"/>
        </w:rPr>
        <w:t xml:space="preserve"> </w:t>
      </w:r>
      <w:r>
        <w:rPr>
          <w:color w:val="231F20"/>
          <w:spacing w:val="-3"/>
          <w:sz w:val="17"/>
        </w:rPr>
        <w:t>Abdur-Rahman</w:t>
      </w:r>
      <w:r>
        <w:rPr>
          <w:color w:val="231F20"/>
          <w:spacing w:val="-17"/>
          <w:sz w:val="17"/>
        </w:rPr>
        <w:t xml:space="preserve"> </w:t>
      </w:r>
      <w:r>
        <w:rPr>
          <w:color w:val="231F20"/>
          <w:spacing w:val="-4"/>
          <w:sz w:val="17"/>
        </w:rPr>
        <w:t>LO,</w:t>
      </w:r>
      <w:r>
        <w:rPr>
          <w:color w:val="231F20"/>
          <w:spacing w:val="-17"/>
          <w:sz w:val="17"/>
        </w:rPr>
        <w:t xml:space="preserve"> </w:t>
      </w:r>
      <w:r>
        <w:rPr>
          <w:color w:val="231F20"/>
          <w:spacing w:val="-3"/>
          <w:sz w:val="17"/>
        </w:rPr>
        <w:t>Babalola</w:t>
      </w:r>
      <w:r>
        <w:rPr>
          <w:color w:val="231F20"/>
          <w:spacing w:val="-17"/>
          <w:sz w:val="17"/>
        </w:rPr>
        <w:t xml:space="preserve"> </w:t>
      </w:r>
      <w:r>
        <w:rPr>
          <w:color w:val="231F20"/>
          <w:sz w:val="17"/>
        </w:rPr>
        <w:t>OM,</w:t>
      </w:r>
      <w:r>
        <w:rPr>
          <w:color w:val="231F20"/>
          <w:spacing w:val="-25"/>
          <w:sz w:val="17"/>
        </w:rPr>
        <w:t xml:space="preserve"> </w:t>
      </w:r>
      <w:r>
        <w:rPr>
          <w:color w:val="231F20"/>
          <w:spacing w:val="-4"/>
          <w:sz w:val="17"/>
        </w:rPr>
        <w:t>Adeyeye</w:t>
      </w:r>
      <w:r>
        <w:rPr>
          <w:color w:val="231F20"/>
          <w:spacing w:val="-26"/>
          <w:sz w:val="17"/>
        </w:rPr>
        <w:t xml:space="preserve"> </w:t>
      </w:r>
      <w:r>
        <w:rPr>
          <w:color w:val="231F20"/>
          <w:spacing w:val="-3"/>
          <w:sz w:val="17"/>
        </w:rPr>
        <w:t xml:space="preserve">AA, </w:t>
      </w:r>
      <w:r>
        <w:rPr>
          <w:color w:val="231F20"/>
          <w:spacing w:val="2"/>
          <w:sz w:val="17"/>
        </w:rPr>
        <w:t xml:space="preserve">Popoola AA, </w:t>
      </w:r>
      <w:r>
        <w:rPr>
          <w:i/>
          <w:color w:val="231F20"/>
          <w:sz w:val="17"/>
        </w:rPr>
        <w:t xml:space="preserve">et </w:t>
      </w:r>
      <w:r>
        <w:rPr>
          <w:i/>
          <w:color w:val="231F20"/>
          <w:spacing w:val="2"/>
          <w:sz w:val="17"/>
        </w:rPr>
        <w:t>al</w:t>
      </w:r>
      <w:r>
        <w:rPr>
          <w:color w:val="231F20"/>
          <w:spacing w:val="2"/>
          <w:sz w:val="17"/>
        </w:rPr>
        <w:t xml:space="preserve">. </w:t>
      </w:r>
      <w:r>
        <w:rPr>
          <w:color w:val="231F20"/>
          <w:spacing w:val="3"/>
          <w:sz w:val="17"/>
        </w:rPr>
        <w:t xml:space="preserve">Medical students’ perception </w:t>
      </w:r>
      <w:r>
        <w:rPr>
          <w:color w:val="231F20"/>
          <w:sz w:val="17"/>
        </w:rPr>
        <w:t xml:space="preserve">of </w:t>
      </w:r>
      <w:r>
        <w:rPr>
          <w:color w:val="231F20"/>
          <w:spacing w:val="2"/>
          <w:sz w:val="17"/>
        </w:rPr>
        <w:t xml:space="preserve">objective </w:t>
      </w:r>
      <w:r>
        <w:rPr>
          <w:color w:val="231F20"/>
          <w:spacing w:val="-3"/>
          <w:sz w:val="17"/>
        </w:rPr>
        <w:t>structured</w:t>
      </w:r>
      <w:r>
        <w:rPr>
          <w:color w:val="231F20"/>
          <w:spacing w:val="-14"/>
          <w:sz w:val="17"/>
        </w:rPr>
        <w:t xml:space="preserve"> </w:t>
      </w:r>
      <w:r>
        <w:rPr>
          <w:color w:val="231F20"/>
          <w:spacing w:val="-3"/>
          <w:sz w:val="17"/>
        </w:rPr>
        <w:t>clinical</w:t>
      </w:r>
      <w:r>
        <w:rPr>
          <w:color w:val="231F20"/>
          <w:spacing w:val="-13"/>
          <w:sz w:val="17"/>
        </w:rPr>
        <w:t xml:space="preserve"> </w:t>
      </w:r>
      <w:r>
        <w:rPr>
          <w:color w:val="231F20"/>
          <w:spacing w:val="-3"/>
          <w:sz w:val="17"/>
        </w:rPr>
        <w:t>examination:</w:t>
      </w:r>
      <w:r>
        <w:rPr>
          <w:color w:val="231F20"/>
          <w:spacing w:val="-24"/>
          <w:sz w:val="17"/>
        </w:rPr>
        <w:t xml:space="preserve"> </w:t>
      </w:r>
      <w:r>
        <w:rPr>
          <w:color w:val="231F20"/>
          <w:sz w:val="17"/>
        </w:rPr>
        <w:t>A</w:t>
      </w:r>
      <w:r>
        <w:rPr>
          <w:color w:val="231F20"/>
          <w:spacing w:val="-14"/>
          <w:sz w:val="17"/>
        </w:rPr>
        <w:t xml:space="preserve"> </w:t>
      </w:r>
      <w:r>
        <w:rPr>
          <w:color w:val="231F20"/>
          <w:spacing w:val="-3"/>
          <w:sz w:val="17"/>
        </w:rPr>
        <w:t>feedback</w:t>
      </w:r>
      <w:r>
        <w:rPr>
          <w:color w:val="231F20"/>
          <w:spacing w:val="-13"/>
          <w:sz w:val="17"/>
        </w:rPr>
        <w:t xml:space="preserve"> </w:t>
      </w:r>
      <w:r>
        <w:rPr>
          <w:color w:val="231F20"/>
          <w:sz w:val="17"/>
        </w:rPr>
        <w:t>for</w:t>
      </w:r>
      <w:r>
        <w:rPr>
          <w:color w:val="231F20"/>
          <w:spacing w:val="-14"/>
          <w:sz w:val="17"/>
        </w:rPr>
        <w:t xml:space="preserve"> </w:t>
      </w:r>
      <w:r>
        <w:rPr>
          <w:color w:val="231F20"/>
          <w:spacing w:val="-3"/>
          <w:sz w:val="17"/>
        </w:rPr>
        <w:t>process</w:t>
      </w:r>
      <w:r>
        <w:rPr>
          <w:color w:val="231F20"/>
          <w:spacing w:val="-14"/>
          <w:sz w:val="17"/>
        </w:rPr>
        <w:t xml:space="preserve"> </w:t>
      </w:r>
      <w:r>
        <w:rPr>
          <w:color w:val="231F20"/>
          <w:spacing w:val="-4"/>
          <w:sz w:val="17"/>
        </w:rPr>
        <w:t xml:space="preserve">improvement. </w:t>
      </w:r>
      <w:r>
        <w:rPr>
          <w:color w:val="231F20"/>
          <w:sz w:val="17"/>
        </w:rPr>
        <w:t>J Surg Educ</w:t>
      </w:r>
      <w:r>
        <w:rPr>
          <w:color w:val="231F20"/>
          <w:spacing w:val="-1"/>
          <w:sz w:val="17"/>
        </w:rPr>
        <w:t xml:space="preserve"> </w:t>
      </w:r>
      <w:r>
        <w:rPr>
          <w:color w:val="231F20"/>
          <w:sz w:val="17"/>
        </w:rPr>
        <w:t>2014;71:701-6.</w:t>
      </w:r>
    </w:p>
    <w:p w14:paraId="19406A39" w14:textId="77777777" w:rsidR="002976F5" w:rsidRDefault="002976F5">
      <w:pPr>
        <w:spacing w:line="256" w:lineRule="auto"/>
        <w:jc w:val="both"/>
        <w:rPr>
          <w:sz w:val="17"/>
        </w:rPr>
        <w:sectPr w:rsidR="002976F5">
          <w:type w:val="continuous"/>
          <w:pgSz w:w="12240" w:h="15840"/>
          <w:pgMar w:top="900" w:right="940" w:bottom="280" w:left="960" w:header="720" w:footer="720" w:gutter="0"/>
          <w:cols w:num="2" w:space="720" w:equalWidth="0">
            <w:col w:w="5036" w:space="186"/>
            <w:col w:w="5118"/>
          </w:cols>
        </w:sectPr>
      </w:pPr>
    </w:p>
    <w:p w14:paraId="5737DE3A" w14:textId="77777777" w:rsidR="002976F5" w:rsidRDefault="002976F5">
      <w:pPr>
        <w:pStyle w:val="BodyText"/>
        <w:rPr>
          <w:sz w:val="10"/>
        </w:rPr>
      </w:pPr>
    </w:p>
    <w:p w14:paraId="155548E4" w14:textId="77777777" w:rsidR="002976F5"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15</w:t>
      </w:r>
    </w:p>
    <w:p w14:paraId="03DA02F0" w14:textId="77777777" w:rsidR="002976F5" w:rsidRDefault="002976F5">
      <w:pPr>
        <w:rPr>
          <w:rFonts w:ascii="BPG Sans Modern GPL&amp;GNU" w:hAnsi="BPG Sans Modern GPL&amp;GNU"/>
          <w:sz w:val="16"/>
        </w:rPr>
        <w:sectPr w:rsidR="002976F5">
          <w:type w:val="continuous"/>
          <w:pgSz w:w="12240" w:h="15840"/>
          <w:pgMar w:top="900" w:right="940" w:bottom="280" w:left="960" w:header="720" w:footer="720" w:gutter="0"/>
          <w:cols w:space="720"/>
        </w:sectPr>
      </w:pPr>
    </w:p>
    <w:p w14:paraId="5DAF55D3" w14:textId="77777777" w:rsidR="002976F5" w:rsidRDefault="002976F5">
      <w:pPr>
        <w:pStyle w:val="BodyText"/>
        <w:spacing w:before="3"/>
        <w:rPr>
          <w:rFonts w:ascii="BPG Sans Modern GPL&amp;GNU"/>
          <w:sz w:val="22"/>
        </w:rPr>
      </w:pPr>
    </w:p>
    <w:p w14:paraId="2A7C790A" w14:textId="77777777" w:rsidR="002976F5" w:rsidRDefault="00000000">
      <w:pPr>
        <w:pStyle w:val="ListParagraph"/>
        <w:numPr>
          <w:ilvl w:val="0"/>
          <w:numId w:val="1"/>
        </w:numPr>
        <w:tabs>
          <w:tab w:val="left" w:pos="458"/>
        </w:tabs>
        <w:spacing w:before="0" w:line="259" w:lineRule="auto"/>
        <w:ind w:left="457" w:right="47"/>
        <w:jc w:val="both"/>
        <w:rPr>
          <w:sz w:val="17"/>
        </w:rPr>
      </w:pPr>
      <w:r>
        <w:rPr>
          <w:color w:val="231F20"/>
          <w:sz w:val="17"/>
        </w:rPr>
        <w:t xml:space="preserve">Simon SR, Volkan K, Hamann C, Duffey C, Fletcher </w:t>
      </w:r>
      <w:r>
        <w:rPr>
          <w:color w:val="231F20"/>
          <w:spacing w:val="-8"/>
          <w:sz w:val="17"/>
        </w:rPr>
        <w:t xml:space="preserve">SW. </w:t>
      </w:r>
      <w:r>
        <w:rPr>
          <w:color w:val="231F20"/>
          <w:spacing w:val="2"/>
          <w:sz w:val="17"/>
        </w:rPr>
        <w:t xml:space="preserve">The </w:t>
      </w:r>
      <w:r>
        <w:rPr>
          <w:color w:val="231F20"/>
          <w:sz w:val="17"/>
        </w:rPr>
        <w:t xml:space="preserve">relationship between second-year medical students’ OSCE </w:t>
      </w:r>
      <w:r>
        <w:rPr>
          <w:color w:val="231F20"/>
          <w:spacing w:val="-3"/>
          <w:sz w:val="17"/>
        </w:rPr>
        <w:t xml:space="preserve">scores </w:t>
      </w:r>
      <w:r>
        <w:rPr>
          <w:color w:val="231F20"/>
          <w:sz w:val="17"/>
        </w:rPr>
        <w:t xml:space="preserve">and USMLE step 1 scores. Med </w:t>
      </w:r>
      <w:r>
        <w:rPr>
          <w:color w:val="231F20"/>
          <w:spacing w:val="-4"/>
          <w:sz w:val="17"/>
        </w:rPr>
        <w:t>Teach</w:t>
      </w:r>
      <w:r>
        <w:rPr>
          <w:color w:val="231F20"/>
          <w:spacing w:val="-9"/>
          <w:sz w:val="17"/>
        </w:rPr>
        <w:t xml:space="preserve"> </w:t>
      </w:r>
      <w:r>
        <w:rPr>
          <w:color w:val="231F20"/>
          <w:sz w:val="17"/>
        </w:rPr>
        <w:t>2002;24:535-9.</w:t>
      </w:r>
    </w:p>
    <w:p w14:paraId="043C3201" w14:textId="77777777" w:rsidR="002976F5" w:rsidRDefault="00000000">
      <w:pPr>
        <w:pStyle w:val="ListParagraph"/>
        <w:numPr>
          <w:ilvl w:val="0"/>
          <w:numId w:val="1"/>
        </w:numPr>
        <w:tabs>
          <w:tab w:val="left" w:pos="458"/>
        </w:tabs>
        <w:spacing w:line="259" w:lineRule="auto"/>
        <w:ind w:left="457" w:right="38"/>
        <w:jc w:val="both"/>
        <w:rPr>
          <w:sz w:val="17"/>
        </w:rPr>
      </w:pPr>
      <w:r>
        <w:rPr>
          <w:color w:val="231F20"/>
          <w:spacing w:val="5"/>
          <w:sz w:val="17"/>
        </w:rPr>
        <w:t xml:space="preserve">Bang </w:t>
      </w:r>
      <w:r>
        <w:rPr>
          <w:color w:val="231F20"/>
          <w:spacing w:val="3"/>
          <w:sz w:val="17"/>
        </w:rPr>
        <w:t xml:space="preserve">JB, </w:t>
      </w:r>
      <w:r>
        <w:rPr>
          <w:color w:val="231F20"/>
          <w:spacing w:val="5"/>
          <w:sz w:val="17"/>
        </w:rPr>
        <w:t xml:space="preserve">Choi </w:t>
      </w:r>
      <w:r>
        <w:rPr>
          <w:color w:val="231F20"/>
          <w:spacing w:val="4"/>
          <w:sz w:val="17"/>
        </w:rPr>
        <w:t xml:space="preserve">KK. </w:t>
      </w:r>
      <w:r>
        <w:rPr>
          <w:color w:val="231F20"/>
          <w:spacing w:val="6"/>
          <w:sz w:val="17"/>
        </w:rPr>
        <w:t xml:space="preserve">Correlation </w:t>
      </w:r>
      <w:r>
        <w:rPr>
          <w:color w:val="231F20"/>
          <w:spacing w:val="5"/>
          <w:sz w:val="17"/>
        </w:rPr>
        <w:t xml:space="preserve">between </w:t>
      </w:r>
      <w:r>
        <w:rPr>
          <w:color w:val="231F20"/>
          <w:spacing w:val="6"/>
          <w:sz w:val="17"/>
        </w:rPr>
        <w:t xml:space="preserve">clinical </w:t>
      </w:r>
      <w:r>
        <w:rPr>
          <w:color w:val="231F20"/>
          <w:spacing w:val="7"/>
          <w:sz w:val="17"/>
        </w:rPr>
        <w:t xml:space="preserve">clerkship </w:t>
      </w:r>
      <w:r>
        <w:rPr>
          <w:color w:val="231F20"/>
          <w:sz w:val="17"/>
        </w:rPr>
        <w:t>achievement</w:t>
      </w:r>
      <w:r>
        <w:rPr>
          <w:color w:val="231F20"/>
          <w:spacing w:val="-6"/>
          <w:sz w:val="17"/>
        </w:rPr>
        <w:t xml:space="preserve"> </w:t>
      </w:r>
      <w:r>
        <w:rPr>
          <w:color w:val="231F20"/>
          <w:sz w:val="17"/>
        </w:rPr>
        <w:t>and</w:t>
      </w:r>
      <w:r>
        <w:rPr>
          <w:color w:val="231F20"/>
          <w:spacing w:val="-5"/>
          <w:sz w:val="17"/>
        </w:rPr>
        <w:t xml:space="preserve"> </w:t>
      </w:r>
      <w:r>
        <w:rPr>
          <w:color w:val="231F20"/>
          <w:sz w:val="17"/>
        </w:rPr>
        <w:t>objective</w:t>
      </w:r>
      <w:r>
        <w:rPr>
          <w:color w:val="231F20"/>
          <w:spacing w:val="-6"/>
          <w:sz w:val="17"/>
        </w:rPr>
        <w:t xml:space="preserve"> </w:t>
      </w:r>
      <w:r>
        <w:rPr>
          <w:color w:val="231F20"/>
          <w:sz w:val="17"/>
        </w:rPr>
        <w:t>structured</w:t>
      </w:r>
      <w:r>
        <w:rPr>
          <w:color w:val="231F20"/>
          <w:spacing w:val="-5"/>
          <w:sz w:val="17"/>
        </w:rPr>
        <w:t xml:space="preserve"> </w:t>
      </w:r>
      <w:r>
        <w:rPr>
          <w:color w:val="231F20"/>
          <w:sz w:val="17"/>
        </w:rPr>
        <w:t>clinical</w:t>
      </w:r>
      <w:r>
        <w:rPr>
          <w:color w:val="231F20"/>
          <w:spacing w:val="-5"/>
          <w:sz w:val="17"/>
        </w:rPr>
        <w:t xml:space="preserve"> </w:t>
      </w:r>
      <w:r>
        <w:rPr>
          <w:color w:val="231F20"/>
          <w:sz w:val="17"/>
        </w:rPr>
        <w:t>examination</w:t>
      </w:r>
      <w:r>
        <w:rPr>
          <w:color w:val="231F20"/>
          <w:spacing w:val="-6"/>
          <w:sz w:val="17"/>
        </w:rPr>
        <w:t xml:space="preserve"> </w:t>
      </w:r>
      <w:r>
        <w:rPr>
          <w:color w:val="231F20"/>
          <w:sz w:val="17"/>
        </w:rPr>
        <w:t>(OSCE) scores</w:t>
      </w:r>
      <w:r>
        <w:rPr>
          <w:color w:val="231F20"/>
          <w:spacing w:val="-19"/>
          <w:sz w:val="17"/>
        </w:rPr>
        <w:t xml:space="preserve"> </w:t>
      </w:r>
      <w:r>
        <w:rPr>
          <w:color w:val="231F20"/>
          <w:sz w:val="17"/>
        </w:rPr>
        <w:t>of</w:t>
      </w:r>
      <w:r>
        <w:rPr>
          <w:color w:val="231F20"/>
          <w:spacing w:val="-18"/>
          <w:sz w:val="17"/>
        </w:rPr>
        <w:t xml:space="preserve"> </w:t>
      </w:r>
      <w:r>
        <w:rPr>
          <w:color w:val="231F20"/>
          <w:sz w:val="17"/>
        </w:rPr>
        <w:t>graduating</w:t>
      </w:r>
      <w:r>
        <w:rPr>
          <w:color w:val="231F20"/>
          <w:spacing w:val="-18"/>
          <w:sz w:val="17"/>
        </w:rPr>
        <w:t xml:space="preserve"> </w:t>
      </w:r>
      <w:r>
        <w:rPr>
          <w:color w:val="231F20"/>
          <w:sz w:val="17"/>
        </w:rPr>
        <w:t>dental</w:t>
      </w:r>
      <w:r>
        <w:rPr>
          <w:color w:val="231F20"/>
          <w:spacing w:val="-18"/>
          <w:sz w:val="17"/>
        </w:rPr>
        <w:t xml:space="preserve"> </w:t>
      </w:r>
      <w:r>
        <w:rPr>
          <w:color w:val="231F20"/>
          <w:sz w:val="17"/>
        </w:rPr>
        <w:t>students</w:t>
      </w:r>
      <w:r>
        <w:rPr>
          <w:color w:val="231F20"/>
          <w:spacing w:val="-19"/>
          <w:sz w:val="17"/>
        </w:rPr>
        <w:t xml:space="preserve"> </w:t>
      </w:r>
      <w:r>
        <w:rPr>
          <w:color w:val="231F20"/>
          <w:sz w:val="17"/>
        </w:rPr>
        <w:t>on</w:t>
      </w:r>
      <w:r>
        <w:rPr>
          <w:color w:val="231F20"/>
          <w:spacing w:val="-18"/>
          <w:sz w:val="17"/>
        </w:rPr>
        <w:t xml:space="preserve"> </w:t>
      </w:r>
      <w:r>
        <w:rPr>
          <w:color w:val="231F20"/>
          <w:spacing w:val="-3"/>
          <w:sz w:val="17"/>
        </w:rPr>
        <w:t>conservative</w:t>
      </w:r>
      <w:r>
        <w:rPr>
          <w:color w:val="231F20"/>
          <w:spacing w:val="-18"/>
          <w:sz w:val="17"/>
        </w:rPr>
        <w:t xml:space="preserve"> </w:t>
      </w:r>
      <w:r>
        <w:rPr>
          <w:color w:val="231F20"/>
          <w:spacing w:val="-3"/>
          <w:sz w:val="17"/>
        </w:rPr>
        <w:t>dentistry.</w:t>
      </w:r>
      <w:r>
        <w:rPr>
          <w:color w:val="231F20"/>
          <w:spacing w:val="-18"/>
          <w:sz w:val="17"/>
        </w:rPr>
        <w:t xml:space="preserve"> </w:t>
      </w:r>
      <w:r>
        <w:rPr>
          <w:color w:val="231F20"/>
          <w:spacing w:val="-2"/>
          <w:sz w:val="17"/>
        </w:rPr>
        <w:t xml:space="preserve">Restor </w:t>
      </w:r>
      <w:r>
        <w:rPr>
          <w:color w:val="231F20"/>
          <w:sz w:val="17"/>
        </w:rPr>
        <w:t>Dent Endod 2013;38:79-84.</w:t>
      </w:r>
    </w:p>
    <w:p w14:paraId="1456FAC7" w14:textId="77777777" w:rsidR="002976F5" w:rsidRDefault="00000000">
      <w:pPr>
        <w:pStyle w:val="ListParagraph"/>
        <w:numPr>
          <w:ilvl w:val="0"/>
          <w:numId w:val="1"/>
        </w:numPr>
        <w:tabs>
          <w:tab w:val="left" w:pos="458"/>
        </w:tabs>
        <w:spacing w:line="259" w:lineRule="auto"/>
        <w:ind w:left="457" w:right="43"/>
        <w:jc w:val="both"/>
        <w:rPr>
          <w:sz w:val="17"/>
        </w:rPr>
      </w:pPr>
      <w:r>
        <w:rPr>
          <w:color w:val="231F20"/>
          <w:sz w:val="17"/>
        </w:rPr>
        <w:t>Eftekhar</w:t>
      </w:r>
      <w:r>
        <w:rPr>
          <w:color w:val="231F20"/>
          <w:spacing w:val="-3"/>
          <w:sz w:val="17"/>
        </w:rPr>
        <w:t xml:space="preserve"> </w:t>
      </w:r>
      <w:r>
        <w:rPr>
          <w:color w:val="231F20"/>
          <w:sz w:val="17"/>
        </w:rPr>
        <w:t>H,</w:t>
      </w:r>
      <w:r>
        <w:rPr>
          <w:color w:val="231F20"/>
          <w:spacing w:val="-2"/>
          <w:sz w:val="17"/>
        </w:rPr>
        <w:t xml:space="preserve"> </w:t>
      </w:r>
      <w:r>
        <w:rPr>
          <w:color w:val="231F20"/>
          <w:sz w:val="17"/>
        </w:rPr>
        <w:t>Labaf</w:t>
      </w:r>
      <w:r>
        <w:rPr>
          <w:color w:val="231F20"/>
          <w:spacing w:val="-11"/>
          <w:sz w:val="17"/>
        </w:rPr>
        <w:t xml:space="preserve"> </w:t>
      </w:r>
      <w:r>
        <w:rPr>
          <w:color w:val="231F20"/>
          <w:sz w:val="17"/>
        </w:rPr>
        <w:t>A,</w:t>
      </w:r>
      <w:r>
        <w:rPr>
          <w:color w:val="231F20"/>
          <w:spacing w:val="-12"/>
          <w:sz w:val="17"/>
        </w:rPr>
        <w:t xml:space="preserve"> </w:t>
      </w:r>
      <w:r>
        <w:rPr>
          <w:color w:val="231F20"/>
          <w:sz w:val="17"/>
        </w:rPr>
        <w:t>Anvari</w:t>
      </w:r>
      <w:r>
        <w:rPr>
          <w:color w:val="231F20"/>
          <w:spacing w:val="-2"/>
          <w:sz w:val="17"/>
        </w:rPr>
        <w:t xml:space="preserve"> </w:t>
      </w:r>
      <w:r>
        <w:rPr>
          <w:color w:val="231F20"/>
          <w:spacing w:val="-14"/>
          <w:sz w:val="17"/>
        </w:rPr>
        <w:t>P,</w:t>
      </w:r>
      <w:r>
        <w:rPr>
          <w:color w:val="231F20"/>
          <w:spacing w:val="-2"/>
          <w:sz w:val="17"/>
        </w:rPr>
        <w:t xml:space="preserve"> </w:t>
      </w:r>
      <w:r>
        <w:rPr>
          <w:color w:val="231F20"/>
          <w:sz w:val="17"/>
        </w:rPr>
        <w:t>Jamali</w:t>
      </w:r>
      <w:r>
        <w:rPr>
          <w:color w:val="231F20"/>
          <w:spacing w:val="-12"/>
          <w:sz w:val="17"/>
        </w:rPr>
        <w:t xml:space="preserve"> </w:t>
      </w:r>
      <w:r>
        <w:rPr>
          <w:color w:val="231F20"/>
          <w:sz w:val="17"/>
        </w:rPr>
        <w:t>A,</w:t>
      </w:r>
      <w:r>
        <w:rPr>
          <w:color w:val="231F20"/>
          <w:spacing w:val="-2"/>
          <w:sz w:val="17"/>
        </w:rPr>
        <w:t xml:space="preserve"> </w:t>
      </w:r>
      <w:r>
        <w:rPr>
          <w:color w:val="231F20"/>
          <w:sz w:val="17"/>
        </w:rPr>
        <w:t>Sheybaee-Moghaddam</w:t>
      </w:r>
      <w:r>
        <w:rPr>
          <w:color w:val="231F20"/>
          <w:spacing w:val="-2"/>
          <w:sz w:val="17"/>
        </w:rPr>
        <w:t xml:space="preserve"> </w:t>
      </w:r>
      <w:r>
        <w:rPr>
          <w:color w:val="231F20"/>
          <w:spacing w:val="-12"/>
          <w:sz w:val="17"/>
        </w:rPr>
        <w:t xml:space="preserve">F. </w:t>
      </w:r>
      <w:r>
        <w:rPr>
          <w:color w:val="231F20"/>
          <w:spacing w:val="2"/>
          <w:sz w:val="17"/>
        </w:rPr>
        <w:t xml:space="preserve">Association </w:t>
      </w:r>
      <w:r>
        <w:rPr>
          <w:color w:val="231F20"/>
          <w:sz w:val="17"/>
        </w:rPr>
        <w:t xml:space="preserve">of the </w:t>
      </w:r>
      <w:r>
        <w:rPr>
          <w:color w:val="231F20"/>
          <w:spacing w:val="3"/>
          <w:sz w:val="17"/>
        </w:rPr>
        <w:t xml:space="preserve">pre-internship </w:t>
      </w:r>
      <w:r>
        <w:rPr>
          <w:color w:val="231F20"/>
          <w:sz w:val="17"/>
        </w:rPr>
        <w:t xml:space="preserve">objective </w:t>
      </w:r>
      <w:r>
        <w:rPr>
          <w:color w:val="231F20"/>
          <w:spacing w:val="3"/>
          <w:sz w:val="17"/>
        </w:rPr>
        <w:t xml:space="preserve">structured clinical </w:t>
      </w:r>
      <w:r>
        <w:rPr>
          <w:color w:val="231F20"/>
          <w:sz w:val="17"/>
        </w:rPr>
        <w:t>examination in final year medical students with comprehensive written</w:t>
      </w:r>
      <w:r>
        <w:rPr>
          <w:color w:val="231F20"/>
          <w:spacing w:val="-19"/>
          <w:sz w:val="17"/>
        </w:rPr>
        <w:t xml:space="preserve"> </w:t>
      </w:r>
      <w:r>
        <w:rPr>
          <w:color w:val="231F20"/>
          <w:sz w:val="17"/>
        </w:rPr>
        <w:t>examinations.</w:t>
      </w:r>
      <w:r>
        <w:rPr>
          <w:color w:val="231F20"/>
          <w:spacing w:val="-19"/>
          <w:sz w:val="17"/>
        </w:rPr>
        <w:t xml:space="preserve"> </w:t>
      </w:r>
      <w:r>
        <w:rPr>
          <w:color w:val="231F20"/>
          <w:sz w:val="17"/>
        </w:rPr>
        <w:t>Med</w:t>
      </w:r>
      <w:r>
        <w:rPr>
          <w:color w:val="231F20"/>
          <w:spacing w:val="-19"/>
          <w:sz w:val="17"/>
        </w:rPr>
        <w:t xml:space="preserve"> </w:t>
      </w:r>
      <w:r>
        <w:rPr>
          <w:color w:val="231F20"/>
          <w:sz w:val="17"/>
        </w:rPr>
        <w:t>Educ</w:t>
      </w:r>
      <w:r>
        <w:rPr>
          <w:color w:val="231F20"/>
          <w:spacing w:val="-19"/>
          <w:sz w:val="17"/>
        </w:rPr>
        <w:t xml:space="preserve"> </w:t>
      </w:r>
      <w:r>
        <w:rPr>
          <w:color w:val="231F20"/>
          <w:sz w:val="17"/>
        </w:rPr>
        <w:t>Online</w:t>
      </w:r>
      <w:r>
        <w:rPr>
          <w:color w:val="231F20"/>
          <w:spacing w:val="-19"/>
          <w:sz w:val="17"/>
        </w:rPr>
        <w:t xml:space="preserve"> </w:t>
      </w:r>
      <w:r>
        <w:rPr>
          <w:color w:val="231F20"/>
          <w:sz w:val="17"/>
        </w:rPr>
        <w:t>2012;17.</w:t>
      </w:r>
      <w:r>
        <w:rPr>
          <w:color w:val="231F20"/>
          <w:spacing w:val="-19"/>
          <w:sz w:val="17"/>
        </w:rPr>
        <w:t xml:space="preserve"> </w:t>
      </w:r>
      <w:r>
        <w:rPr>
          <w:color w:val="231F20"/>
          <w:sz w:val="17"/>
        </w:rPr>
        <w:t>doi:10.3402/meo. v17i0.15958.</w:t>
      </w:r>
    </w:p>
    <w:p w14:paraId="67DF506C" w14:textId="77777777" w:rsidR="002976F5" w:rsidRDefault="00000000">
      <w:pPr>
        <w:pStyle w:val="ListParagraph"/>
        <w:numPr>
          <w:ilvl w:val="0"/>
          <w:numId w:val="1"/>
        </w:numPr>
        <w:tabs>
          <w:tab w:val="left" w:pos="458"/>
        </w:tabs>
        <w:spacing w:line="259" w:lineRule="auto"/>
        <w:ind w:left="457" w:right="42"/>
        <w:jc w:val="both"/>
        <w:rPr>
          <w:sz w:val="17"/>
        </w:rPr>
      </w:pPr>
      <w:r>
        <w:rPr>
          <w:color w:val="231F20"/>
          <w:spacing w:val="2"/>
          <w:sz w:val="17"/>
        </w:rPr>
        <w:t xml:space="preserve">Adeyemi </w:t>
      </w:r>
      <w:r>
        <w:rPr>
          <w:color w:val="231F20"/>
          <w:sz w:val="17"/>
        </w:rPr>
        <w:t xml:space="preserve">SD, </w:t>
      </w:r>
      <w:r>
        <w:rPr>
          <w:color w:val="231F20"/>
          <w:spacing w:val="3"/>
          <w:sz w:val="17"/>
        </w:rPr>
        <w:t xml:space="preserve">Omo-Dare </w:t>
      </w:r>
      <w:r>
        <w:rPr>
          <w:color w:val="231F20"/>
          <w:spacing w:val="-12"/>
          <w:sz w:val="17"/>
        </w:rPr>
        <w:t xml:space="preserve">P, </w:t>
      </w:r>
      <w:r>
        <w:rPr>
          <w:color w:val="231F20"/>
          <w:spacing w:val="2"/>
          <w:sz w:val="17"/>
        </w:rPr>
        <w:t xml:space="preserve">Rao CR. </w:t>
      </w:r>
      <w:r>
        <w:rPr>
          <w:color w:val="231F20"/>
          <w:sz w:val="17"/>
        </w:rPr>
        <w:t xml:space="preserve">A  </w:t>
      </w:r>
      <w:r>
        <w:rPr>
          <w:color w:val="231F20"/>
          <w:spacing w:val="3"/>
          <w:sz w:val="17"/>
        </w:rPr>
        <w:t xml:space="preserve">comparative study </w:t>
      </w:r>
      <w:r>
        <w:rPr>
          <w:color w:val="231F20"/>
          <w:spacing w:val="4"/>
          <w:sz w:val="17"/>
        </w:rPr>
        <w:t xml:space="preserve">of  </w:t>
      </w:r>
      <w:r>
        <w:rPr>
          <w:color w:val="231F20"/>
          <w:sz w:val="17"/>
        </w:rPr>
        <w:t xml:space="preserve">the </w:t>
      </w:r>
      <w:r>
        <w:rPr>
          <w:color w:val="231F20"/>
          <w:spacing w:val="2"/>
          <w:sz w:val="17"/>
        </w:rPr>
        <w:t xml:space="preserve">traditional long case with </w:t>
      </w:r>
      <w:r>
        <w:rPr>
          <w:color w:val="231F20"/>
          <w:sz w:val="17"/>
        </w:rPr>
        <w:t xml:space="preserve">the objective </w:t>
      </w:r>
      <w:r>
        <w:rPr>
          <w:color w:val="231F20"/>
          <w:spacing w:val="3"/>
          <w:sz w:val="17"/>
        </w:rPr>
        <w:t xml:space="preserve">structured clinical </w:t>
      </w:r>
      <w:r>
        <w:rPr>
          <w:color w:val="231F20"/>
          <w:sz w:val="17"/>
        </w:rPr>
        <w:t>examination in Lagos, Nigeria. Med Educ</w:t>
      </w:r>
      <w:r>
        <w:rPr>
          <w:color w:val="231F20"/>
          <w:spacing w:val="-1"/>
          <w:sz w:val="17"/>
        </w:rPr>
        <w:t xml:space="preserve"> </w:t>
      </w:r>
      <w:r>
        <w:rPr>
          <w:color w:val="231F20"/>
          <w:sz w:val="17"/>
        </w:rPr>
        <w:t>1984;18:106-9.</w:t>
      </w:r>
    </w:p>
    <w:p w14:paraId="7D1D3EE9" w14:textId="77777777" w:rsidR="002976F5" w:rsidRDefault="00000000">
      <w:pPr>
        <w:pStyle w:val="ListParagraph"/>
        <w:numPr>
          <w:ilvl w:val="0"/>
          <w:numId w:val="1"/>
        </w:numPr>
        <w:tabs>
          <w:tab w:val="left" w:pos="458"/>
        </w:tabs>
        <w:spacing w:line="259" w:lineRule="auto"/>
        <w:ind w:left="457" w:right="44"/>
        <w:jc w:val="both"/>
        <w:rPr>
          <w:sz w:val="17"/>
        </w:rPr>
      </w:pPr>
      <w:r>
        <w:rPr>
          <w:color w:val="231F20"/>
          <w:sz w:val="17"/>
        </w:rPr>
        <w:t xml:space="preserve">Tijani KH, Giwa SO, Abiola </w:t>
      </w:r>
      <w:r>
        <w:rPr>
          <w:color w:val="231F20"/>
          <w:spacing w:val="-5"/>
          <w:sz w:val="17"/>
        </w:rPr>
        <w:t xml:space="preserve">AO, </w:t>
      </w:r>
      <w:r>
        <w:rPr>
          <w:color w:val="231F20"/>
          <w:sz w:val="17"/>
        </w:rPr>
        <w:t xml:space="preserve">Adesanya AA, Nwawolo CC, </w:t>
      </w:r>
      <w:r>
        <w:rPr>
          <w:color w:val="231F20"/>
          <w:spacing w:val="3"/>
          <w:sz w:val="17"/>
        </w:rPr>
        <w:t xml:space="preserve">Hassan </w:t>
      </w:r>
      <w:r>
        <w:rPr>
          <w:color w:val="231F20"/>
          <w:sz w:val="17"/>
        </w:rPr>
        <w:t xml:space="preserve">JO. A </w:t>
      </w:r>
      <w:r>
        <w:rPr>
          <w:color w:val="231F20"/>
          <w:spacing w:val="3"/>
          <w:sz w:val="17"/>
        </w:rPr>
        <w:t xml:space="preserve">comparison </w:t>
      </w:r>
      <w:r>
        <w:rPr>
          <w:color w:val="231F20"/>
          <w:sz w:val="17"/>
        </w:rPr>
        <w:t xml:space="preserve">of </w:t>
      </w:r>
      <w:r>
        <w:rPr>
          <w:color w:val="231F20"/>
          <w:spacing w:val="2"/>
          <w:sz w:val="17"/>
        </w:rPr>
        <w:t xml:space="preserve">the objective </w:t>
      </w:r>
      <w:r>
        <w:rPr>
          <w:color w:val="231F20"/>
          <w:spacing w:val="3"/>
          <w:sz w:val="17"/>
        </w:rPr>
        <w:t xml:space="preserve">structured </w:t>
      </w:r>
      <w:r>
        <w:rPr>
          <w:color w:val="231F20"/>
          <w:spacing w:val="4"/>
          <w:sz w:val="17"/>
        </w:rPr>
        <w:t xml:space="preserve">clinical </w:t>
      </w:r>
      <w:r>
        <w:rPr>
          <w:color w:val="231F20"/>
          <w:spacing w:val="2"/>
          <w:sz w:val="17"/>
        </w:rPr>
        <w:t xml:space="preserve">examination </w:t>
      </w:r>
      <w:r>
        <w:rPr>
          <w:color w:val="231F20"/>
          <w:sz w:val="17"/>
        </w:rPr>
        <w:t xml:space="preserve">and the </w:t>
      </w:r>
      <w:r>
        <w:rPr>
          <w:color w:val="231F20"/>
          <w:spacing w:val="2"/>
          <w:sz w:val="17"/>
        </w:rPr>
        <w:t xml:space="preserve">traditional oral clinical examination </w:t>
      </w:r>
      <w:r>
        <w:rPr>
          <w:color w:val="231F20"/>
          <w:sz w:val="17"/>
        </w:rPr>
        <w:t xml:space="preserve">in a Nigerian </w:t>
      </w:r>
      <w:r>
        <w:rPr>
          <w:color w:val="231F20"/>
          <w:spacing w:val="-3"/>
          <w:sz w:val="17"/>
        </w:rPr>
        <w:t xml:space="preserve">university. </w:t>
      </w:r>
      <w:r>
        <w:rPr>
          <w:color w:val="231F20"/>
          <w:sz w:val="17"/>
        </w:rPr>
        <w:t xml:space="preserve">J </w:t>
      </w:r>
      <w:r>
        <w:rPr>
          <w:color w:val="231F20"/>
          <w:spacing w:val="-5"/>
          <w:sz w:val="17"/>
        </w:rPr>
        <w:t xml:space="preserve">West </w:t>
      </w:r>
      <w:r>
        <w:rPr>
          <w:color w:val="231F20"/>
          <w:sz w:val="17"/>
        </w:rPr>
        <w:t>Afr Coll Surg</w:t>
      </w:r>
      <w:r>
        <w:rPr>
          <w:color w:val="231F20"/>
          <w:spacing w:val="-6"/>
          <w:sz w:val="17"/>
        </w:rPr>
        <w:t xml:space="preserve"> </w:t>
      </w:r>
      <w:r>
        <w:rPr>
          <w:color w:val="231F20"/>
          <w:sz w:val="17"/>
        </w:rPr>
        <w:t>2017;7:59-72.</w:t>
      </w:r>
    </w:p>
    <w:p w14:paraId="66035E43" w14:textId="77777777" w:rsidR="002976F5" w:rsidRDefault="00000000">
      <w:pPr>
        <w:pStyle w:val="ListParagraph"/>
        <w:numPr>
          <w:ilvl w:val="0"/>
          <w:numId w:val="1"/>
        </w:numPr>
        <w:tabs>
          <w:tab w:val="left" w:pos="458"/>
        </w:tabs>
        <w:spacing w:line="259" w:lineRule="auto"/>
        <w:ind w:left="457" w:right="43"/>
        <w:jc w:val="both"/>
        <w:rPr>
          <w:sz w:val="17"/>
        </w:rPr>
      </w:pPr>
      <w:r>
        <w:rPr>
          <w:noProof/>
        </w:rPr>
        <w:drawing>
          <wp:anchor distT="0" distB="0" distL="0" distR="0" simplePos="0" relativeHeight="487319552" behindDoc="1" locked="0" layoutInCell="1" allowOverlap="1" wp14:anchorId="0B68931B" wp14:editId="45E0301A">
            <wp:simplePos x="0" y="0"/>
            <wp:positionH relativeFrom="page">
              <wp:posOffset>3200400</wp:posOffset>
            </wp:positionH>
            <wp:positionV relativeFrom="paragraph">
              <wp:posOffset>1054195</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sz w:val="17"/>
        </w:rPr>
        <w:t xml:space="preserve">Bakhsh </w:t>
      </w:r>
      <w:r>
        <w:rPr>
          <w:color w:val="231F20"/>
          <w:spacing w:val="2"/>
          <w:sz w:val="17"/>
        </w:rPr>
        <w:t xml:space="preserve">TM, Sibiany AM, </w:t>
      </w:r>
      <w:r>
        <w:rPr>
          <w:color w:val="231F20"/>
          <w:spacing w:val="3"/>
          <w:sz w:val="17"/>
        </w:rPr>
        <w:t xml:space="preserve">Al-Mashat </w:t>
      </w:r>
      <w:r>
        <w:rPr>
          <w:color w:val="231F20"/>
          <w:spacing w:val="2"/>
          <w:sz w:val="17"/>
        </w:rPr>
        <w:t xml:space="preserve">FM, Meccawy AA, </w:t>
      </w:r>
      <w:r>
        <w:rPr>
          <w:color w:val="231F20"/>
          <w:spacing w:val="4"/>
          <w:sz w:val="17"/>
        </w:rPr>
        <w:t xml:space="preserve">Al- </w:t>
      </w:r>
      <w:r>
        <w:rPr>
          <w:color w:val="231F20"/>
          <w:sz w:val="17"/>
        </w:rPr>
        <w:t>Thubaity</w:t>
      </w:r>
      <w:r>
        <w:rPr>
          <w:color w:val="231F20"/>
          <w:spacing w:val="-25"/>
          <w:sz w:val="17"/>
        </w:rPr>
        <w:t xml:space="preserve"> </w:t>
      </w:r>
      <w:r>
        <w:rPr>
          <w:color w:val="231F20"/>
          <w:sz w:val="17"/>
        </w:rPr>
        <w:t>FK.</w:t>
      </w:r>
      <w:r>
        <w:rPr>
          <w:color w:val="231F20"/>
          <w:spacing w:val="-24"/>
          <w:sz w:val="17"/>
        </w:rPr>
        <w:t xml:space="preserve"> </w:t>
      </w:r>
      <w:r>
        <w:rPr>
          <w:color w:val="231F20"/>
          <w:sz w:val="17"/>
        </w:rPr>
        <w:t>Comparison</w:t>
      </w:r>
      <w:r>
        <w:rPr>
          <w:color w:val="231F20"/>
          <w:spacing w:val="-24"/>
          <w:sz w:val="17"/>
        </w:rPr>
        <w:t xml:space="preserve"> </w:t>
      </w:r>
      <w:r>
        <w:rPr>
          <w:color w:val="231F20"/>
          <w:sz w:val="17"/>
        </w:rPr>
        <w:t>of</w:t>
      </w:r>
      <w:r>
        <w:rPr>
          <w:color w:val="231F20"/>
          <w:spacing w:val="-25"/>
          <w:sz w:val="17"/>
        </w:rPr>
        <w:t xml:space="preserve"> </w:t>
      </w:r>
      <w:r>
        <w:rPr>
          <w:color w:val="231F20"/>
          <w:sz w:val="17"/>
        </w:rPr>
        <w:t>students’</w:t>
      </w:r>
      <w:r>
        <w:rPr>
          <w:color w:val="231F20"/>
          <w:spacing w:val="-31"/>
          <w:sz w:val="17"/>
        </w:rPr>
        <w:t xml:space="preserve"> </w:t>
      </w:r>
      <w:r>
        <w:rPr>
          <w:color w:val="231F20"/>
          <w:sz w:val="17"/>
        </w:rPr>
        <w:t>performance</w:t>
      </w:r>
      <w:r>
        <w:rPr>
          <w:color w:val="231F20"/>
          <w:spacing w:val="-25"/>
          <w:sz w:val="17"/>
        </w:rPr>
        <w:t xml:space="preserve"> </w:t>
      </w:r>
      <w:r>
        <w:rPr>
          <w:color w:val="231F20"/>
          <w:sz w:val="17"/>
        </w:rPr>
        <w:t>in</w:t>
      </w:r>
      <w:r>
        <w:rPr>
          <w:color w:val="231F20"/>
          <w:spacing w:val="-24"/>
          <w:sz w:val="17"/>
        </w:rPr>
        <w:t xml:space="preserve"> </w:t>
      </w:r>
      <w:r>
        <w:rPr>
          <w:color w:val="231F20"/>
          <w:sz w:val="17"/>
        </w:rPr>
        <w:t>the</w:t>
      </w:r>
      <w:r>
        <w:rPr>
          <w:color w:val="231F20"/>
          <w:spacing w:val="-24"/>
          <w:sz w:val="17"/>
        </w:rPr>
        <w:t xml:space="preserve"> </w:t>
      </w:r>
      <w:r>
        <w:rPr>
          <w:color w:val="231F20"/>
          <w:sz w:val="17"/>
        </w:rPr>
        <w:t xml:space="preserve">traditional </w:t>
      </w:r>
      <w:r>
        <w:rPr>
          <w:color w:val="231F20"/>
          <w:spacing w:val="2"/>
          <w:sz w:val="17"/>
        </w:rPr>
        <w:t xml:space="preserve">oral clinical examination </w:t>
      </w:r>
      <w:r>
        <w:rPr>
          <w:color w:val="231F20"/>
          <w:sz w:val="17"/>
        </w:rPr>
        <w:t xml:space="preserve">and the objective </w:t>
      </w:r>
      <w:r>
        <w:rPr>
          <w:color w:val="231F20"/>
          <w:spacing w:val="3"/>
          <w:sz w:val="17"/>
        </w:rPr>
        <w:t xml:space="preserve">structured clinical </w:t>
      </w:r>
      <w:r>
        <w:rPr>
          <w:color w:val="231F20"/>
          <w:sz w:val="17"/>
        </w:rPr>
        <w:t>examination. Saudi Med J</w:t>
      </w:r>
      <w:r>
        <w:rPr>
          <w:color w:val="231F20"/>
          <w:spacing w:val="-1"/>
          <w:sz w:val="17"/>
        </w:rPr>
        <w:t xml:space="preserve"> </w:t>
      </w:r>
      <w:r>
        <w:rPr>
          <w:color w:val="231F20"/>
          <w:sz w:val="17"/>
        </w:rPr>
        <w:t>2009;30:555-7.</w:t>
      </w:r>
    </w:p>
    <w:p w14:paraId="2A4426A7" w14:textId="77777777" w:rsidR="002976F5" w:rsidRDefault="00000000">
      <w:pPr>
        <w:pStyle w:val="BodyText"/>
        <w:spacing w:before="3"/>
        <w:rPr>
          <w:sz w:val="23"/>
        </w:rPr>
      </w:pPr>
      <w:r>
        <w:br w:type="column"/>
      </w:r>
    </w:p>
    <w:p w14:paraId="138BA73E" w14:textId="77777777" w:rsidR="002976F5" w:rsidRDefault="00000000">
      <w:pPr>
        <w:pStyle w:val="ListParagraph"/>
        <w:numPr>
          <w:ilvl w:val="0"/>
          <w:numId w:val="1"/>
        </w:numPr>
        <w:tabs>
          <w:tab w:val="left" w:pos="458"/>
        </w:tabs>
        <w:spacing w:before="0" w:line="259" w:lineRule="auto"/>
        <w:ind w:left="457" w:right="127"/>
        <w:jc w:val="both"/>
        <w:rPr>
          <w:sz w:val="17"/>
        </w:rPr>
      </w:pPr>
      <w:r>
        <w:rPr>
          <w:color w:val="231F20"/>
          <w:sz w:val="17"/>
        </w:rPr>
        <w:t xml:space="preserve">Wallenstein </w:t>
      </w:r>
      <w:r>
        <w:rPr>
          <w:color w:val="231F20"/>
          <w:spacing w:val="-4"/>
          <w:sz w:val="17"/>
        </w:rPr>
        <w:t xml:space="preserve">J, </w:t>
      </w:r>
      <w:r>
        <w:rPr>
          <w:color w:val="231F20"/>
          <w:spacing w:val="2"/>
          <w:sz w:val="17"/>
        </w:rPr>
        <w:t xml:space="preserve">Heron </w:t>
      </w:r>
      <w:r>
        <w:rPr>
          <w:color w:val="231F20"/>
          <w:sz w:val="17"/>
        </w:rPr>
        <w:t xml:space="preserve">S, </w:t>
      </w:r>
      <w:r>
        <w:rPr>
          <w:color w:val="231F20"/>
          <w:spacing w:val="2"/>
          <w:sz w:val="17"/>
        </w:rPr>
        <w:t xml:space="preserve">Santen </w:t>
      </w:r>
      <w:r>
        <w:rPr>
          <w:color w:val="231F20"/>
          <w:sz w:val="17"/>
        </w:rPr>
        <w:t xml:space="preserve">S, Shayne </w:t>
      </w:r>
      <w:r>
        <w:rPr>
          <w:color w:val="231F20"/>
          <w:spacing w:val="-13"/>
          <w:sz w:val="17"/>
        </w:rPr>
        <w:t xml:space="preserve">P, </w:t>
      </w:r>
      <w:r>
        <w:rPr>
          <w:color w:val="231F20"/>
          <w:spacing w:val="2"/>
          <w:sz w:val="17"/>
        </w:rPr>
        <w:t xml:space="preserve">Ander </w:t>
      </w:r>
      <w:r>
        <w:rPr>
          <w:color w:val="231F20"/>
          <w:spacing w:val="-4"/>
          <w:sz w:val="17"/>
        </w:rPr>
        <w:t xml:space="preserve">D. </w:t>
      </w:r>
      <w:r>
        <w:rPr>
          <w:color w:val="231F20"/>
          <w:sz w:val="17"/>
        </w:rPr>
        <w:t xml:space="preserve">A </w:t>
      </w:r>
      <w:r>
        <w:rPr>
          <w:color w:val="231F20"/>
          <w:spacing w:val="3"/>
          <w:sz w:val="17"/>
        </w:rPr>
        <w:t xml:space="preserve">core </w:t>
      </w:r>
      <w:r>
        <w:rPr>
          <w:color w:val="231F20"/>
          <w:spacing w:val="5"/>
          <w:sz w:val="17"/>
        </w:rPr>
        <w:t xml:space="preserve">competency-based </w:t>
      </w:r>
      <w:r>
        <w:rPr>
          <w:color w:val="231F20"/>
          <w:spacing w:val="4"/>
          <w:sz w:val="17"/>
        </w:rPr>
        <w:t xml:space="preserve">objective </w:t>
      </w:r>
      <w:r>
        <w:rPr>
          <w:color w:val="231F20"/>
          <w:spacing w:val="5"/>
          <w:sz w:val="17"/>
        </w:rPr>
        <w:t xml:space="preserve">structured clinical examination </w:t>
      </w:r>
      <w:r>
        <w:rPr>
          <w:color w:val="231F20"/>
          <w:sz w:val="17"/>
        </w:rPr>
        <w:t>(OSCE)</w:t>
      </w:r>
      <w:r>
        <w:rPr>
          <w:color w:val="231F20"/>
          <w:spacing w:val="-6"/>
          <w:sz w:val="17"/>
        </w:rPr>
        <w:t xml:space="preserve"> </w:t>
      </w:r>
      <w:r>
        <w:rPr>
          <w:color w:val="231F20"/>
          <w:sz w:val="17"/>
        </w:rPr>
        <w:t>can</w:t>
      </w:r>
      <w:r>
        <w:rPr>
          <w:color w:val="231F20"/>
          <w:spacing w:val="-5"/>
          <w:sz w:val="17"/>
        </w:rPr>
        <w:t xml:space="preserve"> </w:t>
      </w:r>
      <w:r>
        <w:rPr>
          <w:color w:val="231F20"/>
          <w:sz w:val="17"/>
        </w:rPr>
        <w:t>predict</w:t>
      </w:r>
      <w:r>
        <w:rPr>
          <w:color w:val="231F20"/>
          <w:spacing w:val="-5"/>
          <w:sz w:val="17"/>
        </w:rPr>
        <w:t xml:space="preserve"> </w:t>
      </w:r>
      <w:r>
        <w:rPr>
          <w:color w:val="231F20"/>
          <w:sz w:val="17"/>
        </w:rPr>
        <w:t>future</w:t>
      </w:r>
      <w:r>
        <w:rPr>
          <w:color w:val="231F20"/>
          <w:spacing w:val="-5"/>
          <w:sz w:val="17"/>
        </w:rPr>
        <w:t xml:space="preserve"> </w:t>
      </w:r>
      <w:r>
        <w:rPr>
          <w:color w:val="231F20"/>
          <w:sz w:val="17"/>
        </w:rPr>
        <w:t>resident</w:t>
      </w:r>
      <w:r>
        <w:rPr>
          <w:color w:val="231F20"/>
          <w:spacing w:val="-5"/>
          <w:sz w:val="17"/>
        </w:rPr>
        <w:t xml:space="preserve"> </w:t>
      </w:r>
      <w:r>
        <w:rPr>
          <w:color w:val="231F20"/>
          <w:sz w:val="17"/>
        </w:rPr>
        <w:t>performance.</w:t>
      </w:r>
      <w:r>
        <w:rPr>
          <w:color w:val="231F20"/>
          <w:spacing w:val="-14"/>
          <w:sz w:val="17"/>
        </w:rPr>
        <w:t xml:space="preserve"> </w:t>
      </w:r>
      <w:r>
        <w:rPr>
          <w:color w:val="231F20"/>
          <w:sz w:val="17"/>
        </w:rPr>
        <w:t>Acad</w:t>
      </w:r>
      <w:r>
        <w:rPr>
          <w:color w:val="231F20"/>
          <w:spacing w:val="-5"/>
          <w:sz w:val="17"/>
        </w:rPr>
        <w:t xml:space="preserve"> </w:t>
      </w:r>
      <w:r>
        <w:rPr>
          <w:color w:val="231F20"/>
          <w:sz w:val="17"/>
        </w:rPr>
        <w:t>Emerg</w:t>
      </w:r>
      <w:r>
        <w:rPr>
          <w:color w:val="231F20"/>
          <w:spacing w:val="-5"/>
          <w:sz w:val="17"/>
        </w:rPr>
        <w:t xml:space="preserve"> </w:t>
      </w:r>
      <w:r>
        <w:rPr>
          <w:color w:val="231F20"/>
          <w:sz w:val="17"/>
        </w:rPr>
        <w:t>Med 2010;17:S67-71.</w:t>
      </w:r>
    </w:p>
    <w:p w14:paraId="6F9BAF71" w14:textId="77777777" w:rsidR="002976F5" w:rsidRDefault="00000000">
      <w:pPr>
        <w:pStyle w:val="ListParagraph"/>
        <w:numPr>
          <w:ilvl w:val="0"/>
          <w:numId w:val="1"/>
        </w:numPr>
        <w:tabs>
          <w:tab w:val="left" w:pos="458"/>
        </w:tabs>
        <w:spacing w:before="16" w:line="259" w:lineRule="auto"/>
        <w:ind w:left="457"/>
        <w:jc w:val="both"/>
        <w:rPr>
          <w:sz w:val="17"/>
        </w:rPr>
      </w:pPr>
      <w:r>
        <w:rPr>
          <w:color w:val="231F20"/>
          <w:sz w:val="17"/>
        </w:rPr>
        <w:t xml:space="preserve">Kirton SB, Kravitz L. Objective structured clinical </w:t>
      </w:r>
      <w:r>
        <w:rPr>
          <w:color w:val="231F20"/>
          <w:spacing w:val="-3"/>
          <w:sz w:val="17"/>
        </w:rPr>
        <w:t xml:space="preserve">examinations </w:t>
      </w:r>
      <w:r>
        <w:rPr>
          <w:color w:val="231F20"/>
          <w:sz w:val="17"/>
        </w:rPr>
        <w:t>(OSCEs) compared with traditional assessment methods. Am J Pharm Educ 2011;75:111.</w:t>
      </w:r>
    </w:p>
    <w:p w14:paraId="42A66B8D" w14:textId="77777777" w:rsidR="002976F5" w:rsidRDefault="00000000">
      <w:pPr>
        <w:pStyle w:val="ListParagraph"/>
        <w:numPr>
          <w:ilvl w:val="0"/>
          <w:numId w:val="1"/>
        </w:numPr>
        <w:tabs>
          <w:tab w:val="left" w:pos="458"/>
        </w:tabs>
        <w:spacing w:before="18" w:line="259" w:lineRule="auto"/>
        <w:ind w:left="457" w:right="108"/>
        <w:jc w:val="both"/>
        <w:rPr>
          <w:sz w:val="17"/>
        </w:rPr>
      </w:pPr>
      <w:r>
        <w:rPr>
          <w:color w:val="231F20"/>
          <w:spacing w:val="6"/>
          <w:sz w:val="17"/>
        </w:rPr>
        <w:t xml:space="preserve">Al </w:t>
      </w:r>
      <w:r>
        <w:rPr>
          <w:color w:val="231F20"/>
          <w:spacing w:val="10"/>
          <w:sz w:val="17"/>
        </w:rPr>
        <w:t xml:space="preserve">Rushood </w:t>
      </w:r>
      <w:r>
        <w:rPr>
          <w:color w:val="231F20"/>
          <w:spacing w:val="6"/>
          <w:sz w:val="17"/>
        </w:rPr>
        <w:t xml:space="preserve">M, </w:t>
      </w:r>
      <w:r>
        <w:rPr>
          <w:color w:val="231F20"/>
          <w:spacing w:val="10"/>
          <w:sz w:val="17"/>
        </w:rPr>
        <w:t xml:space="preserve">Al-Eisa </w:t>
      </w:r>
      <w:r>
        <w:rPr>
          <w:color w:val="231F20"/>
          <w:spacing w:val="6"/>
          <w:sz w:val="17"/>
        </w:rPr>
        <w:t xml:space="preserve">A. </w:t>
      </w:r>
      <w:r>
        <w:rPr>
          <w:color w:val="231F20"/>
          <w:spacing w:val="8"/>
          <w:sz w:val="17"/>
        </w:rPr>
        <w:t xml:space="preserve">Factors </w:t>
      </w:r>
      <w:r>
        <w:rPr>
          <w:color w:val="231F20"/>
          <w:spacing w:val="10"/>
          <w:sz w:val="17"/>
        </w:rPr>
        <w:t xml:space="preserve">predicting </w:t>
      </w:r>
      <w:r>
        <w:rPr>
          <w:color w:val="231F20"/>
          <w:spacing w:val="12"/>
          <w:sz w:val="17"/>
        </w:rPr>
        <w:t xml:space="preserve">students’ </w:t>
      </w:r>
      <w:r>
        <w:rPr>
          <w:color w:val="231F20"/>
          <w:spacing w:val="3"/>
          <w:sz w:val="17"/>
        </w:rPr>
        <w:t xml:space="preserve">performance </w:t>
      </w:r>
      <w:r>
        <w:rPr>
          <w:color w:val="231F20"/>
          <w:sz w:val="17"/>
        </w:rPr>
        <w:t xml:space="preserve">in the final </w:t>
      </w:r>
      <w:r>
        <w:rPr>
          <w:color w:val="231F20"/>
          <w:spacing w:val="2"/>
          <w:sz w:val="17"/>
        </w:rPr>
        <w:t xml:space="preserve">pediatrics OSCE. PLoS </w:t>
      </w:r>
      <w:r>
        <w:rPr>
          <w:color w:val="231F20"/>
          <w:sz w:val="17"/>
        </w:rPr>
        <w:t xml:space="preserve">One </w:t>
      </w:r>
      <w:r>
        <w:rPr>
          <w:color w:val="231F20"/>
          <w:spacing w:val="3"/>
          <w:sz w:val="17"/>
        </w:rPr>
        <w:t>2020;15: e0236484.</w:t>
      </w:r>
    </w:p>
    <w:p w14:paraId="0578D07A" w14:textId="77777777" w:rsidR="002976F5" w:rsidRDefault="00000000">
      <w:pPr>
        <w:pStyle w:val="ListParagraph"/>
        <w:numPr>
          <w:ilvl w:val="0"/>
          <w:numId w:val="1"/>
        </w:numPr>
        <w:tabs>
          <w:tab w:val="left" w:pos="458"/>
        </w:tabs>
        <w:spacing w:before="17" w:line="259" w:lineRule="auto"/>
        <w:ind w:left="457"/>
        <w:jc w:val="both"/>
        <w:rPr>
          <w:sz w:val="17"/>
        </w:rPr>
      </w:pPr>
      <w:r>
        <w:rPr>
          <w:color w:val="231F20"/>
          <w:spacing w:val="-5"/>
          <w:sz w:val="17"/>
        </w:rPr>
        <w:t>Komasawa</w:t>
      </w:r>
      <w:r>
        <w:rPr>
          <w:color w:val="231F20"/>
          <w:spacing w:val="-15"/>
          <w:sz w:val="17"/>
        </w:rPr>
        <w:t xml:space="preserve"> </w:t>
      </w:r>
      <w:r>
        <w:rPr>
          <w:color w:val="231F20"/>
          <w:spacing w:val="-4"/>
          <w:sz w:val="17"/>
        </w:rPr>
        <w:t>N,</w:t>
      </w:r>
      <w:r>
        <w:rPr>
          <w:color w:val="231F20"/>
          <w:spacing w:val="-23"/>
          <w:sz w:val="17"/>
        </w:rPr>
        <w:t xml:space="preserve"> </w:t>
      </w:r>
      <w:r>
        <w:rPr>
          <w:color w:val="231F20"/>
          <w:spacing w:val="-5"/>
          <w:sz w:val="17"/>
        </w:rPr>
        <w:t>Terasaki</w:t>
      </w:r>
      <w:r>
        <w:rPr>
          <w:color w:val="231F20"/>
          <w:spacing w:val="-14"/>
          <w:sz w:val="17"/>
        </w:rPr>
        <w:t xml:space="preserve"> </w:t>
      </w:r>
      <w:r>
        <w:rPr>
          <w:color w:val="231F20"/>
          <w:spacing w:val="-13"/>
          <w:sz w:val="17"/>
        </w:rPr>
        <w:t>F,</w:t>
      </w:r>
      <w:r>
        <w:rPr>
          <w:color w:val="231F20"/>
          <w:spacing w:val="-15"/>
          <w:sz w:val="17"/>
        </w:rPr>
        <w:t xml:space="preserve"> </w:t>
      </w:r>
      <w:r>
        <w:rPr>
          <w:color w:val="231F20"/>
          <w:spacing w:val="-3"/>
          <w:sz w:val="17"/>
        </w:rPr>
        <w:t>Nakano</w:t>
      </w:r>
      <w:r>
        <w:rPr>
          <w:color w:val="231F20"/>
          <w:spacing w:val="-23"/>
          <w:sz w:val="17"/>
        </w:rPr>
        <w:t xml:space="preserve"> </w:t>
      </w:r>
      <w:r>
        <w:rPr>
          <w:color w:val="231F20"/>
          <w:spacing w:val="-10"/>
          <w:sz w:val="17"/>
        </w:rPr>
        <w:t>T,</w:t>
      </w:r>
      <w:r>
        <w:rPr>
          <w:color w:val="231F20"/>
          <w:spacing w:val="-14"/>
          <w:sz w:val="17"/>
        </w:rPr>
        <w:t xml:space="preserve"> </w:t>
      </w:r>
      <w:r>
        <w:rPr>
          <w:color w:val="231F20"/>
          <w:spacing w:val="-5"/>
          <w:sz w:val="17"/>
        </w:rPr>
        <w:t>Kawata</w:t>
      </w:r>
      <w:r>
        <w:rPr>
          <w:color w:val="231F20"/>
          <w:spacing w:val="-14"/>
          <w:sz w:val="17"/>
        </w:rPr>
        <w:t xml:space="preserve"> </w:t>
      </w:r>
      <w:r>
        <w:rPr>
          <w:color w:val="231F20"/>
          <w:sz w:val="17"/>
        </w:rPr>
        <w:t>R.</w:t>
      </w:r>
      <w:r>
        <w:rPr>
          <w:color w:val="231F20"/>
          <w:spacing w:val="-15"/>
          <w:sz w:val="17"/>
        </w:rPr>
        <w:t xml:space="preserve"> </w:t>
      </w:r>
      <w:r>
        <w:rPr>
          <w:color w:val="231F20"/>
          <w:spacing w:val="-3"/>
          <w:sz w:val="17"/>
        </w:rPr>
        <w:t>Relationships</w:t>
      </w:r>
      <w:r>
        <w:rPr>
          <w:color w:val="231F20"/>
          <w:spacing w:val="-14"/>
          <w:sz w:val="17"/>
        </w:rPr>
        <w:t xml:space="preserve"> </w:t>
      </w:r>
      <w:r>
        <w:rPr>
          <w:color w:val="231F20"/>
          <w:spacing w:val="-4"/>
          <w:sz w:val="17"/>
        </w:rPr>
        <w:t xml:space="preserve">between </w:t>
      </w:r>
      <w:r>
        <w:rPr>
          <w:color w:val="231F20"/>
          <w:sz w:val="17"/>
        </w:rPr>
        <w:t>objective structured clinical examination, computer-based testing, and clinical clerkship performance in Japanese medical students. PLoS One 2020;15:e0230792.</w:t>
      </w:r>
    </w:p>
    <w:p w14:paraId="06E27A0B" w14:textId="77777777" w:rsidR="002976F5" w:rsidRDefault="00000000">
      <w:pPr>
        <w:pStyle w:val="ListParagraph"/>
        <w:numPr>
          <w:ilvl w:val="0"/>
          <w:numId w:val="1"/>
        </w:numPr>
        <w:tabs>
          <w:tab w:val="left" w:pos="458"/>
        </w:tabs>
        <w:spacing w:before="16" w:line="259" w:lineRule="auto"/>
        <w:ind w:left="457" w:right="131"/>
        <w:jc w:val="both"/>
        <w:rPr>
          <w:sz w:val="17"/>
        </w:rPr>
      </w:pPr>
      <w:r>
        <w:rPr>
          <w:color w:val="231F20"/>
          <w:sz w:val="17"/>
        </w:rPr>
        <w:t xml:space="preserve">Johnson G, Reynard K. Assessment of an objective </w:t>
      </w:r>
      <w:r>
        <w:rPr>
          <w:color w:val="231F20"/>
          <w:spacing w:val="2"/>
          <w:sz w:val="17"/>
        </w:rPr>
        <w:t xml:space="preserve">structured </w:t>
      </w:r>
      <w:r>
        <w:rPr>
          <w:color w:val="231F20"/>
          <w:spacing w:val="5"/>
          <w:sz w:val="17"/>
        </w:rPr>
        <w:t xml:space="preserve">clinical examination (OSCE) </w:t>
      </w:r>
      <w:r>
        <w:rPr>
          <w:color w:val="231F20"/>
          <w:spacing w:val="4"/>
          <w:sz w:val="17"/>
        </w:rPr>
        <w:t xml:space="preserve">for </w:t>
      </w:r>
      <w:r>
        <w:rPr>
          <w:color w:val="231F20"/>
          <w:spacing w:val="5"/>
          <w:sz w:val="17"/>
        </w:rPr>
        <w:t xml:space="preserve">undergraduate students </w:t>
      </w:r>
      <w:r>
        <w:rPr>
          <w:color w:val="231F20"/>
          <w:spacing w:val="6"/>
          <w:sz w:val="17"/>
        </w:rPr>
        <w:t xml:space="preserve">in </w:t>
      </w:r>
      <w:r>
        <w:rPr>
          <w:color w:val="231F20"/>
          <w:sz w:val="17"/>
        </w:rPr>
        <w:t>accident and emergency medicine. J Accid Emerg Med 1994;11: 223-6.</w:t>
      </w:r>
    </w:p>
    <w:p w14:paraId="3970A16F" w14:textId="77777777" w:rsidR="002976F5" w:rsidRDefault="00000000">
      <w:pPr>
        <w:pStyle w:val="ListParagraph"/>
        <w:numPr>
          <w:ilvl w:val="0"/>
          <w:numId w:val="1"/>
        </w:numPr>
        <w:tabs>
          <w:tab w:val="left" w:pos="458"/>
        </w:tabs>
        <w:spacing w:before="17" w:line="259" w:lineRule="auto"/>
        <w:ind w:left="457"/>
        <w:jc w:val="both"/>
        <w:rPr>
          <w:sz w:val="17"/>
        </w:rPr>
      </w:pPr>
      <w:r>
        <w:rPr>
          <w:color w:val="231F20"/>
          <w:spacing w:val="-5"/>
          <w:sz w:val="17"/>
        </w:rPr>
        <w:t xml:space="preserve">Teoh </w:t>
      </w:r>
      <w:r>
        <w:rPr>
          <w:color w:val="231F20"/>
          <w:sz w:val="17"/>
        </w:rPr>
        <w:t>NC,</w:t>
      </w:r>
      <w:r>
        <w:rPr>
          <w:color w:val="231F20"/>
          <w:spacing w:val="-5"/>
          <w:sz w:val="17"/>
        </w:rPr>
        <w:t xml:space="preserve"> </w:t>
      </w:r>
      <w:r>
        <w:rPr>
          <w:color w:val="231F20"/>
          <w:sz w:val="17"/>
        </w:rPr>
        <w:t>Bowden</w:t>
      </w:r>
      <w:r>
        <w:rPr>
          <w:color w:val="231F20"/>
          <w:spacing w:val="-5"/>
          <w:sz w:val="17"/>
        </w:rPr>
        <w:t xml:space="preserve"> </w:t>
      </w:r>
      <w:r>
        <w:rPr>
          <w:color w:val="231F20"/>
          <w:spacing w:val="-4"/>
          <w:sz w:val="17"/>
        </w:rPr>
        <w:t>FJ.</w:t>
      </w:r>
      <w:r>
        <w:rPr>
          <w:color w:val="231F20"/>
          <w:spacing w:val="-13"/>
          <w:sz w:val="17"/>
        </w:rPr>
        <w:t xml:space="preserve"> </w:t>
      </w:r>
      <w:r>
        <w:rPr>
          <w:color w:val="231F20"/>
          <w:sz w:val="17"/>
        </w:rPr>
        <w:t>The</w:t>
      </w:r>
      <w:r>
        <w:rPr>
          <w:color w:val="231F20"/>
          <w:spacing w:val="-5"/>
          <w:sz w:val="17"/>
        </w:rPr>
        <w:t xml:space="preserve"> </w:t>
      </w:r>
      <w:r>
        <w:rPr>
          <w:color w:val="231F20"/>
          <w:sz w:val="17"/>
        </w:rPr>
        <w:t>case</w:t>
      </w:r>
      <w:r>
        <w:rPr>
          <w:color w:val="231F20"/>
          <w:spacing w:val="-4"/>
          <w:sz w:val="17"/>
        </w:rPr>
        <w:t xml:space="preserve"> </w:t>
      </w:r>
      <w:r>
        <w:rPr>
          <w:color w:val="231F20"/>
          <w:sz w:val="17"/>
        </w:rPr>
        <w:t>for</w:t>
      </w:r>
      <w:r>
        <w:rPr>
          <w:color w:val="231F20"/>
          <w:spacing w:val="-5"/>
          <w:sz w:val="17"/>
        </w:rPr>
        <w:t xml:space="preserve"> </w:t>
      </w:r>
      <w:r>
        <w:rPr>
          <w:color w:val="231F20"/>
          <w:sz w:val="17"/>
        </w:rPr>
        <w:t>resurrecting</w:t>
      </w:r>
      <w:r>
        <w:rPr>
          <w:color w:val="231F20"/>
          <w:spacing w:val="-5"/>
          <w:sz w:val="17"/>
        </w:rPr>
        <w:t xml:space="preserve"> </w:t>
      </w:r>
      <w:r>
        <w:rPr>
          <w:color w:val="231F20"/>
          <w:sz w:val="17"/>
        </w:rPr>
        <w:t>the</w:t>
      </w:r>
      <w:r>
        <w:rPr>
          <w:color w:val="231F20"/>
          <w:spacing w:val="-5"/>
          <w:sz w:val="17"/>
        </w:rPr>
        <w:t xml:space="preserve"> </w:t>
      </w:r>
      <w:r>
        <w:rPr>
          <w:color w:val="231F20"/>
          <w:sz w:val="17"/>
        </w:rPr>
        <w:t>long</w:t>
      </w:r>
      <w:r>
        <w:rPr>
          <w:color w:val="231F20"/>
          <w:spacing w:val="-4"/>
          <w:sz w:val="17"/>
        </w:rPr>
        <w:t xml:space="preserve"> </w:t>
      </w:r>
      <w:r>
        <w:rPr>
          <w:color w:val="231F20"/>
          <w:sz w:val="17"/>
        </w:rPr>
        <w:t>case.</w:t>
      </w:r>
      <w:r>
        <w:rPr>
          <w:color w:val="231F20"/>
          <w:spacing w:val="-5"/>
          <w:sz w:val="17"/>
        </w:rPr>
        <w:t xml:space="preserve"> </w:t>
      </w:r>
      <w:r>
        <w:rPr>
          <w:color w:val="231F20"/>
          <w:sz w:val="17"/>
        </w:rPr>
        <w:t>BMJ 2008;336:1250.</w:t>
      </w:r>
    </w:p>
    <w:p w14:paraId="30EDE3F6" w14:textId="77777777" w:rsidR="002976F5" w:rsidRDefault="00000000">
      <w:pPr>
        <w:pStyle w:val="ListParagraph"/>
        <w:numPr>
          <w:ilvl w:val="0"/>
          <w:numId w:val="1"/>
        </w:numPr>
        <w:tabs>
          <w:tab w:val="left" w:pos="458"/>
        </w:tabs>
        <w:spacing w:before="18" w:line="259" w:lineRule="auto"/>
        <w:ind w:left="457"/>
        <w:jc w:val="both"/>
        <w:rPr>
          <w:sz w:val="17"/>
        </w:rPr>
      </w:pPr>
      <w:r>
        <w:rPr>
          <w:color w:val="231F20"/>
          <w:spacing w:val="-4"/>
          <w:sz w:val="17"/>
        </w:rPr>
        <w:t xml:space="preserve">Wass </w:t>
      </w:r>
      <w:r>
        <w:rPr>
          <w:color w:val="231F20"/>
          <w:spacing w:val="-17"/>
          <w:sz w:val="17"/>
        </w:rPr>
        <w:t xml:space="preserve">V, </w:t>
      </w:r>
      <w:r>
        <w:rPr>
          <w:color w:val="231F20"/>
          <w:sz w:val="17"/>
        </w:rPr>
        <w:t xml:space="preserve">Jones R, </w:t>
      </w:r>
      <w:r>
        <w:rPr>
          <w:color w:val="231F20"/>
          <w:spacing w:val="-7"/>
          <w:sz w:val="17"/>
        </w:rPr>
        <w:t xml:space="preserve">Van </w:t>
      </w:r>
      <w:r>
        <w:rPr>
          <w:color w:val="231F20"/>
          <w:sz w:val="17"/>
        </w:rPr>
        <w:t>der Vleuten C. Standardized or real patients to test clinical competence? The long case revisited. Med Educ 2001;35:321-5.</w:t>
      </w:r>
    </w:p>
    <w:p w14:paraId="314F1688" w14:textId="77777777" w:rsidR="002976F5" w:rsidRDefault="002976F5">
      <w:pPr>
        <w:spacing w:line="259" w:lineRule="auto"/>
        <w:jc w:val="both"/>
        <w:rPr>
          <w:sz w:val="17"/>
        </w:rPr>
        <w:sectPr w:rsidR="002976F5">
          <w:pgSz w:w="12240" w:h="15840"/>
          <w:pgMar w:top="900" w:right="940" w:bottom="280" w:left="960" w:header="215" w:footer="0" w:gutter="0"/>
          <w:cols w:num="2" w:space="720" w:equalWidth="0">
            <w:col w:w="5031" w:space="192"/>
            <w:col w:w="5117"/>
          </w:cols>
        </w:sectPr>
      </w:pPr>
    </w:p>
    <w:p w14:paraId="422021CB" w14:textId="77777777" w:rsidR="002976F5" w:rsidRDefault="002976F5">
      <w:pPr>
        <w:pStyle w:val="BodyText"/>
      </w:pPr>
    </w:p>
    <w:p w14:paraId="65BD4009" w14:textId="77777777" w:rsidR="002976F5" w:rsidRDefault="002976F5">
      <w:pPr>
        <w:pStyle w:val="BodyText"/>
      </w:pPr>
    </w:p>
    <w:p w14:paraId="284E8A90" w14:textId="77777777" w:rsidR="002976F5" w:rsidRDefault="002976F5">
      <w:pPr>
        <w:pStyle w:val="BodyText"/>
      </w:pPr>
    </w:p>
    <w:p w14:paraId="6826825D" w14:textId="77777777" w:rsidR="002976F5" w:rsidRDefault="002976F5">
      <w:pPr>
        <w:pStyle w:val="BodyText"/>
      </w:pPr>
    </w:p>
    <w:p w14:paraId="286411A3" w14:textId="77777777" w:rsidR="002976F5" w:rsidRDefault="002976F5">
      <w:pPr>
        <w:pStyle w:val="BodyText"/>
      </w:pPr>
    </w:p>
    <w:p w14:paraId="22056A9D" w14:textId="77777777" w:rsidR="002976F5" w:rsidRDefault="002976F5">
      <w:pPr>
        <w:pStyle w:val="BodyText"/>
      </w:pPr>
    </w:p>
    <w:p w14:paraId="44D7DF0E" w14:textId="77777777" w:rsidR="002976F5" w:rsidRDefault="002976F5">
      <w:pPr>
        <w:pStyle w:val="BodyText"/>
      </w:pPr>
    </w:p>
    <w:p w14:paraId="2894E3A5" w14:textId="77777777" w:rsidR="002976F5" w:rsidRDefault="002976F5">
      <w:pPr>
        <w:pStyle w:val="BodyText"/>
      </w:pPr>
    </w:p>
    <w:p w14:paraId="72EDF652" w14:textId="77777777" w:rsidR="002976F5" w:rsidRDefault="002976F5">
      <w:pPr>
        <w:pStyle w:val="BodyText"/>
      </w:pPr>
    </w:p>
    <w:p w14:paraId="2E0FAFA3" w14:textId="77777777" w:rsidR="002976F5" w:rsidRDefault="002976F5">
      <w:pPr>
        <w:pStyle w:val="BodyText"/>
      </w:pPr>
    </w:p>
    <w:p w14:paraId="2AD1BFD5" w14:textId="77777777" w:rsidR="002976F5" w:rsidRDefault="002976F5">
      <w:pPr>
        <w:pStyle w:val="BodyText"/>
      </w:pPr>
    </w:p>
    <w:p w14:paraId="4BB90A05" w14:textId="77777777" w:rsidR="002976F5" w:rsidRDefault="002976F5">
      <w:pPr>
        <w:pStyle w:val="BodyText"/>
      </w:pPr>
    </w:p>
    <w:p w14:paraId="14C25223" w14:textId="77777777" w:rsidR="002976F5" w:rsidRDefault="002976F5">
      <w:pPr>
        <w:pStyle w:val="BodyText"/>
      </w:pPr>
    </w:p>
    <w:p w14:paraId="7DD5C6E7" w14:textId="77777777" w:rsidR="002976F5" w:rsidRDefault="002976F5">
      <w:pPr>
        <w:pStyle w:val="BodyText"/>
      </w:pPr>
    </w:p>
    <w:p w14:paraId="0D3C82FC" w14:textId="77777777" w:rsidR="002976F5" w:rsidRDefault="002976F5">
      <w:pPr>
        <w:pStyle w:val="BodyText"/>
      </w:pPr>
    </w:p>
    <w:p w14:paraId="6579A2C9" w14:textId="77777777" w:rsidR="002976F5" w:rsidRDefault="002976F5">
      <w:pPr>
        <w:pStyle w:val="BodyText"/>
      </w:pPr>
    </w:p>
    <w:p w14:paraId="0666DD6D" w14:textId="77777777" w:rsidR="002976F5" w:rsidRDefault="002976F5">
      <w:pPr>
        <w:pStyle w:val="BodyText"/>
      </w:pPr>
    </w:p>
    <w:p w14:paraId="3349615C" w14:textId="77777777" w:rsidR="002976F5" w:rsidRDefault="002976F5">
      <w:pPr>
        <w:pStyle w:val="BodyText"/>
      </w:pPr>
    </w:p>
    <w:p w14:paraId="2128DA32" w14:textId="77777777" w:rsidR="002976F5" w:rsidRDefault="002976F5">
      <w:pPr>
        <w:pStyle w:val="BodyText"/>
      </w:pPr>
    </w:p>
    <w:p w14:paraId="3747667D" w14:textId="77777777" w:rsidR="002976F5" w:rsidRDefault="002976F5">
      <w:pPr>
        <w:pStyle w:val="BodyText"/>
      </w:pPr>
    </w:p>
    <w:p w14:paraId="49339756" w14:textId="77777777" w:rsidR="002976F5" w:rsidRDefault="002976F5">
      <w:pPr>
        <w:pStyle w:val="BodyText"/>
      </w:pPr>
    </w:p>
    <w:p w14:paraId="5B41947C" w14:textId="77777777" w:rsidR="002976F5" w:rsidRDefault="002976F5">
      <w:pPr>
        <w:pStyle w:val="BodyText"/>
      </w:pPr>
    </w:p>
    <w:p w14:paraId="7DEA3581" w14:textId="77777777" w:rsidR="002976F5" w:rsidRDefault="002976F5">
      <w:pPr>
        <w:pStyle w:val="BodyText"/>
      </w:pPr>
    </w:p>
    <w:p w14:paraId="1D139B9D" w14:textId="77777777" w:rsidR="002976F5" w:rsidRDefault="002976F5">
      <w:pPr>
        <w:pStyle w:val="BodyText"/>
      </w:pPr>
    </w:p>
    <w:p w14:paraId="1445925B" w14:textId="77777777" w:rsidR="002976F5" w:rsidRDefault="002976F5">
      <w:pPr>
        <w:pStyle w:val="BodyText"/>
      </w:pPr>
    </w:p>
    <w:p w14:paraId="4C0C6900" w14:textId="77777777" w:rsidR="002976F5" w:rsidRDefault="002976F5">
      <w:pPr>
        <w:pStyle w:val="BodyText"/>
      </w:pPr>
    </w:p>
    <w:p w14:paraId="13250AD5" w14:textId="77777777" w:rsidR="002976F5" w:rsidRDefault="002976F5">
      <w:pPr>
        <w:pStyle w:val="BodyText"/>
      </w:pPr>
    </w:p>
    <w:p w14:paraId="0F1D3B17" w14:textId="77777777" w:rsidR="002976F5" w:rsidRDefault="002976F5">
      <w:pPr>
        <w:pStyle w:val="BodyText"/>
      </w:pPr>
    </w:p>
    <w:p w14:paraId="6F708D30" w14:textId="77777777" w:rsidR="002976F5" w:rsidRDefault="002976F5">
      <w:pPr>
        <w:pStyle w:val="BodyText"/>
      </w:pPr>
    </w:p>
    <w:p w14:paraId="4BE54E3E" w14:textId="77777777" w:rsidR="002976F5" w:rsidRDefault="002976F5">
      <w:pPr>
        <w:pStyle w:val="BodyText"/>
      </w:pPr>
    </w:p>
    <w:p w14:paraId="36F77844" w14:textId="77777777" w:rsidR="002976F5" w:rsidRDefault="002976F5">
      <w:pPr>
        <w:pStyle w:val="BodyText"/>
      </w:pPr>
    </w:p>
    <w:p w14:paraId="4ECD9714" w14:textId="77777777" w:rsidR="002976F5" w:rsidRDefault="002976F5">
      <w:pPr>
        <w:pStyle w:val="BodyText"/>
      </w:pPr>
    </w:p>
    <w:p w14:paraId="4029B3F5" w14:textId="77777777" w:rsidR="002976F5" w:rsidRDefault="002976F5">
      <w:pPr>
        <w:pStyle w:val="BodyText"/>
      </w:pPr>
    </w:p>
    <w:p w14:paraId="1AE981BE" w14:textId="77777777" w:rsidR="002976F5" w:rsidRDefault="002976F5">
      <w:pPr>
        <w:pStyle w:val="BodyText"/>
      </w:pPr>
    </w:p>
    <w:p w14:paraId="0B23114C" w14:textId="77777777" w:rsidR="002976F5" w:rsidRDefault="002976F5">
      <w:pPr>
        <w:pStyle w:val="BodyText"/>
      </w:pPr>
    </w:p>
    <w:p w14:paraId="5B5B37B8" w14:textId="77777777" w:rsidR="002976F5" w:rsidRDefault="002976F5">
      <w:pPr>
        <w:pStyle w:val="BodyText"/>
      </w:pPr>
    </w:p>
    <w:p w14:paraId="55758700" w14:textId="77777777" w:rsidR="002976F5" w:rsidRDefault="002976F5">
      <w:pPr>
        <w:pStyle w:val="BodyText"/>
      </w:pPr>
    </w:p>
    <w:p w14:paraId="18C90031" w14:textId="77777777" w:rsidR="002976F5" w:rsidRDefault="002976F5">
      <w:pPr>
        <w:pStyle w:val="BodyText"/>
        <w:spacing w:before="7"/>
      </w:pPr>
    </w:p>
    <w:p w14:paraId="72190E92" w14:textId="77777777" w:rsidR="002976F5" w:rsidRDefault="00000000">
      <w:pPr>
        <w:tabs>
          <w:tab w:val="left" w:pos="3808"/>
        </w:tabs>
        <w:spacing w:before="1"/>
        <w:ind w:left="115"/>
        <w:rPr>
          <w:rFonts w:ascii="BPG Sans Modern GPL&amp;GNU" w:hAnsi="BPG Sans Modern GPL&amp;GNU"/>
          <w:sz w:val="16"/>
        </w:rPr>
      </w:pPr>
      <w:r>
        <w:rPr>
          <w:rFonts w:ascii="BPG Sans Modern GPL&amp;GNU" w:hAnsi="BPG Sans Modern GPL&amp;GNU"/>
          <w:color w:val="231F20"/>
          <w:sz w:val="16"/>
        </w:rPr>
        <w:t>16</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2020</w:t>
      </w:r>
    </w:p>
    <w:sectPr w:rsidR="002976F5">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4C17" w14:textId="77777777" w:rsidR="00B3651F" w:rsidRDefault="00B3651F">
      <w:r>
        <w:separator/>
      </w:r>
    </w:p>
  </w:endnote>
  <w:endnote w:type="continuationSeparator" w:id="0">
    <w:p w14:paraId="7FF0D1D4" w14:textId="77777777" w:rsidR="00B3651F" w:rsidRDefault="00B3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099B" w14:textId="77777777" w:rsidR="00B3651F" w:rsidRDefault="00B3651F">
      <w:r>
        <w:separator/>
      </w:r>
    </w:p>
  </w:footnote>
  <w:footnote w:type="continuationSeparator" w:id="0">
    <w:p w14:paraId="46C9A9C0" w14:textId="77777777" w:rsidR="00B3651F" w:rsidRDefault="00B3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AF56" w14:textId="5BDADBE9" w:rsidR="002976F5" w:rsidRDefault="002976F5">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13C5" w14:textId="0AC1249E" w:rsidR="002976F5" w:rsidRDefault="00733DC6">
    <w:pPr>
      <w:pStyle w:val="BodyText"/>
      <w:spacing w:line="14" w:lineRule="auto"/>
    </w:pPr>
    <w:r>
      <w:rPr>
        <w:noProof/>
      </w:rPr>
      <mc:AlternateContent>
        <mc:Choice Requires="wps">
          <w:drawing>
            <wp:anchor distT="0" distB="0" distL="114300" distR="114300" simplePos="0" relativeHeight="487313408" behindDoc="1" locked="0" layoutInCell="1" allowOverlap="1" wp14:anchorId="0EBDFB52" wp14:editId="7A00C637">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177C" w14:textId="77777777" w:rsidR="002976F5"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B52" id="_x0000_t202" coordsize="21600,21600" o:spt="202" path="m,l,21600r21600,l21600,xe">
              <v:stroke joinstyle="miter"/>
              <v:path gradientshapeok="t" o:connecttype="rect"/>
            </v:shapetype>
            <v:shape id="Text Box 2" o:spid="_x0000_s1035" type="#_x0000_t202" style="position:absolute;margin-left:29pt;margin-top:9.75pt;width:356.2pt;height:10.95pt;z-index:-160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312C177C" w14:textId="77777777" w:rsidR="002976F5"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313920" behindDoc="1" locked="0" layoutInCell="1" allowOverlap="1" wp14:anchorId="295F419F" wp14:editId="27ABA81E">
              <wp:simplePos x="0" y="0"/>
              <wp:positionH relativeFrom="page">
                <wp:posOffset>2466340</wp:posOffset>
              </wp:positionH>
              <wp:positionV relativeFrom="page">
                <wp:posOffset>427990</wp:posOffset>
              </wp:positionV>
              <wp:extent cx="284035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37EE2" w14:textId="77777777" w:rsidR="002976F5" w:rsidRDefault="00000000">
                          <w:pPr>
                            <w:spacing w:before="15"/>
                            <w:ind w:left="20"/>
                            <w:rPr>
                              <w:rFonts w:ascii="BPG Sans Modern GPL&amp;GNU"/>
                              <w:sz w:val="15"/>
                            </w:rPr>
                          </w:pPr>
                          <w:r>
                            <w:rPr>
                              <w:rFonts w:ascii="BPG Sans Modern GPL&amp;GNU"/>
                              <w:color w:val="231F20"/>
                              <w:w w:val="90"/>
                              <w:sz w:val="15"/>
                            </w:rPr>
                            <w:t>Lawal,</w:t>
                          </w:r>
                          <w:r>
                            <w:rPr>
                              <w:rFonts w:ascii="BPG Sans Modern GPL&amp;GNU"/>
                              <w:color w:val="231F20"/>
                              <w:spacing w:val="-7"/>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spacing w:val="-4"/>
                              <w:w w:val="90"/>
                              <w:sz w:val="15"/>
                            </w:rPr>
                            <w:t>Tests</w:t>
                          </w:r>
                          <w:r>
                            <w:rPr>
                              <w:rFonts w:ascii="BPG Sans Modern GPL&amp;GNU"/>
                              <w:color w:val="231F20"/>
                              <w:spacing w:val="-7"/>
                              <w:w w:val="90"/>
                              <w:sz w:val="15"/>
                            </w:rPr>
                            <w:t xml:space="preserve"> </w:t>
                          </w:r>
                          <w:r>
                            <w:rPr>
                              <w:rFonts w:ascii="BPG Sans Modern GPL&amp;GNU"/>
                              <w:color w:val="231F20"/>
                              <w:w w:val="90"/>
                              <w:sz w:val="15"/>
                            </w:rPr>
                            <w:t>of</w:t>
                          </w:r>
                          <w:r>
                            <w:rPr>
                              <w:rFonts w:ascii="BPG Sans Modern GPL&amp;GNU"/>
                              <w:color w:val="231F20"/>
                              <w:spacing w:val="-7"/>
                              <w:w w:val="90"/>
                              <w:sz w:val="15"/>
                            </w:rPr>
                            <w:t xml:space="preserve"> </w:t>
                          </w:r>
                          <w:r>
                            <w:rPr>
                              <w:rFonts w:ascii="BPG Sans Modern GPL&amp;GNU"/>
                              <w:color w:val="231F20"/>
                              <w:w w:val="90"/>
                              <w:sz w:val="15"/>
                            </w:rPr>
                            <w:t>clinical</w:t>
                          </w:r>
                          <w:r>
                            <w:rPr>
                              <w:rFonts w:ascii="BPG Sans Modern GPL&amp;GNU"/>
                              <w:color w:val="231F20"/>
                              <w:spacing w:val="-7"/>
                              <w:w w:val="90"/>
                              <w:sz w:val="15"/>
                            </w:rPr>
                            <w:t xml:space="preserve"> </w:t>
                          </w:r>
                          <w:r>
                            <w:rPr>
                              <w:rFonts w:ascii="BPG Sans Modern GPL&amp;GNU"/>
                              <w:color w:val="231F20"/>
                              <w:w w:val="90"/>
                              <w:sz w:val="15"/>
                            </w:rPr>
                            <w:t>competence</w:t>
                          </w:r>
                          <w:r>
                            <w:rPr>
                              <w:rFonts w:ascii="BPG Sans Modern GPL&amp;GNU"/>
                              <w:color w:val="231F20"/>
                              <w:spacing w:val="-7"/>
                              <w:w w:val="90"/>
                              <w:sz w:val="15"/>
                            </w:rPr>
                            <w:t xml:space="preserve"> </w:t>
                          </w:r>
                          <w:r>
                            <w:rPr>
                              <w:rFonts w:ascii="BPG Sans Modern GPL&amp;GNU"/>
                              <w:color w:val="231F20"/>
                              <w:w w:val="90"/>
                              <w:sz w:val="15"/>
                            </w:rPr>
                            <w:t>and</w:t>
                          </w:r>
                          <w:r>
                            <w:rPr>
                              <w:rFonts w:ascii="BPG Sans Modern GPL&amp;GNU"/>
                              <w:color w:val="231F20"/>
                              <w:spacing w:val="-7"/>
                              <w:w w:val="90"/>
                              <w:sz w:val="15"/>
                            </w:rPr>
                            <w:t xml:space="preserve"> </w:t>
                          </w:r>
                          <w:r>
                            <w:rPr>
                              <w:rFonts w:ascii="BPG Sans Modern GPL&amp;GNU"/>
                              <w:color w:val="231F20"/>
                              <w:w w:val="90"/>
                              <w:sz w:val="15"/>
                            </w:rPr>
                            <w:t>cognitive</w:t>
                          </w:r>
                          <w:r>
                            <w:rPr>
                              <w:rFonts w:ascii="BPG Sans Modern GPL&amp;GNU"/>
                              <w:color w:val="231F20"/>
                              <w:spacing w:val="-7"/>
                              <w:w w:val="90"/>
                              <w:sz w:val="15"/>
                            </w:rPr>
                            <w:t xml:space="preserve"> </w:t>
                          </w:r>
                          <w:r>
                            <w:rPr>
                              <w:rFonts w:ascii="BPG Sans Modern GPL&amp;GNU"/>
                              <w:color w:val="231F20"/>
                              <w:w w:val="90"/>
                              <w:sz w:val="15"/>
                            </w:rPr>
                            <w:t>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419F" id="Text Box 1" o:spid="_x0000_s1036" type="#_x0000_t202" style="position:absolute;margin-left:194.2pt;margin-top:33.7pt;width:223.65pt;height:10.65pt;z-index:-160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" filled="f" stroked="f">
              <v:textbox inset="0,0,0,0">
                <w:txbxContent>
                  <w:p w14:paraId="71337EE2" w14:textId="77777777" w:rsidR="002976F5" w:rsidRDefault="00000000">
                    <w:pPr>
                      <w:spacing w:before="15"/>
                      <w:ind w:left="20"/>
                      <w:rPr>
                        <w:rFonts w:ascii="BPG Sans Modern GPL&amp;GNU"/>
                        <w:sz w:val="15"/>
                      </w:rPr>
                    </w:pPr>
                    <w:r>
                      <w:rPr>
                        <w:rFonts w:ascii="BPG Sans Modern GPL&amp;GNU"/>
                        <w:color w:val="231F20"/>
                        <w:w w:val="90"/>
                        <w:sz w:val="15"/>
                      </w:rPr>
                      <w:t>Lawal,</w:t>
                    </w:r>
                    <w:r>
                      <w:rPr>
                        <w:rFonts w:ascii="BPG Sans Modern GPL&amp;GNU"/>
                        <w:color w:val="231F20"/>
                        <w:spacing w:val="-7"/>
                        <w:w w:val="90"/>
                        <w:sz w:val="15"/>
                      </w:rPr>
                      <w:t xml:space="preserve"> </w:t>
                    </w:r>
                    <w:r>
                      <w:rPr>
                        <w:rFonts w:ascii="Arial"/>
                        <w:i/>
                        <w:color w:val="231F20"/>
                        <w:w w:val="90"/>
                        <w:sz w:val="15"/>
                      </w:rPr>
                      <w:t>et</w:t>
                    </w:r>
                    <w:r>
                      <w:rPr>
                        <w:rFonts w:ascii="Arial"/>
                        <w:i/>
                        <w:color w:val="231F20"/>
                        <w:spacing w:val="-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spacing w:val="-4"/>
                        <w:w w:val="90"/>
                        <w:sz w:val="15"/>
                      </w:rPr>
                      <w:t>Tests</w:t>
                    </w:r>
                    <w:r>
                      <w:rPr>
                        <w:rFonts w:ascii="BPG Sans Modern GPL&amp;GNU"/>
                        <w:color w:val="231F20"/>
                        <w:spacing w:val="-7"/>
                        <w:w w:val="90"/>
                        <w:sz w:val="15"/>
                      </w:rPr>
                      <w:t xml:space="preserve"> </w:t>
                    </w:r>
                    <w:r>
                      <w:rPr>
                        <w:rFonts w:ascii="BPG Sans Modern GPL&amp;GNU"/>
                        <w:color w:val="231F20"/>
                        <w:w w:val="90"/>
                        <w:sz w:val="15"/>
                      </w:rPr>
                      <w:t>of</w:t>
                    </w:r>
                    <w:r>
                      <w:rPr>
                        <w:rFonts w:ascii="BPG Sans Modern GPL&amp;GNU"/>
                        <w:color w:val="231F20"/>
                        <w:spacing w:val="-7"/>
                        <w:w w:val="90"/>
                        <w:sz w:val="15"/>
                      </w:rPr>
                      <w:t xml:space="preserve"> </w:t>
                    </w:r>
                    <w:r>
                      <w:rPr>
                        <w:rFonts w:ascii="BPG Sans Modern GPL&amp;GNU"/>
                        <w:color w:val="231F20"/>
                        <w:w w:val="90"/>
                        <w:sz w:val="15"/>
                      </w:rPr>
                      <w:t>clinical</w:t>
                    </w:r>
                    <w:r>
                      <w:rPr>
                        <w:rFonts w:ascii="BPG Sans Modern GPL&amp;GNU"/>
                        <w:color w:val="231F20"/>
                        <w:spacing w:val="-7"/>
                        <w:w w:val="90"/>
                        <w:sz w:val="15"/>
                      </w:rPr>
                      <w:t xml:space="preserve"> </w:t>
                    </w:r>
                    <w:r>
                      <w:rPr>
                        <w:rFonts w:ascii="BPG Sans Modern GPL&amp;GNU"/>
                        <w:color w:val="231F20"/>
                        <w:w w:val="90"/>
                        <w:sz w:val="15"/>
                      </w:rPr>
                      <w:t>competence</w:t>
                    </w:r>
                    <w:r>
                      <w:rPr>
                        <w:rFonts w:ascii="BPG Sans Modern GPL&amp;GNU"/>
                        <w:color w:val="231F20"/>
                        <w:spacing w:val="-7"/>
                        <w:w w:val="90"/>
                        <w:sz w:val="15"/>
                      </w:rPr>
                      <w:t xml:space="preserve"> </w:t>
                    </w:r>
                    <w:r>
                      <w:rPr>
                        <w:rFonts w:ascii="BPG Sans Modern GPL&amp;GNU"/>
                        <w:color w:val="231F20"/>
                        <w:w w:val="90"/>
                        <w:sz w:val="15"/>
                      </w:rPr>
                      <w:t>and</w:t>
                    </w:r>
                    <w:r>
                      <w:rPr>
                        <w:rFonts w:ascii="BPG Sans Modern GPL&amp;GNU"/>
                        <w:color w:val="231F20"/>
                        <w:spacing w:val="-7"/>
                        <w:w w:val="90"/>
                        <w:sz w:val="15"/>
                      </w:rPr>
                      <w:t xml:space="preserve"> </w:t>
                    </w:r>
                    <w:r>
                      <w:rPr>
                        <w:rFonts w:ascii="BPG Sans Modern GPL&amp;GNU"/>
                        <w:color w:val="231F20"/>
                        <w:w w:val="90"/>
                        <w:sz w:val="15"/>
                      </w:rPr>
                      <w:t>cognitive</w:t>
                    </w:r>
                    <w:r>
                      <w:rPr>
                        <w:rFonts w:ascii="BPG Sans Modern GPL&amp;GNU"/>
                        <w:color w:val="231F20"/>
                        <w:spacing w:val="-7"/>
                        <w:w w:val="90"/>
                        <w:sz w:val="15"/>
                      </w:rPr>
                      <w:t xml:space="preserve"> </w:t>
                    </w:r>
                    <w:r>
                      <w:rPr>
                        <w:rFonts w:ascii="BPG Sans Modern GPL&amp;GNU"/>
                        <w:color w:val="231F20"/>
                        <w:w w:val="90"/>
                        <w:sz w:val="15"/>
                      </w:rPr>
                      <w:t>knowledge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D8C"/>
    <w:multiLevelType w:val="hybridMultilevel"/>
    <w:tmpl w:val="AE826836"/>
    <w:lvl w:ilvl="0" w:tplc="40BCDDE2">
      <w:start w:val="1"/>
      <w:numFmt w:val="decimal"/>
      <w:lvlText w:val="%1."/>
      <w:lvlJc w:val="left"/>
      <w:pPr>
        <w:ind w:left="458" w:hanging="340"/>
        <w:jc w:val="left"/>
      </w:pPr>
      <w:rPr>
        <w:rFonts w:ascii="Times New Roman" w:eastAsia="Times New Roman" w:hAnsi="Times New Roman" w:cs="Times New Roman" w:hint="default"/>
        <w:color w:val="231F20"/>
        <w:spacing w:val="-11"/>
        <w:w w:val="100"/>
        <w:sz w:val="17"/>
        <w:szCs w:val="17"/>
        <w:lang w:val="en-US" w:eastAsia="en-US" w:bidi="ar-SA"/>
      </w:rPr>
    </w:lvl>
    <w:lvl w:ilvl="1" w:tplc="A5A8979C">
      <w:numFmt w:val="bullet"/>
      <w:lvlText w:val="•"/>
      <w:lvlJc w:val="left"/>
      <w:pPr>
        <w:ind w:left="925" w:hanging="340"/>
      </w:pPr>
      <w:rPr>
        <w:rFonts w:hint="default"/>
        <w:lang w:val="en-US" w:eastAsia="en-US" w:bidi="ar-SA"/>
      </w:rPr>
    </w:lvl>
    <w:lvl w:ilvl="2" w:tplc="BBC60C9C">
      <w:numFmt w:val="bullet"/>
      <w:lvlText w:val="•"/>
      <w:lvlJc w:val="left"/>
      <w:pPr>
        <w:ind w:left="1391" w:hanging="340"/>
      </w:pPr>
      <w:rPr>
        <w:rFonts w:hint="default"/>
        <w:lang w:val="en-US" w:eastAsia="en-US" w:bidi="ar-SA"/>
      </w:rPr>
    </w:lvl>
    <w:lvl w:ilvl="3" w:tplc="1AAA36F8">
      <w:numFmt w:val="bullet"/>
      <w:lvlText w:val="•"/>
      <w:lvlJc w:val="left"/>
      <w:pPr>
        <w:ind w:left="1857" w:hanging="340"/>
      </w:pPr>
      <w:rPr>
        <w:rFonts w:hint="default"/>
        <w:lang w:val="en-US" w:eastAsia="en-US" w:bidi="ar-SA"/>
      </w:rPr>
    </w:lvl>
    <w:lvl w:ilvl="4" w:tplc="3DF06C80">
      <w:numFmt w:val="bullet"/>
      <w:lvlText w:val="•"/>
      <w:lvlJc w:val="left"/>
      <w:pPr>
        <w:ind w:left="2323" w:hanging="340"/>
      </w:pPr>
      <w:rPr>
        <w:rFonts w:hint="default"/>
        <w:lang w:val="en-US" w:eastAsia="en-US" w:bidi="ar-SA"/>
      </w:rPr>
    </w:lvl>
    <w:lvl w:ilvl="5" w:tplc="F46680FC">
      <w:numFmt w:val="bullet"/>
      <w:lvlText w:val="•"/>
      <w:lvlJc w:val="left"/>
      <w:pPr>
        <w:ind w:left="2788" w:hanging="340"/>
      </w:pPr>
      <w:rPr>
        <w:rFonts w:hint="default"/>
        <w:lang w:val="en-US" w:eastAsia="en-US" w:bidi="ar-SA"/>
      </w:rPr>
    </w:lvl>
    <w:lvl w:ilvl="6" w:tplc="A7C60972">
      <w:numFmt w:val="bullet"/>
      <w:lvlText w:val="•"/>
      <w:lvlJc w:val="left"/>
      <w:pPr>
        <w:ind w:left="3254" w:hanging="340"/>
      </w:pPr>
      <w:rPr>
        <w:rFonts w:hint="default"/>
        <w:lang w:val="en-US" w:eastAsia="en-US" w:bidi="ar-SA"/>
      </w:rPr>
    </w:lvl>
    <w:lvl w:ilvl="7" w:tplc="A6964C88">
      <w:numFmt w:val="bullet"/>
      <w:lvlText w:val="•"/>
      <w:lvlJc w:val="left"/>
      <w:pPr>
        <w:ind w:left="3720" w:hanging="340"/>
      </w:pPr>
      <w:rPr>
        <w:rFonts w:hint="default"/>
        <w:lang w:val="en-US" w:eastAsia="en-US" w:bidi="ar-SA"/>
      </w:rPr>
    </w:lvl>
    <w:lvl w:ilvl="8" w:tplc="53F2C5BE">
      <w:numFmt w:val="bullet"/>
      <w:lvlText w:val="•"/>
      <w:lvlJc w:val="left"/>
      <w:pPr>
        <w:ind w:left="4186" w:hanging="340"/>
      </w:pPr>
      <w:rPr>
        <w:rFonts w:hint="default"/>
        <w:lang w:val="en-US" w:eastAsia="en-US" w:bidi="ar-SA"/>
      </w:rPr>
    </w:lvl>
  </w:abstractNum>
  <w:num w:numId="1" w16cid:durableId="101865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F5"/>
    <w:rsid w:val="002976F5"/>
    <w:rsid w:val="003203B9"/>
    <w:rsid w:val="00733DC6"/>
    <w:rsid w:val="00B3651F"/>
    <w:rsid w:val="00F60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FBDE"/>
  <w15:docId w15:val="{99D2C0E9-3D72-4286-8F45-BCEE5D49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8"/>
      <w:outlineLvl w:val="0"/>
    </w:pPr>
    <w:rPr>
      <w:b/>
      <w:bCs/>
      <w:sz w:val="23"/>
      <w:szCs w:val="23"/>
    </w:rPr>
  </w:style>
  <w:style w:type="paragraph" w:styleId="Heading2">
    <w:name w:val="heading 2"/>
    <w:basedOn w:val="Normal"/>
    <w:uiPriority w:val="9"/>
    <w:unhideWhenUsed/>
    <w:qFormat/>
    <w:pPr>
      <w:ind w:left="117" w:right="91"/>
      <w:outlineLvl w:val="1"/>
    </w:pPr>
    <w:rPr>
      <w:rFonts w:ascii="Arial" w:eastAsia="Arial" w:hAnsi="Arial" w:cs="Arial"/>
      <w:b/>
      <w:bCs/>
    </w:rPr>
  </w:style>
  <w:style w:type="paragraph" w:styleId="Heading3">
    <w:name w:val="heading 3"/>
    <w:basedOn w:val="Normal"/>
    <w:uiPriority w:val="9"/>
    <w:unhideWhenUsed/>
    <w:qFormat/>
    <w:pPr>
      <w:spacing w:before="124"/>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490"/>
      <w:jc w:val="both"/>
    </w:pPr>
    <w:rPr>
      <w:rFonts w:ascii="Arial" w:eastAsia="Arial" w:hAnsi="Arial" w:cs="Arial"/>
      <w:b/>
      <w:bCs/>
      <w:sz w:val="28"/>
      <w:szCs w:val="28"/>
    </w:rPr>
  </w:style>
  <w:style w:type="paragraph" w:styleId="ListParagraph">
    <w:name w:val="List Paragraph"/>
    <w:basedOn w:val="Normal"/>
    <w:uiPriority w:val="1"/>
    <w:qFormat/>
    <w:pPr>
      <w:spacing w:before="21"/>
      <w:ind w:left="457" w:right="135" w:hanging="340"/>
      <w:jc w:val="both"/>
    </w:pPr>
  </w:style>
  <w:style w:type="paragraph" w:customStyle="1" w:styleId="TableParagraph">
    <w:name w:val="Table Paragraph"/>
    <w:basedOn w:val="Normal"/>
    <w:uiPriority w:val="1"/>
    <w:qFormat/>
    <w:pPr>
      <w:spacing w:before="4" w:line="201" w:lineRule="exact"/>
    </w:pPr>
  </w:style>
  <w:style w:type="paragraph" w:styleId="Header">
    <w:name w:val="header"/>
    <w:basedOn w:val="Normal"/>
    <w:link w:val="HeaderChar"/>
    <w:uiPriority w:val="99"/>
    <w:unhideWhenUsed/>
    <w:rsid w:val="003203B9"/>
    <w:pPr>
      <w:tabs>
        <w:tab w:val="center" w:pos="4513"/>
        <w:tab w:val="right" w:pos="9026"/>
      </w:tabs>
    </w:pPr>
  </w:style>
  <w:style w:type="character" w:customStyle="1" w:styleId="HeaderChar">
    <w:name w:val="Header Char"/>
    <w:basedOn w:val="DefaultParagraphFont"/>
    <w:link w:val="Header"/>
    <w:uiPriority w:val="99"/>
    <w:rsid w:val="003203B9"/>
    <w:rPr>
      <w:rFonts w:ascii="Times New Roman" w:eastAsia="Times New Roman" w:hAnsi="Times New Roman" w:cs="Times New Roman"/>
    </w:rPr>
  </w:style>
  <w:style w:type="paragraph" w:styleId="Footer">
    <w:name w:val="footer"/>
    <w:basedOn w:val="Normal"/>
    <w:link w:val="FooterChar"/>
    <w:uiPriority w:val="99"/>
    <w:unhideWhenUsed/>
    <w:rsid w:val="003203B9"/>
    <w:pPr>
      <w:tabs>
        <w:tab w:val="center" w:pos="4513"/>
        <w:tab w:val="right" w:pos="9026"/>
      </w:tabs>
    </w:pPr>
  </w:style>
  <w:style w:type="character" w:customStyle="1" w:styleId="FooterChar">
    <w:name w:val="Footer Char"/>
    <w:basedOn w:val="DefaultParagraphFont"/>
    <w:link w:val="Footer"/>
    <w:uiPriority w:val="99"/>
    <w:rsid w:val="003203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wacs-jcoac.org/"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3273</Words>
  <Characters>18659</Characters>
  <Application>Microsoft Office Word</Application>
  <DocSecurity>0</DocSecurity>
  <Lines>155</Lines>
  <Paragraphs>43</Paragraphs>
  <ScaleCrop>false</ScaleCrop>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2022-09-10T18:24:00Z</dcterms:created>
  <dcterms:modified xsi:type="dcterms:W3CDTF">2022-09-10T18:24:00Z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