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7F9F6" w14:textId="5FAAA561" w:rsidR="00E6664E" w:rsidRDefault="00E6664E">
      <w:pPr>
        <w:pStyle w:val="BodyText"/>
        <w:ind w:left="118"/>
      </w:pPr>
    </w:p>
    <w:p w14:paraId="7D4D4F6B" w14:textId="77777777" w:rsidR="00E6664E" w:rsidRDefault="00E6664E">
      <w:pPr>
        <w:pStyle w:val="BodyText"/>
        <w:spacing w:before="10"/>
        <w:rPr>
          <w:sz w:val="17"/>
        </w:rPr>
      </w:pPr>
    </w:p>
    <w:p w14:paraId="19ECC238" w14:textId="77777777" w:rsidR="00E6664E" w:rsidRDefault="00000000">
      <w:pPr>
        <w:pStyle w:val="Title"/>
        <w:spacing w:line="249" w:lineRule="auto"/>
      </w:pPr>
      <w:r>
        <w:rPr>
          <w:color w:val="2E3092"/>
        </w:rPr>
        <w:t>Buccal Fat Pad Flap, an Option for Surgical Reconstruction of Orbital Floor Defect: A Case Report</w:t>
      </w:r>
    </w:p>
    <w:p w14:paraId="2AE3AC0C" w14:textId="77777777" w:rsidR="00E6664E" w:rsidRDefault="00E6664E">
      <w:pPr>
        <w:pStyle w:val="BodyText"/>
        <w:spacing w:before="10"/>
        <w:rPr>
          <w:rFonts w:ascii="Arial"/>
          <w:b/>
        </w:rPr>
      </w:pPr>
    </w:p>
    <w:p w14:paraId="7B4C09B2" w14:textId="41855449" w:rsidR="00E6664E" w:rsidRDefault="00E6664E">
      <w:pPr>
        <w:rPr>
          <w:rFonts w:ascii="Arial"/>
        </w:rPr>
        <w:sectPr w:rsidR="00E6664E">
          <w:headerReference w:type="default" r:id="rId7"/>
          <w:type w:val="continuous"/>
          <w:pgSz w:w="12240" w:h="15840"/>
          <w:pgMar w:top="900" w:right="960" w:bottom="280" w:left="960" w:header="194" w:footer="720" w:gutter="0"/>
          <w:cols w:space="720"/>
        </w:sectPr>
      </w:pPr>
    </w:p>
    <w:p w14:paraId="2F1CDA7D" w14:textId="77777777" w:rsidR="00E6664E" w:rsidRDefault="00E6664E">
      <w:pPr>
        <w:pStyle w:val="BodyText"/>
        <w:rPr>
          <w:rFonts w:ascii="Arial"/>
          <w:b/>
          <w:sz w:val="26"/>
        </w:rPr>
      </w:pPr>
    </w:p>
    <w:p w14:paraId="00F6CBC0" w14:textId="77777777" w:rsidR="00E6664E" w:rsidRDefault="00E6664E">
      <w:pPr>
        <w:pStyle w:val="BodyText"/>
        <w:rPr>
          <w:rFonts w:ascii="Arial"/>
          <w:b/>
          <w:sz w:val="26"/>
        </w:rPr>
      </w:pPr>
    </w:p>
    <w:p w14:paraId="16F32C2A" w14:textId="77777777" w:rsidR="00E6664E" w:rsidRDefault="00E6664E">
      <w:pPr>
        <w:pStyle w:val="BodyText"/>
        <w:rPr>
          <w:rFonts w:ascii="Arial"/>
          <w:b/>
          <w:sz w:val="26"/>
        </w:rPr>
      </w:pPr>
    </w:p>
    <w:p w14:paraId="09F20F92" w14:textId="77777777" w:rsidR="00E6664E" w:rsidRDefault="00E6664E">
      <w:pPr>
        <w:pStyle w:val="BodyText"/>
        <w:rPr>
          <w:rFonts w:ascii="Arial"/>
          <w:b/>
          <w:sz w:val="26"/>
        </w:rPr>
      </w:pPr>
    </w:p>
    <w:p w14:paraId="264BF785" w14:textId="77777777" w:rsidR="00E6664E" w:rsidRDefault="00E6664E">
      <w:pPr>
        <w:pStyle w:val="BodyText"/>
        <w:rPr>
          <w:rFonts w:ascii="Arial"/>
          <w:b/>
          <w:sz w:val="26"/>
        </w:rPr>
      </w:pPr>
    </w:p>
    <w:p w14:paraId="4B63703C" w14:textId="77777777" w:rsidR="00E6664E" w:rsidRDefault="00E6664E">
      <w:pPr>
        <w:pStyle w:val="BodyText"/>
        <w:spacing w:before="9"/>
        <w:rPr>
          <w:rFonts w:ascii="Arial"/>
          <w:b/>
          <w:sz w:val="21"/>
        </w:rPr>
      </w:pPr>
    </w:p>
    <w:p w14:paraId="40D597DC" w14:textId="749BB42B" w:rsidR="00E6664E" w:rsidRDefault="004A7F6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834746D" wp14:editId="113D380B">
                <wp:simplePos x="0" y="0"/>
                <wp:positionH relativeFrom="page">
                  <wp:posOffset>681990</wp:posOffset>
                </wp:positionH>
                <wp:positionV relativeFrom="paragraph">
                  <wp:posOffset>-1052830</wp:posOffset>
                </wp:positionV>
                <wp:extent cx="4783455" cy="84899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84899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4D454" w14:textId="77777777" w:rsidR="00E6664E" w:rsidRDefault="00000000">
                            <w:pPr>
                              <w:spacing w:before="7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0732545D" w14:textId="77777777" w:rsidR="00E6664E" w:rsidRDefault="00000000">
                            <w:pPr>
                              <w:spacing w:before="32" w:line="254" w:lineRule="auto"/>
                              <w:ind w:left="55" w:right="5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Buccal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fat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pad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(BFP)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widely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oral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maxillofacial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surgery,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paucity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literature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describing its use in orbital reconstruction. 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We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report a case of a 23year old female who had orbital floor defect surgically reconstructed with a pedicled buccal fat pad following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maxillectomy.</w:t>
                            </w:r>
                          </w:p>
                          <w:p w14:paraId="30DB2FF4" w14:textId="77777777" w:rsidR="00E6664E" w:rsidRDefault="00000000">
                            <w:pPr>
                              <w:tabs>
                                <w:tab w:val="left" w:pos="7476"/>
                              </w:tabs>
                              <w:spacing w:before="172"/>
                              <w:ind w:left="5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3"/>
                                <w:sz w:val="18"/>
                                <w:u w:val="single" w:color="2E3092"/>
                              </w:rPr>
                              <w:t xml:space="preserve">Keywords: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 xml:space="preserve">Buccal fat pad, orbital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18"/>
                                <w:u w:val="single" w:color="2E3092"/>
                              </w:rPr>
                              <w:t>floor,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reconstruction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4746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3.7pt;margin-top:-82.9pt;width:376.65pt;height:66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" fillcolor="#e0def0" stroked="f">
                <v:textbox inset="0,0,0,0">
                  <w:txbxContent>
                    <w:p w14:paraId="1064D454" w14:textId="77777777" w:rsidR="00E6664E" w:rsidRDefault="00000000">
                      <w:pPr>
                        <w:spacing w:before="7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0732545D" w14:textId="77777777" w:rsidR="00E6664E" w:rsidRDefault="00000000">
                      <w:pPr>
                        <w:spacing w:before="32" w:line="254" w:lineRule="auto"/>
                        <w:ind w:left="55" w:right="5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Buccal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fat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pad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(BFP)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widely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used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oral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maxillofacial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surgery,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with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paucity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literature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describing its use in orbital reconstruction. 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We </w:t>
                      </w:r>
                      <w:r>
                        <w:rPr>
                          <w:color w:val="231F20"/>
                          <w:sz w:val="18"/>
                        </w:rPr>
                        <w:t>report a case of a 23year old female who had orbital floor defect surgically reconstructed with a pedicled buccal fat pad following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maxillectomy.</w:t>
                      </w:r>
                    </w:p>
                    <w:p w14:paraId="30DB2FF4" w14:textId="77777777" w:rsidR="00E6664E" w:rsidRDefault="00000000">
                      <w:pPr>
                        <w:tabs>
                          <w:tab w:val="left" w:pos="7476"/>
                        </w:tabs>
                        <w:spacing w:before="172"/>
                        <w:ind w:left="55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3"/>
                          <w:sz w:val="18"/>
                          <w:u w:val="single" w:color="2E3092"/>
                        </w:rPr>
                        <w:t xml:space="preserve">Keywords: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 xml:space="preserve">Buccal fat pad, orbital </w:t>
                      </w:r>
                      <w:r>
                        <w:rPr>
                          <w:i/>
                          <w:color w:val="231F20"/>
                          <w:spacing w:val="-4"/>
                          <w:sz w:val="18"/>
                          <w:u w:val="single" w:color="2E3092"/>
                        </w:rPr>
                        <w:t>floor,</w:t>
                      </w:r>
                      <w:r>
                        <w:rPr>
                          <w:i/>
                          <w:color w:val="231F20"/>
                          <w:spacing w:val="-2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reconstruction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</w:rPr>
        <w:t>Introduction</w:t>
      </w:r>
    </w:p>
    <w:p w14:paraId="5D2F9DD9" w14:textId="77777777" w:rsidR="00E6664E" w:rsidRDefault="00000000">
      <w:pPr>
        <w:pStyle w:val="BodyText"/>
        <w:spacing w:before="116" w:line="249" w:lineRule="auto"/>
        <w:ind w:left="113" w:right="38"/>
        <w:jc w:val="both"/>
      </w:pPr>
      <w:r>
        <w:rPr>
          <w:color w:val="231F20"/>
        </w:rPr>
        <w:t xml:space="preserve">Buccal fat pad (BFP) was first introduced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Heisher </w:t>
      </w:r>
      <w:r>
        <w:rPr>
          <w:i/>
          <w:color w:val="231F20"/>
        </w:rPr>
        <w:t>et al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in 1732, it was believed to </w:t>
      </w:r>
      <w:r>
        <w:rPr>
          <w:color w:val="231F20"/>
          <w:spacing w:val="-23"/>
        </w:rPr>
        <w:t xml:space="preserve">be </w:t>
      </w:r>
      <w:r>
        <w:rPr>
          <w:color w:val="231F20"/>
        </w:rPr>
        <w:t xml:space="preserve">a glandular structure and named it “glandula molaris.” BFP appear three month in utero and </w:t>
      </w:r>
      <w:r>
        <w:rPr>
          <w:color w:val="231F20"/>
          <w:spacing w:val="2"/>
        </w:rPr>
        <w:t xml:space="preserve">continuously </w:t>
      </w:r>
      <w:r>
        <w:rPr>
          <w:color w:val="231F20"/>
        </w:rPr>
        <w:t xml:space="preserve">grows  </w:t>
      </w:r>
      <w:r>
        <w:rPr>
          <w:color w:val="231F20"/>
          <w:spacing w:val="2"/>
        </w:rPr>
        <w:t>until birth.</w:t>
      </w:r>
      <w:r>
        <w:rPr>
          <w:color w:val="231F20"/>
          <w:spacing w:val="2"/>
          <w:vertAlign w:val="superscript"/>
        </w:rPr>
        <w:t>[2]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4"/>
        </w:rPr>
        <w:t xml:space="preserve">BFP  </w:t>
      </w:r>
      <w:r>
        <w:rPr>
          <w:color w:val="231F20"/>
        </w:rPr>
        <w:t xml:space="preserve">is a </w:t>
      </w:r>
      <w:r>
        <w:rPr>
          <w:color w:val="231F20"/>
          <w:spacing w:val="3"/>
        </w:rPr>
        <w:t xml:space="preserve">trilobed mass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 xml:space="preserve">fatty tissue, </w:t>
      </w:r>
      <w:r>
        <w:rPr>
          <w:color w:val="231F20"/>
          <w:spacing w:val="4"/>
        </w:rPr>
        <w:t xml:space="preserve">distinct </w:t>
      </w:r>
      <w:r>
        <w:rPr>
          <w:color w:val="231F20"/>
          <w:spacing w:val="6"/>
        </w:rPr>
        <w:t xml:space="preserve">from </w:t>
      </w:r>
      <w:r>
        <w:rPr>
          <w:color w:val="231F20"/>
          <w:spacing w:val="8"/>
        </w:rPr>
        <w:t xml:space="preserve">subcutaneous </w:t>
      </w:r>
      <w:r>
        <w:rPr>
          <w:color w:val="231F20"/>
          <w:spacing w:val="7"/>
        </w:rPr>
        <w:t xml:space="preserve">fat, situated </w:t>
      </w:r>
      <w:r>
        <w:rPr>
          <w:color w:val="231F20"/>
          <w:spacing w:val="4"/>
        </w:rPr>
        <w:t xml:space="preserve">in </w:t>
      </w:r>
      <w:r>
        <w:rPr>
          <w:color w:val="231F20"/>
          <w:spacing w:val="9"/>
        </w:rPr>
        <w:t xml:space="preserve">the </w:t>
      </w:r>
      <w:r>
        <w:rPr>
          <w:color w:val="231F20"/>
        </w:rPr>
        <w:t xml:space="preserve">midface. It is located behind the zygomatic </w:t>
      </w:r>
      <w:r>
        <w:rPr>
          <w:color w:val="231F20"/>
          <w:spacing w:val="4"/>
        </w:rPr>
        <w:t xml:space="preserve">arch, medial </w:t>
      </w:r>
      <w:r>
        <w:rPr>
          <w:color w:val="231F20"/>
          <w:spacing w:val="2"/>
        </w:rPr>
        <w:t xml:space="preserve">to </w:t>
      </w:r>
      <w:r>
        <w:rPr>
          <w:color w:val="231F20"/>
          <w:spacing w:val="3"/>
        </w:rPr>
        <w:t xml:space="preserve">the </w:t>
      </w:r>
      <w:r>
        <w:rPr>
          <w:color w:val="231F20"/>
          <w:spacing w:val="4"/>
        </w:rPr>
        <w:t xml:space="preserve">masseter muscle </w:t>
      </w:r>
      <w:r>
        <w:rPr>
          <w:color w:val="231F20"/>
          <w:spacing w:val="5"/>
        </w:rPr>
        <w:t xml:space="preserve">and </w:t>
      </w:r>
      <w:r>
        <w:rPr>
          <w:color w:val="231F20"/>
        </w:rPr>
        <w:t xml:space="preserve">lateral to the buccinator muscle from which it </w:t>
      </w:r>
      <w:r>
        <w:rPr>
          <w:color w:val="231F20"/>
          <w:spacing w:val="2"/>
        </w:rPr>
        <w:t>derives its name.</w:t>
      </w:r>
      <w:r>
        <w:rPr>
          <w:color w:val="231F20"/>
          <w:spacing w:val="2"/>
          <w:vertAlign w:val="superscript"/>
        </w:rPr>
        <w:t>[3]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It </w:t>
      </w:r>
      <w:r>
        <w:rPr>
          <w:color w:val="231F20"/>
          <w:spacing w:val="3"/>
        </w:rPr>
        <w:t xml:space="preserve">consist </w:t>
      </w:r>
      <w:r>
        <w:rPr>
          <w:color w:val="231F20"/>
        </w:rPr>
        <w:t xml:space="preserve">of a </w:t>
      </w:r>
      <w:r>
        <w:rPr>
          <w:color w:val="231F20"/>
          <w:spacing w:val="-10"/>
        </w:rPr>
        <w:t xml:space="preserve">body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four processes: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buccal, </w:t>
      </w:r>
      <w:r>
        <w:rPr>
          <w:color w:val="231F20"/>
        </w:rPr>
        <w:t>pterygoid, pterygopalatine,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temporal.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body lies behind the zygomatic arch and consist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 three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lobes: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anterior,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intermediate and posterior and while the processes extend 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surrounding </w:t>
      </w:r>
      <w:r>
        <w:rPr>
          <w:color w:val="231F20"/>
          <w:spacing w:val="4"/>
        </w:rPr>
        <w:t>tissue spaces.</w:t>
      </w:r>
      <w:r>
        <w:rPr>
          <w:color w:val="231F20"/>
          <w:spacing w:val="4"/>
          <w:vertAlign w:val="superscript"/>
        </w:rPr>
        <w:t>[3]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BFP get its </w:t>
      </w:r>
      <w:r>
        <w:rPr>
          <w:color w:val="231F20"/>
          <w:spacing w:val="4"/>
        </w:rPr>
        <w:t xml:space="preserve">robust </w:t>
      </w:r>
      <w:r>
        <w:rPr>
          <w:color w:val="231F20"/>
          <w:spacing w:val="-5"/>
        </w:rPr>
        <w:t xml:space="preserve">blood </w:t>
      </w:r>
      <w:r>
        <w:rPr>
          <w:color w:val="231F20"/>
          <w:spacing w:val="2"/>
        </w:rPr>
        <w:t xml:space="preserve">supply </w:t>
      </w:r>
      <w:r>
        <w:rPr>
          <w:color w:val="231F20"/>
          <w:spacing w:val="3"/>
        </w:rPr>
        <w:t xml:space="preserve">from </w:t>
      </w:r>
      <w:r>
        <w:rPr>
          <w:color w:val="231F20"/>
          <w:spacing w:val="4"/>
        </w:rPr>
        <w:t xml:space="preserve">maxillary artery </w:t>
      </w:r>
      <w:r>
        <w:rPr>
          <w:color w:val="231F20"/>
          <w:spacing w:val="3"/>
        </w:rPr>
        <w:t xml:space="preserve">(buccal </w:t>
      </w:r>
      <w:r>
        <w:rPr>
          <w:color w:val="231F20"/>
          <w:spacing w:val="4"/>
        </w:rPr>
        <w:t xml:space="preserve">and </w:t>
      </w:r>
      <w:r>
        <w:rPr>
          <w:color w:val="231F20"/>
        </w:rPr>
        <w:t>temporal branches), the superficial temporal artery (transverse facial branches) and facial artery.</w:t>
      </w:r>
      <w:r>
        <w:rPr>
          <w:color w:val="231F20"/>
          <w:vertAlign w:val="superscript"/>
        </w:rPr>
        <w:t>[3]</w:t>
      </w:r>
      <w:r>
        <w:rPr>
          <w:color w:val="231F20"/>
        </w:rPr>
        <w:t xml:space="preserve"> Its average weight is 9.3grams </w:t>
      </w:r>
      <w:r>
        <w:rPr>
          <w:color w:val="231F20"/>
          <w:spacing w:val="-12"/>
        </w:rPr>
        <w:t xml:space="preserve">with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9.6ml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pedicled graft of up to 6 × 5x3 centimeter.</w:t>
      </w:r>
      <w:r>
        <w:rPr>
          <w:color w:val="231F20"/>
          <w:vertAlign w:val="superscript"/>
        </w:rPr>
        <w:t>[4]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Notably,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constant from childhood throughout adulthood, and it appears to be resistant to wasting even in the most cachectic patients.</w:t>
      </w:r>
      <w:r>
        <w:rPr>
          <w:color w:val="231F20"/>
          <w:vertAlign w:val="superscript"/>
        </w:rPr>
        <w:t>[5]</w:t>
      </w:r>
      <w:r>
        <w:rPr>
          <w:color w:val="231F20"/>
        </w:rPr>
        <w:t xml:space="preserve"> The </w:t>
      </w:r>
      <w:r>
        <w:rPr>
          <w:color w:val="231F20"/>
          <w:spacing w:val="-5"/>
        </w:rPr>
        <w:t xml:space="preserve">physiological </w:t>
      </w:r>
      <w:r>
        <w:rPr>
          <w:color w:val="231F20"/>
        </w:rPr>
        <w:t xml:space="preserve">functions of BFP are to fill the masticatory space, acting as cushion for the masticatory </w:t>
      </w:r>
      <w:r>
        <w:rPr>
          <w:color w:val="231F20"/>
          <w:spacing w:val="5"/>
        </w:rPr>
        <w:t xml:space="preserve">muscles, </w:t>
      </w:r>
      <w:r>
        <w:rPr>
          <w:color w:val="231F20"/>
          <w:spacing w:val="3"/>
        </w:rPr>
        <w:t xml:space="preserve">to </w:t>
      </w:r>
      <w:r>
        <w:rPr>
          <w:color w:val="231F20"/>
          <w:spacing w:val="5"/>
        </w:rPr>
        <w:t xml:space="preserve">counteract </w:t>
      </w:r>
      <w:r>
        <w:rPr>
          <w:color w:val="231F20"/>
          <w:spacing w:val="3"/>
        </w:rPr>
        <w:t xml:space="preserve">negative </w:t>
      </w:r>
      <w:r>
        <w:rPr>
          <w:color w:val="231F20"/>
          <w:spacing w:val="5"/>
        </w:rPr>
        <w:t xml:space="preserve">pressure </w:t>
      </w:r>
      <w:r>
        <w:rPr>
          <w:color w:val="231F20"/>
        </w:rPr>
        <w:t xml:space="preserve">during suction in a newborn, and as a rich </w:t>
      </w:r>
      <w:r>
        <w:rPr>
          <w:color w:val="231F20"/>
          <w:spacing w:val="-3"/>
        </w:rPr>
        <w:t>venous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valve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structures,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possibly </w:t>
      </w:r>
      <w:r>
        <w:rPr>
          <w:color w:val="231F20"/>
        </w:rPr>
        <w:t xml:space="preserve">involved in the exo-endocranial blood flow </w:t>
      </w:r>
      <w:r>
        <w:rPr>
          <w:color w:val="231F20"/>
          <w:spacing w:val="6"/>
        </w:rPr>
        <w:t xml:space="preserve">through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6"/>
        </w:rPr>
        <w:t xml:space="preserve">pterygoid </w:t>
      </w:r>
      <w:r>
        <w:rPr>
          <w:color w:val="231F20"/>
          <w:spacing w:val="5"/>
        </w:rPr>
        <w:t>plexus.</w:t>
      </w:r>
      <w:r>
        <w:rPr>
          <w:color w:val="231F20"/>
          <w:spacing w:val="5"/>
          <w:vertAlign w:val="superscript"/>
        </w:rPr>
        <w:t>[6]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Despite</w:t>
      </w:r>
    </w:p>
    <w:p w14:paraId="06C78040" w14:textId="7CB3AC9A" w:rsidR="00E6664E" w:rsidRDefault="004A7F6B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634127" wp14:editId="7B18AD0C">
                <wp:simplePos x="0" y="0"/>
                <wp:positionH relativeFrom="page">
                  <wp:posOffset>684530</wp:posOffset>
                </wp:positionH>
                <wp:positionV relativeFrom="paragraph">
                  <wp:posOffset>127635</wp:posOffset>
                </wp:positionV>
                <wp:extent cx="2279015" cy="1270"/>
                <wp:effectExtent l="0" t="0" r="0" b="0"/>
                <wp:wrapTopAndBottom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4CE16" id="Freeform 5" o:spid="_x0000_s1026" style="position:absolute;margin-left:53.9pt;margin-top:10.05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cG0lx3wAAAAkBAAAPAAAAZHJzL2Rvd25yZXYu&#10;eG1sTI/BTsMwEETvSPyDtUjcqJ0W0irEqRASEkhQidILNzdekgh7HcVum/D1bE9wnJ3RzNtyPXon&#10;jjjELpCGbKZAINXBdtRo2H083axAxGTIGhcINUwYYV1dXpSmsOFE73jcpkZwCcXCaGhT6gspY92i&#10;N3EWeiT2vsLgTWI5NNIO5sTl3sm5Urn0piNeaE2Pjy3W39uD17CoV9PL5250P3dvLr7mFqfseaP1&#10;9dX4cA8i4Zj+wnDGZ3SomGkfDmSjcKzVktGThrnKQHDgNs+XIPbnwwJkVcr/H1S/AA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NwbSXH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2E8FD8BD" w14:textId="77777777" w:rsidR="00E6664E" w:rsidRDefault="00000000">
      <w:pPr>
        <w:spacing w:before="40" w:line="235" w:lineRule="auto"/>
        <w:ind w:left="117" w:right="39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Attribution-NonCommercial- ShareAlike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5F7A9B0E" w14:textId="77777777" w:rsidR="00E6664E" w:rsidRDefault="00E6664E">
      <w:pPr>
        <w:pStyle w:val="BodyText"/>
        <w:spacing w:before="10"/>
        <w:rPr>
          <w:rFonts w:ascii="Carlito"/>
          <w:sz w:val="18"/>
        </w:rPr>
      </w:pPr>
    </w:p>
    <w:p w14:paraId="7D9B6477" w14:textId="77777777" w:rsidR="00E6664E" w:rsidRDefault="00000000">
      <w:pPr>
        <w:spacing w:before="1"/>
        <w:ind w:left="117"/>
        <w:jc w:val="both"/>
        <w:rPr>
          <w:rFonts w:ascii="Carlito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8">
        <w:r>
          <w:rPr>
            <w:rFonts w:ascii="Carlito"/>
            <w:color w:val="231F20"/>
            <w:sz w:val="14"/>
          </w:rPr>
          <w:t>reprints@medknow.com</w:t>
        </w:r>
      </w:hyperlink>
    </w:p>
    <w:p w14:paraId="4D6A1726" w14:textId="77777777" w:rsidR="00E6664E" w:rsidRDefault="00000000">
      <w:pPr>
        <w:pStyle w:val="BodyText"/>
        <w:rPr>
          <w:rFonts w:ascii="Carlito"/>
          <w:sz w:val="22"/>
        </w:rPr>
      </w:pPr>
      <w:r>
        <w:br w:type="column"/>
      </w:r>
    </w:p>
    <w:p w14:paraId="7A06F8A0" w14:textId="77777777" w:rsidR="00E6664E" w:rsidRDefault="00E6664E">
      <w:pPr>
        <w:pStyle w:val="BodyText"/>
        <w:rPr>
          <w:rFonts w:ascii="Carlito"/>
          <w:sz w:val="22"/>
        </w:rPr>
      </w:pPr>
    </w:p>
    <w:p w14:paraId="787CFA92" w14:textId="77777777" w:rsidR="00E6664E" w:rsidRDefault="00E6664E">
      <w:pPr>
        <w:pStyle w:val="BodyText"/>
        <w:rPr>
          <w:rFonts w:ascii="Carlito"/>
          <w:sz w:val="22"/>
        </w:rPr>
      </w:pPr>
    </w:p>
    <w:p w14:paraId="6DA5BB55" w14:textId="77777777" w:rsidR="00E6664E" w:rsidRDefault="00E6664E">
      <w:pPr>
        <w:pStyle w:val="BodyText"/>
        <w:rPr>
          <w:rFonts w:ascii="Carlito"/>
          <w:sz w:val="22"/>
        </w:rPr>
      </w:pPr>
    </w:p>
    <w:p w14:paraId="0A10954E" w14:textId="77777777" w:rsidR="00E6664E" w:rsidRDefault="00E6664E">
      <w:pPr>
        <w:pStyle w:val="BodyText"/>
        <w:rPr>
          <w:rFonts w:ascii="Carlito"/>
          <w:sz w:val="22"/>
        </w:rPr>
      </w:pPr>
    </w:p>
    <w:p w14:paraId="393C9AB1" w14:textId="77777777" w:rsidR="00E6664E" w:rsidRDefault="00E6664E">
      <w:pPr>
        <w:pStyle w:val="BodyText"/>
        <w:spacing w:before="10"/>
        <w:rPr>
          <w:rFonts w:ascii="Carlito"/>
          <w:sz w:val="32"/>
        </w:rPr>
      </w:pPr>
    </w:p>
    <w:p w14:paraId="65074B78" w14:textId="77777777" w:rsidR="00E6664E" w:rsidRDefault="00000000">
      <w:pPr>
        <w:pStyle w:val="BodyText"/>
        <w:spacing w:before="1" w:line="249" w:lineRule="auto"/>
        <w:ind w:left="113" w:right="38"/>
        <w:jc w:val="both"/>
      </w:pPr>
      <w:r>
        <w:rPr>
          <w:color w:val="231F20"/>
          <w:spacing w:val="3"/>
        </w:rPr>
        <w:t xml:space="preserve">these </w:t>
      </w:r>
      <w:r>
        <w:rPr>
          <w:color w:val="231F20"/>
          <w:spacing w:val="2"/>
        </w:rPr>
        <w:t xml:space="preserve">various physiological </w:t>
      </w:r>
      <w:r>
        <w:rPr>
          <w:color w:val="231F20"/>
          <w:spacing w:val="3"/>
        </w:rPr>
        <w:t xml:space="preserve">functions,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2"/>
        </w:rPr>
        <w:t xml:space="preserve">BFP can </w:t>
      </w:r>
      <w:r>
        <w:rPr>
          <w:color w:val="231F20"/>
        </w:rPr>
        <w:t xml:space="preserve">be </w:t>
      </w:r>
      <w:r>
        <w:rPr>
          <w:color w:val="231F20"/>
          <w:spacing w:val="2"/>
        </w:rPr>
        <w:t xml:space="preserve">safely </w:t>
      </w:r>
      <w:r>
        <w:rPr>
          <w:color w:val="231F20"/>
          <w:spacing w:val="4"/>
        </w:rPr>
        <w:t xml:space="preserve">sacrificed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adult </w:t>
      </w:r>
      <w:r>
        <w:rPr>
          <w:color w:val="231F20"/>
        </w:rPr>
        <w:t>patient.</w:t>
      </w:r>
      <w:r>
        <w:rPr>
          <w:color w:val="231F20"/>
          <w:vertAlign w:val="superscript"/>
        </w:rPr>
        <w:t>[7]</w:t>
      </w:r>
      <w:r>
        <w:rPr>
          <w:color w:val="231F20"/>
        </w:rPr>
        <w:t xml:space="preserve"> Clinically, the BFP has been </w:t>
      </w:r>
      <w:r>
        <w:rPr>
          <w:color w:val="231F20"/>
          <w:spacing w:val="-13"/>
        </w:rPr>
        <w:t xml:space="preserve">used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aesthetic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reconstructive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applications.</w:t>
      </w:r>
      <w:r>
        <w:rPr>
          <w:color w:val="231F20"/>
          <w:spacing w:val="-4"/>
          <w:vertAlign w:val="superscript"/>
        </w:rPr>
        <w:t>[7]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In cosmetic </w:t>
      </w:r>
      <w:r>
        <w:rPr>
          <w:color w:val="231F20"/>
          <w:spacing w:val="-3"/>
        </w:rPr>
        <w:t xml:space="preserve">surgery, </w:t>
      </w:r>
      <w:r>
        <w:rPr>
          <w:color w:val="231F20"/>
        </w:rPr>
        <w:t>BFP lipectomy 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 used to improve midface width in full-faced individuals.</w:t>
      </w:r>
      <w:r>
        <w:rPr>
          <w:color w:val="231F20"/>
          <w:vertAlign w:val="superscript"/>
        </w:rPr>
        <w:t>[8,9]</w:t>
      </w:r>
      <w:r>
        <w:rPr>
          <w:color w:val="231F20"/>
        </w:rPr>
        <w:t xml:space="preserve"> Similarly, BFP removal </w:t>
      </w:r>
      <w:r>
        <w:rPr>
          <w:color w:val="231F20"/>
          <w:spacing w:val="-22"/>
        </w:rPr>
        <w:t xml:space="preserve">has </w:t>
      </w:r>
      <w:r>
        <w:rPr>
          <w:color w:val="231F20"/>
          <w:spacing w:val="3"/>
        </w:rPr>
        <w:t xml:space="preserve">been used </w:t>
      </w:r>
      <w:r>
        <w:rPr>
          <w:color w:val="231F20"/>
          <w:spacing w:val="4"/>
        </w:rPr>
        <w:t xml:space="preserve">alone </w:t>
      </w:r>
      <w:r>
        <w:rPr>
          <w:color w:val="231F20"/>
          <w:spacing w:val="3"/>
        </w:rPr>
        <w:t xml:space="preserve">and </w:t>
      </w:r>
      <w:r>
        <w:rPr>
          <w:color w:val="231F20"/>
          <w:spacing w:val="2"/>
        </w:rPr>
        <w:t xml:space="preserve">in </w:t>
      </w:r>
      <w:r>
        <w:rPr>
          <w:color w:val="231F20"/>
          <w:spacing w:val="4"/>
        </w:rPr>
        <w:t xml:space="preserve">conjunction </w:t>
      </w:r>
      <w:r>
        <w:rPr>
          <w:color w:val="231F20"/>
          <w:spacing w:val="5"/>
        </w:rPr>
        <w:t xml:space="preserve">with </w:t>
      </w:r>
      <w:r>
        <w:rPr>
          <w:color w:val="231F20"/>
        </w:rPr>
        <w:t>facelift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surgery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contours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 enhance the malar prominence.</w:t>
      </w:r>
      <w:r>
        <w:rPr>
          <w:color w:val="231F20"/>
          <w:vertAlign w:val="superscript"/>
        </w:rPr>
        <w:t>[9]</w:t>
      </w:r>
      <w:r>
        <w:rPr>
          <w:color w:val="231F20"/>
        </w:rPr>
        <w:t xml:space="preserve"> It has </w:t>
      </w:r>
      <w:r>
        <w:rPr>
          <w:color w:val="231F20"/>
          <w:spacing w:val="-12"/>
        </w:rPr>
        <w:t xml:space="preserve">been </w:t>
      </w:r>
      <w:r>
        <w:rPr>
          <w:color w:val="231F20"/>
        </w:rPr>
        <w:t>described in rhytidectomy for improvement of the nasolabial fold.</w:t>
      </w:r>
      <w:r>
        <w:rPr>
          <w:color w:val="231F20"/>
          <w:vertAlign w:val="superscript"/>
        </w:rPr>
        <w:t>[3]</w:t>
      </w:r>
      <w:r>
        <w:rPr>
          <w:color w:val="231F20"/>
        </w:rPr>
        <w:t xml:space="preserve"> Adeyemo </w:t>
      </w:r>
      <w:r>
        <w:rPr>
          <w:i/>
          <w:color w:val="231F20"/>
        </w:rPr>
        <w:t xml:space="preserve">et </w:t>
      </w:r>
      <w:r>
        <w:rPr>
          <w:i/>
          <w:color w:val="231F20"/>
          <w:spacing w:val="-13"/>
        </w:rPr>
        <w:t>al.</w:t>
      </w:r>
      <w:r>
        <w:rPr>
          <w:color w:val="231F20"/>
          <w:spacing w:val="-13"/>
          <w:vertAlign w:val="superscript"/>
        </w:rPr>
        <w:t>[10]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5"/>
        </w:rPr>
        <w:t xml:space="preserve">describe </w:t>
      </w:r>
      <w:r>
        <w:rPr>
          <w:color w:val="231F20"/>
          <w:spacing w:val="4"/>
        </w:rPr>
        <w:t xml:space="preserve">its use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5"/>
        </w:rPr>
        <w:t xml:space="preserve">closure </w:t>
      </w:r>
      <w:r>
        <w:rPr>
          <w:color w:val="231F20"/>
          <w:spacing w:val="3"/>
        </w:rPr>
        <w:t xml:space="preserve">of </w:t>
      </w:r>
      <w:r>
        <w:rPr>
          <w:color w:val="231F20"/>
          <w:spacing w:val="6"/>
        </w:rPr>
        <w:t>oro-antral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fistula.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further described the use of BFP flaps and grafts for the reconstruction of intraoral </w:t>
      </w:r>
      <w:r>
        <w:rPr>
          <w:color w:val="231F20"/>
          <w:spacing w:val="-8"/>
        </w:rPr>
        <w:t>defects.</w:t>
      </w:r>
      <w:r>
        <w:rPr>
          <w:color w:val="231F20"/>
          <w:spacing w:val="-8"/>
          <w:vertAlign w:val="superscript"/>
        </w:rPr>
        <w:t>[11,12]</w:t>
      </w:r>
      <w:r>
        <w:rPr>
          <w:color w:val="231F20"/>
          <w:spacing w:val="-8"/>
        </w:rPr>
        <w:t xml:space="preserve">The </w:t>
      </w:r>
      <w:r>
        <w:rPr>
          <w:color w:val="231F20"/>
        </w:rPr>
        <w:t>versatility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buccal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evident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from the variety of other </w:t>
      </w:r>
      <w:r>
        <w:rPr>
          <w:color w:val="231F20"/>
          <w:spacing w:val="-3"/>
        </w:rPr>
        <w:t xml:space="preserve">novel </w:t>
      </w:r>
      <w:r>
        <w:rPr>
          <w:color w:val="231F20"/>
        </w:rPr>
        <w:t xml:space="preserve">reconstructive uses </w:t>
      </w:r>
      <w:r>
        <w:rPr>
          <w:color w:val="231F20"/>
          <w:spacing w:val="-3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described,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coverage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irregularities following bony trauma, closure 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defects,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palate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cleft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 as vascularized filler material.</w:t>
      </w:r>
      <w:r>
        <w:rPr>
          <w:color w:val="231F20"/>
          <w:vertAlign w:val="superscript"/>
        </w:rPr>
        <w:t>[11,12]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However,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paucity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describing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 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reconstruction.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1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 23year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defect reconstructed with a pedicled BFP following maxillectomy.</w:t>
      </w:r>
    </w:p>
    <w:p w14:paraId="63E72C42" w14:textId="77777777" w:rsidR="00E6664E" w:rsidRDefault="00000000">
      <w:pPr>
        <w:pStyle w:val="Heading1"/>
        <w:spacing w:before="188"/>
        <w:jc w:val="both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7DC760E9" wp14:editId="64DDD27D">
            <wp:simplePos x="0" y="0"/>
            <wp:positionH relativeFrom="page">
              <wp:posOffset>3200400</wp:posOffset>
            </wp:positionH>
            <wp:positionV relativeFrom="paragraph">
              <wp:posOffset>-2372012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092"/>
        </w:rPr>
        <w:t>Case Report</w:t>
      </w:r>
    </w:p>
    <w:p w14:paraId="3699CEDF" w14:textId="77777777" w:rsidR="00E6664E" w:rsidRDefault="00000000">
      <w:pPr>
        <w:pStyle w:val="BodyText"/>
        <w:spacing w:before="116" w:line="249" w:lineRule="auto"/>
        <w:ind w:left="113" w:right="44"/>
        <w:jc w:val="both"/>
      </w:pPr>
      <w:r>
        <w:rPr>
          <w:color w:val="231F20"/>
        </w:rPr>
        <w:t xml:space="preserve">A 23year old woman presented with a </w:t>
      </w:r>
      <w:r>
        <w:rPr>
          <w:color w:val="231F20"/>
          <w:spacing w:val="-4"/>
        </w:rPr>
        <w:t xml:space="preserve">three </w:t>
      </w:r>
      <w:r>
        <w:rPr>
          <w:color w:val="231F20"/>
        </w:rPr>
        <w:t xml:space="preserve">months history of a rapidly growing </w:t>
      </w:r>
      <w:r>
        <w:rPr>
          <w:color w:val="231F20"/>
          <w:spacing w:val="-4"/>
        </w:rPr>
        <w:t xml:space="preserve">swelling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cheek.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extra-oral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examination </w:t>
      </w:r>
      <w:r>
        <w:rPr>
          <w:color w:val="231F20"/>
        </w:rPr>
        <w:t>[Figure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1]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diffuse,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painless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firm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swelling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maxilla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 oral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extension.</w:t>
      </w:r>
    </w:p>
    <w:p w14:paraId="45A21442" w14:textId="77777777" w:rsidR="00E6664E" w:rsidRDefault="00000000">
      <w:pPr>
        <w:pStyle w:val="BodyText"/>
        <w:spacing w:before="125" w:line="249" w:lineRule="auto"/>
        <w:ind w:left="113" w:right="44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overlying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normal.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 xml:space="preserve">eye </w:t>
      </w:r>
      <w:r>
        <w:rPr>
          <w:color w:val="231F20"/>
        </w:rPr>
        <w:t>was proptosed and superiorly displaced,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>vision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eyes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preserved.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Intraorally,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there</w:t>
      </w:r>
    </w:p>
    <w:p w14:paraId="75EFFA3F" w14:textId="77777777" w:rsidR="00E6664E" w:rsidRDefault="00E6664E">
      <w:pPr>
        <w:pStyle w:val="BodyText"/>
        <w:spacing w:before="9" w:after="40"/>
        <w:rPr>
          <w:sz w:val="21"/>
        </w:rPr>
      </w:pPr>
    </w:p>
    <w:p w14:paraId="12602DAA" w14:textId="368BD7F8" w:rsidR="00E6664E" w:rsidRDefault="004A7F6B">
      <w:pPr>
        <w:pStyle w:val="BodyText"/>
        <w:ind w:left="116" w:right="-29"/>
      </w:pPr>
      <w:r>
        <w:rPr>
          <w:noProof/>
        </w:rPr>
        <mc:AlternateContent>
          <mc:Choice Requires="wps">
            <w:drawing>
              <wp:inline distT="0" distB="0" distL="0" distR="0" wp14:anchorId="2CE0EB64" wp14:editId="25CCA2BC">
                <wp:extent cx="2272030" cy="506730"/>
                <wp:effectExtent l="7620" t="6350" r="6350" b="10795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5067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D2CD" w14:textId="77777777" w:rsidR="00E6664E" w:rsidRDefault="00000000">
                            <w:pPr>
                              <w:spacing w:before="39" w:line="249" w:lineRule="auto"/>
                              <w:ind w:left="72" w:right="65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cite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article: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Ikekhuamen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EA,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Gambo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A,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Fomete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B,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Agbonifo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15"/>
                              </w:rPr>
                              <w:t>D,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sz w:val="15"/>
                              </w:rPr>
                              <w:t>Yusuf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5"/>
                              </w:rPr>
                              <w:t>O.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Buccal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fat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pad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flap,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an option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surgical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reconstruction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orbital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floor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 xml:space="preserve">defect: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report.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Afr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Coll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Surg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:95-9.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E0EB64" id="Text Box 4" o:spid="_x0000_s1027" type="#_x0000_t202" style="width:178.9pt;height: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" fillcolor="#e0def0" strokecolor="#231f20" strokeweight=".3pt">
                <v:textbox inset="0,0,0,0">
                  <w:txbxContent>
                    <w:p w14:paraId="0FC7D2CD" w14:textId="77777777" w:rsidR="00E6664E" w:rsidRDefault="00000000">
                      <w:pPr>
                        <w:spacing w:before="39" w:line="249" w:lineRule="auto"/>
                        <w:ind w:left="72" w:right="65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cite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article: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Ikekhuamen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EA,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Gambo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A,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Fomete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B,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Agbonifo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5"/>
                        </w:rPr>
                        <w:t>D,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5"/>
                        </w:rPr>
                        <w:t>Yusuf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5"/>
                        </w:rPr>
                        <w:t>O.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Buccal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fat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pad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flap,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an option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surgical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reconstruction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orbital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floor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 xml:space="preserve">defect: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case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report.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J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West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Afr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Coll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Surg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2022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:95-9.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C48018" w14:textId="74D32763" w:rsidR="00E6664E" w:rsidRDefault="00000000">
      <w:pPr>
        <w:spacing w:before="101" w:line="247" w:lineRule="auto"/>
        <w:ind w:left="113" w:right="466"/>
        <w:rPr>
          <w:rFonts w:ascii="Arial"/>
          <w:b/>
        </w:rPr>
      </w:pPr>
      <w:r>
        <w:br w:type="column"/>
      </w:r>
      <w:r>
        <w:rPr>
          <w:rFonts w:ascii="Arial"/>
          <w:b/>
          <w:color w:val="231F20"/>
        </w:rPr>
        <w:t>Ernest Ahamiojie Ikekhuamen, Aminu Gambo, Benjamin Fomete, Desmond Agbonifo, Olalekan Yusuf</w:t>
      </w:r>
    </w:p>
    <w:p w14:paraId="2372C813" w14:textId="77777777" w:rsidR="00E6664E" w:rsidRDefault="00000000">
      <w:pPr>
        <w:spacing w:before="39" w:line="247" w:lineRule="auto"/>
        <w:ind w:left="113" w:right="472"/>
        <w:rPr>
          <w:i/>
          <w:sz w:val="16"/>
        </w:rPr>
      </w:pPr>
      <w:r>
        <w:rPr>
          <w:i/>
          <w:color w:val="231F20"/>
          <w:sz w:val="16"/>
        </w:rPr>
        <w:t>Department of Oral and Maxillofacial Surgery, Ahmadu Bello University Teaching Hospital, Shika- Zaria, Kaduna State, Nigeria</w:t>
      </w:r>
    </w:p>
    <w:p w14:paraId="057252F4" w14:textId="77777777" w:rsidR="00E6664E" w:rsidRDefault="00E6664E">
      <w:pPr>
        <w:pStyle w:val="BodyText"/>
        <w:rPr>
          <w:i/>
          <w:sz w:val="16"/>
        </w:rPr>
      </w:pPr>
    </w:p>
    <w:p w14:paraId="0DE50A26" w14:textId="77777777" w:rsidR="00E6664E" w:rsidRDefault="00E6664E">
      <w:pPr>
        <w:pStyle w:val="BodyText"/>
        <w:rPr>
          <w:i/>
          <w:sz w:val="16"/>
        </w:rPr>
      </w:pPr>
    </w:p>
    <w:p w14:paraId="26C30D6D" w14:textId="77777777" w:rsidR="00E6664E" w:rsidRDefault="00E6664E">
      <w:pPr>
        <w:pStyle w:val="BodyText"/>
        <w:rPr>
          <w:i/>
          <w:sz w:val="16"/>
        </w:rPr>
      </w:pPr>
    </w:p>
    <w:p w14:paraId="23E6DC3A" w14:textId="77777777" w:rsidR="00E6664E" w:rsidRDefault="00E6664E">
      <w:pPr>
        <w:pStyle w:val="BodyText"/>
        <w:rPr>
          <w:i/>
          <w:sz w:val="16"/>
        </w:rPr>
      </w:pPr>
    </w:p>
    <w:p w14:paraId="6A9B5770" w14:textId="77777777" w:rsidR="00E6664E" w:rsidRDefault="00E6664E">
      <w:pPr>
        <w:pStyle w:val="BodyText"/>
        <w:rPr>
          <w:i/>
          <w:sz w:val="16"/>
        </w:rPr>
      </w:pPr>
    </w:p>
    <w:p w14:paraId="647650A2" w14:textId="77777777" w:rsidR="00E6664E" w:rsidRDefault="00E6664E">
      <w:pPr>
        <w:pStyle w:val="BodyText"/>
        <w:rPr>
          <w:i/>
          <w:sz w:val="16"/>
        </w:rPr>
      </w:pPr>
    </w:p>
    <w:p w14:paraId="2A0034BD" w14:textId="77777777" w:rsidR="00E6664E" w:rsidRDefault="00E6664E">
      <w:pPr>
        <w:pStyle w:val="BodyText"/>
        <w:rPr>
          <w:i/>
          <w:sz w:val="16"/>
        </w:rPr>
      </w:pPr>
    </w:p>
    <w:p w14:paraId="64F400FD" w14:textId="77777777" w:rsidR="00E6664E" w:rsidRDefault="00E6664E">
      <w:pPr>
        <w:pStyle w:val="BodyText"/>
        <w:rPr>
          <w:i/>
          <w:sz w:val="16"/>
        </w:rPr>
      </w:pPr>
    </w:p>
    <w:p w14:paraId="7FD6CAF0" w14:textId="77777777" w:rsidR="00E6664E" w:rsidRDefault="00E6664E">
      <w:pPr>
        <w:pStyle w:val="BodyText"/>
        <w:rPr>
          <w:i/>
          <w:sz w:val="16"/>
        </w:rPr>
      </w:pPr>
    </w:p>
    <w:p w14:paraId="6E346201" w14:textId="77777777" w:rsidR="00E6664E" w:rsidRDefault="00E6664E">
      <w:pPr>
        <w:pStyle w:val="BodyText"/>
        <w:rPr>
          <w:i/>
          <w:sz w:val="16"/>
        </w:rPr>
      </w:pPr>
    </w:p>
    <w:p w14:paraId="6AA0B446" w14:textId="77777777" w:rsidR="00E6664E" w:rsidRDefault="00E6664E">
      <w:pPr>
        <w:pStyle w:val="BodyText"/>
        <w:rPr>
          <w:i/>
          <w:sz w:val="16"/>
        </w:rPr>
      </w:pPr>
    </w:p>
    <w:p w14:paraId="3230E1A2" w14:textId="77777777" w:rsidR="00E6664E" w:rsidRDefault="00E6664E">
      <w:pPr>
        <w:pStyle w:val="BodyText"/>
        <w:rPr>
          <w:i/>
          <w:sz w:val="16"/>
        </w:rPr>
      </w:pPr>
    </w:p>
    <w:p w14:paraId="184CD587" w14:textId="77777777" w:rsidR="00E6664E" w:rsidRDefault="00E6664E">
      <w:pPr>
        <w:pStyle w:val="BodyText"/>
        <w:rPr>
          <w:i/>
          <w:sz w:val="16"/>
        </w:rPr>
      </w:pPr>
    </w:p>
    <w:p w14:paraId="56A84F11" w14:textId="77777777" w:rsidR="00E6664E" w:rsidRDefault="00E6664E">
      <w:pPr>
        <w:pStyle w:val="BodyText"/>
        <w:rPr>
          <w:i/>
          <w:sz w:val="16"/>
        </w:rPr>
      </w:pPr>
    </w:p>
    <w:p w14:paraId="11EE33C4" w14:textId="77777777" w:rsidR="00E6664E" w:rsidRDefault="00E6664E">
      <w:pPr>
        <w:pStyle w:val="BodyText"/>
        <w:rPr>
          <w:i/>
          <w:sz w:val="16"/>
        </w:rPr>
      </w:pPr>
    </w:p>
    <w:p w14:paraId="7A44B1F4" w14:textId="77777777" w:rsidR="00E6664E" w:rsidRDefault="00E6664E">
      <w:pPr>
        <w:pStyle w:val="BodyText"/>
        <w:rPr>
          <w:i/>
          <w:sz w:val="16"/>
        </w:rPr>
      </w:pPr>
    </w:p>
    <w:p w14:paraId="386BCFFB" w14:textId="77777777" w:rsidR="00E6664E" w:rsidRDefault="00E6664E">
      <w:pPr>
        <w:pStyle w:val="BodyText"/>
        <w:rPr>
          <w:i/>
          <w:sz w:val="16"/>
        </w:rPr>
      </w:pPr>
    </w:p>
    <w:p w14:paraId="1B16B138" w14:textId="77777777" w:rsidR="00E6664E" w:rsidRDefault="00E6664E">
      <w:pPr>
        <w:pStyle w:val="BodyText"/>
        <w:rPr>
          <w:i/>
          <w:sz w:val="16"/>
        </w:rPr>
      </w:pPr>
    </w:p>
    <w:p w14:paraId="50996D70" w14:textId="77777777" w:rsidR="00E6664E" w:rsidRDefault="00E6664E">
      <w:pPr>
        <w:pStyle w:val="BodyText"/>
        <w:rPr>
          <w:i/>
          <w:sz w:val="16"/>
        </w:rPr>
      </w:pPr>
    </w:p>
    <w:p w14:paraId="29082F17" w14:textId="77777777" w:rsidR="00E6664E" w:rsidRDefault="00E6664E">
      <w:pPr>
        <w:pStyle w:val="BodyText"/>
        <w:spacing w:before="1"/>
        <w:rPr>
          <w:i/>
        </w:rPr>
      </w:pPr>
    </w:p>
    <w:p w14:paraId="3A03512F" w14:textId="77777777" w:rsidR="00E6664E" w:rsidRDefault="00000000">
      <w:pPr>
        <w:spacing w:line="261" w:lineRule="auto"/>
        <w:ind w:left="113" w:right="658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01-Apr-2022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30-Apr-2022 </w:t>
      </w:r>
      <w:r>
        <w:rPr>
          <w:b/>
          <w:color w:val="2E3092"/>
          <w:sz w:val="16"/>
        </w:rPr>
        <w:t>Published:</w:t>
      </w:r>
      <w:r>
        <w:rPr>
          <w:b/>
          <w:color w:val="2E3092"/>
          <w:spacing w:val="-18"/>
          <w:sz w:val="16"/>
        </w:rPr>
        <w:t xml:space="preserve"> </w:t>
      </w:r>
      <w:r>
        <w:rPr>
          <w:color w:val="231F20"/>
          <w:sz w:val="16"/>
        </w:rPr>
        <w:t>23-Aug-2022</w:t>
      </w:r>
    </w:p>
    <w:p w14:paraId="2C4E4B05" w14:textId="77777777" w:rsidR="00E6664E" w:rsidRDefault="00E6664E">
      <w:pPr>
        <w:pStyle w:val="BodyText"/>
        <w:spacing w:before="4"/>
        <w:rPr>
          <w:sz w:val="11"/>
        </w:rPr>
      </w:pPr>
    </w:p>
    <w:p w14:paraId="52A0DB94" w14:textId="59E06CC6" w:rsidR="00E6664E" w:rsidRDefault="004A7F6B">
      <w:pPr>
        <w:pStyle w:val="BodyText"/>
        <w:spacing w:line="20" w:lineRule="exact"/>
        <w:ind w:left="1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85186A" wp14:editId="2252B46D">
                <wp:extent cx="1375410" cy="9525"/>
                <wp:effectExtent l="11430" t="2540" r="13335" b="698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9525"/>
                          <a:chOff x="0" y="0"/>
                          <a:chExt cx="2166" cy="15"/>
                        </a:xfrm>
                      </wpg:grpSpPr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1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AA77E" id="Group 2" o:spid="_x0000_s1026" style="width:108.3pt;height:.75pt;mso-position-horizontal-relative:char;mso-position-vertical-relative:line" coordsize="216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">
                <v:line id="Line 3" o:spid="_x0000_s1027" style="position:absolute;visibility:visible;mso-wrap-style:square" from="0,8" to="21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" strokecolor="#2e3092"/>
                <w10:anchorlock/>
              </v:group>
            </w:pict>
          </mc:Fallback>
        </mc:AlternateContent>
      </w:r>
    </w:p>
    <w:p w14:paraId="001491AA" w14:textId="77777777" w:rsidR="00E6664E" w:rsidRDefault="00000000">
      <w:pPr>
        <w:spacing w:before="17"/>
        <w:ind w:left="113"/>
        <w:jc w:val="both"/>
        <w:rPr>
          <w:b/>
          <w:i/>
          <w:sz w:val="16"/>
        </w:rPr>
      </w:pPr>
      <w:r>
        <w:rPr>
          <w:b/>
          <w:i/>
          <w:color w:val="231F20"/>
          <w:sz w:val="16"/>
        </w:rPr>
        <w:t>Address for correspondence:</w:t>
      </w:r>
    </w:p>
    <w:p w14:paraId="3024D284" w14:textId="77777777" w:rsidR="00E6664E" w:rsidRDefault="00000000">
      <w:pPr>
        <w:spacing w:before="26" w:line="273" w:lineRule="auto"/>
        <w:ind w:left="113" w:right="115"/>
        <w:jc w:val="both"/>
        <w:rPr>
          <w:i/>
          <w:sz w:val="16"/>
        </w:rPr>
      </w:pPr>
      <w:r>
        <w:rPr>
          <w:i/>
          <w:color w:val="231F20"/>
          <w:spacing w:val="-8"/>
          <w:sz w:val="16"/>
        </w:rPr>
        <w:t xml:space="preserve">Dr. </w:t>
      </w:r>
      <w:r>
        <w:rPr>
          <w:i/>
          <w:color w:val="231F20"/>
          <w:spacing w:val="-3"/>
          <w:sz w:val="16"/>
        </w:rPr>
        <w:t xml:space="preserve">Ernest Ahamiojie Ikekhuamen, </w:t>
      </w:r>
      <w:r>
        <w:rPr>
          <w:i/>
          <w:color w:val="231F20"/>
          <w:sz w:val="16"/>
        </w:rPr>
        <w:t xml:space="preserve">Department of Oral </w:t>
      </w:r>
      <w:r>
        <w:rPr>
          <w:i/>
          <w:color w:val="231F20"/>
          <w:spacing w:val="-2"/>
          <w:sz w:val="16"/>
        </w:rPr>
        <w:t xml:space="preserve">Maxillofacial </w:t>
      </w:r>
      <w:r>
        <w:rPr>
          <w:i/>
          <w:color w:val="231F20"/>
          <w:sz w:val="16"/>
        </w:rPr>
        <w:t>Surgery, Ahmadu Bello</w:t>
      </w:r>
    </w:p>
    <w:p w14:paraId="0FACEECB" w14:textId="77777777" w:rsidR="00E6664E" w:rsidRDefault="00000000">
      <w:pPr>
        <w:spacing w:line="273" w:lineRule="auto"/>
        <w:ind w:left="113" w:right="323"/>
        <w:rPr>
          <w:i/>
          <w:sz w:val="16"/>
        </w:rPr>
      </w:pPr>
      <w:r>
        <w:rPr>
          <w:i/>
          <w:color w:val="231F20"/>
          <w:sz w:val="16"/>
        </w:rPr>
        <w:t>University Teaching Hospital, Shika-Zaria, Kaduna State, Nigeria.</w:t>
      </w:r>
    </w:p>
    <w:p w14:paraId="7851A4E1" w14:textId="77777777" w:rsidR="00E6664E" w:rsidRDefault="00000000">
      <w:pPr>
        <w:spacing w:before="1"/>
        <w:ind w:left="113"/>
        <w:rPr>
          <w:i/>
          <w:sz w:val="16"/>
        </w:rPr>
      </w:pPr>
      <w:r>
        <w:rPr>
          <w:i/>
          <w:color w:val="231F20"/>
          <w:sz w:val="16"/>
        </w:rPr>
        <w:t>E-mail:</w:t>
      </w:r>
      <w:hyperlink r:id="rId10">
        <w:r>
          <w:rPr>
            <w:i/>
            <w:color w:val="231F20"/>
            <w:sz w:val="16"/>
          </w:rPr>
          <w:t xml:space="preserve"> ernnyikesy@yahoo.com</w:t>
        </w:r>
      </w:hyperlink>
    </w:p>
    <w:p w14:paraId="6F2F4259" w14:textId="77777777" w:rsidR="00E6664E" w:rsidRDefault="00E6664E">
      <w:pPr>
        <w:pStyle w:val="BodyText"/>
        <w:spacing w:before="7"/>
        <w:rPr>
          <w:i/>
          <w:sz w:val="18"/>
        </w:rPr>
      </w:pPr>
    </w:p>
    <w:tbl>
      <w:tblPr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E6664E" w14:paraId="47A50809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03113EDB" w14:textId="77777777" w:rsidR="00E6664E" w:rsidRDefault="00000000">
            <w:pPr>
              <w:pStyle w:val="TableParagraph"/>
              <w:spacing w:before="64"/>
              <w:ind w:right="237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Access this article online</w:t>
            </w:r>
          </w:p>
        </w:tc>
      </w:tr>
      <w:tr w:rsidR="00E6664E" w14:paraId="30F66AF7" w14:textId="77777777">
        <w:trPr>
          <w:trHeight w:val="360"/>
        </w:trPr>
        <w:tc>
          <w:tcPr>
            <w:tcW w:w="2160" w:type="dxa"/>
          </w:tcPr>
          <w:p w14:paraId="21322F1E" w14:textId="77777777" w:rsidR="00E6664E" w:rsidRDefault="00000000">
            <w:pPr>
              <w:pStyle w:val="TableParagraph"/>
              <w:spacing w:before="24"/>
              <w:ind w:left="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Website:</w:t>
            </w:r>
          </w:p>
          <w:p w14:paraId="1D466752" w14:textId="77777777" w:rsidR="00E6664E" w:rsidRDefault="00000000">
            <w:pPr>
              <w:pStyle w:val="TableParagraph"/>
              <w:spacing w:line="146" w:lineRule="exact"/>
              <w:ind w:left="61"/>
              <w:rPr>
                <w:sz w:val="14"/>
              </w:rPr>
            </w:pPr>
            <w:hyperlink r:id="rId11">
              <w:r>
                <w:rPr>
                  <w:color w:val="231F20"/>
                  <w:sz w:val="14"/>
                </w:rPr>
                <w:t>www.jwacs-jcoac.com</w:t>
              </w:r>
            </w:hyperlink>
          </w:p>
        </w:tc>
      </w:tr>
      <w:tr w:rsidR="00E6664E" w14:paraId="52E98254" w14:textId="77777777">
        <w:trPr>
          <w:trHeight w:val="270"/>
        </w:trPr>
        <w:tc>
          <w:tcPr>
            <w:tcW w:w="2160" w:type="dxa"/>
          </w:tcPr>
          <w:p w14:paraId="787245B7" w14:textId="77777777" w:rsidR="00E6664E" w:rsidRDefault="00000000">
            <w:pPr>
              <w:pStyle w:val="TableParagraph"/>
              <w:spacing w:before="84"/>
              <w:ind w:right="162"/>
              <w:jc w:val="right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DOI: </w:t>
            </w:r>
            <w:r>
              <w:rPr>
                <w:color w:val="231F20"/>
                <w:sz w:val="14"/>
              </w:rPr>
              <w:t>10.4103/jwas.jwas_89_22</w:t>
            </w:r>
          </w:p>
        </w:tc>
      </w:tr>
      <w:tr w:rsidR="00E6664E" w14:paraId="5625CCA6" w14:textId="77777777">
        <w:trPr>
          <w:trHeight w:val="1464"/>
        </w:trPr>
        <w:tc>
          <w:tcPr>
            <w:tcW w:w="2160" w:type="dxa"/>
          </w:tcPr>
          <w:p w14:paraId="6339AC4D" w14:textId="77777777" w:rsidR="00E6664E" w:rsidRDefault="00000000">
            <w:pPr>
              <w:pStyle w:val="TableParagraph"/>
              <w:spacing w:before="28"/>
              <w:ind w:left="3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Quick Response Code:</w:t>
            </w:r>
          </w:p>
          <w:p w14:paraId="3693F35E" w14:textId="77777777" w:rsidR="00E6664E" w:rsidRDefault="00E6664E">
            <w:pPr>
              <w:pStyle w:val="TableParagraph"/>
              <w:rPr>
                <w:rFonts w:ascii="Times New Roman"/>
                <w:i/>
                <w:sz w:val="7"/>
              </w:rPr>
            </w:pPr>
          </w:p>
          <w:p w14:paraId="64EC3E7A" w14:textId="77777777" w:rsidR="00E6664E" w:rsidRDefault="00000000">
            <w:pPr>
              <w:pStyle w:val="TableParagraph"/>
              <w:spacing w:before="0"/>
              <w:ind w:left="5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859BB9" wp14:editId="5BB3FA2C">
                  <wp:extent cx="682756" cy="68275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6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8DF97" w14:textId="77777777" w:rsidR="00E6664E" w:rsidRDefault="00E6664E">
      <w:pPr>
        <w:rPr>
          <w:sz w:val="20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49" w:space="197"/>
            <w:col w:w="3748" w:space="229"/>
            <w:col w:w="2397"/>
          </w:cols>
        </w:sectPr>
      </w:pPr>
    </w:p>
    <w:p w14:paraId="52164AD1" w14:textId="77777777" w:rsidR="00E6664E" w:rsidRDefault="00E6664E">
      <w:pPr>
        <w:pStyle w:val="BodyText"/>
        <w:spacing w:before="7"/>
        <w:rPr>
          <w:i/>
          <w:sz w:val="12"/>
        </w:rPr>
      </w:pPr>
    </w:p>
    <w:p w14:paraId="3C411F27" w14:textId="77777777" w:rsidR="00E6664E" w:rsidRDefault="00000000">
      <w:pPr>
        <w:tabs>
          <w:tab w:val="right" w:pos="10201"/>
        </w:tabs>
        <w:spacing w:before="94"/>
        <w:ind w:left="122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©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by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‑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Medknow</w:t>
      </w:r>
      <w:r>
        <w:rPr>
          <w:rFonts w:ascii="BPG Sans Modern GPL&amp;GNU" w:hAnsi="BPG Sans Modern GPL&amp;GNU"/>
          <w:color w:val="231F20"/>
          <w:sz w:val="16"/>
        </w:rPr>
        <w:tab/>
        <w:t>95</w:t>
      </w:r>
    </w:p>
    <w:p w14:paraId="2954E2E0" w14:textId="77777777" w:rsidR="00E6664E" w:rsidRDefault="00E6664E">
      <w:pPr>
        <w:rPr>
          <w:rFonts w:ascii="BPG Sans Modern GPL&amp;GNU" w:hAnsi="BPG Sans Modern GPL&amp;GNU"/>
          <w:sz w:val="16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38907EB2" w14:textId="77777777" w:rsidR="00E6664E" w:rsidRDefault="00E6664E">
      <w:pPr>
        <w:pStyle w:val="BodyText"/>
        <w:spacing w:before="3"/>
        <w:rPr>
          <w:rFonts w:ascii="BPG Sans Modern GPL&amp;GNU"/>
          <w:sz w:val="14"/>
        </w:rPr>
      </w:pPr>
    </w:p>
    <w:p w14:paraId="1A594BE8" w14:textId="77777777" w:rsidR="00E6664E" w:rsidRDefault="00E6664E">
      <w:pPr>
        <w:rPr>
          <w:rFonts w:ascii="BPG Sans Modern GPL&amp;GNU"/>
          <w:sz w:val="14"/>
        </w:rPr>
        <w:sectPr w:rsidR="00E6664E">
          <w:headerReference w:type="default" r:id="rId13"/>
          <w:pgSz w:w="12240" w:h="15840"/>
          <w:pgMar w:top="900" w:right="960" w:bottom="280" w:left="960" w:header="215" w:footer="0" w:gutter="0"/>
          <w:cols w:space="720"/>
        </w:sectPr>
      </w:pPr>
    </w:p>
    <w:p w14:paraId="6EC1C391" w14:textId="77777777" w:rsidR="00E6664E" w:rsidRDefault="00000000">
      <w:pPr>
        <w:pStyle w:val="BodyText"/>
        <w:spacing w:before="89" w:line="249" w:lineRule="auto"/>
        <w:ind w:left="118" w:right="38"/>
        <w:jc w:val="both"/>
      </w:pPr>
      <w:r>
        <w:rPr>
          <w:color w:val="231F20"/>
        </w:rPr>
        <w:t>was protruding fungating mass which obliterated the buccal sulcus on the right with involvement of the palate.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Computer tomogram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revealed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expansive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hypodense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from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maxillary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antrum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 xml:space="preserve">and </w:t>
      </w:r>
      <w:r>
        <w:rPr>
          <w:color w:val="231F20"/>
        </w:rPr>
        <w:t>right unilateral proptosis [Figure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2].</w:t>
      </w:r>
    </w:p>
    <w:p w14:paraId="1A788C09" w14:textId="77777777" w:rsidR="00E6664E" w:rsidRDefault="00000000">
      <w:pPr>
        <w:pStyle w:val="BodyText"/>
        <w:spacing w:before="124" w:line="249" w:lineRule="auto"/>
        <w:ind w:left="118" w:right="38"/>
        <w:jc w:val="both"/>
      </w:pPr>
      <w:r>
        <w:rPr>
          <w:noProof/>
        </w:rPr>
        <w:drawing>
          <wp:anchor distT="0" distB="0" distL="0" distR="0" simplePos="0" relativeHeight="487427072" behindDoc="1" locked="0" layoutInCell="1" allowOverlap="1" wp14:anchorId="22914E77" wp14:editId="3B7BF4F6">
            <wp:simplePos x="0" y="0"/>
            <wp:positionH relativeFrom="page">
              <wp:posOffset>3200400</wp:posOffset>
            </wp:positionH>
            <wp:positionV relativeFrom="paragraph">
              <wp:posOffset>2899561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incisional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biopsy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 xml:space="preserve">myxofibrosarcoma.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tumor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excised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Weber-Fergusson </w:t>
      </w:r>
      <w:r>
        <w:rPr>
          <w:color w:val="231F20"/>
        </w:rPr>
        <w:t xml:space="preserve">approach under general anesthesia via tracheostomy tube. After extensive resection of the right maxilla including </w:t>
      </w:r>
      <w:r>
        <w:rPr>
          <w:color w:val="231F20"/>
          <w:spacing w:val="-4"/>
        </w:rPr>
        <w:t xml:space="preserve">fifty </w:t>
      </w:r>
      <w:r>
        <w:rPr>
          <w:color w:val="231F20"/>
        </w:rPr>
        <w:t>percent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pterygoid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plates,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defect</w:t>
      </w:r>
    </w:p>
    <w:p w14:paraId="1DA10093" w14:textId="77777777" w:rsidR="00E6664E" w:rsidRDefault="00000000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D715105" wp14:editId="1F3DE384">
            <wp:simplePos x="0" y="0"/>
            <wp:positionH relativeFrom="page">
              <wp:posOffset>685090</wp:posOffset>
            </wp:positionH>
            <wp:positionV relativeFrom="paragraph">
              <wp:posOffset>188681</wp:posOffset>
            </wp:positionV>
            <wp:extent cx="3111835" cy="334899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3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FCFEF" w14:textId="77777777" w:rsidR="00E6664E" w:rsidRDefault="00000000">
      <w:pPr>
        <w:spacing w:before="20"/>
        <w:ind w:left="117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1: Extraoral clinical photograph of right facial swelling</w:t>
      </w:r>
    </w:p>
    <w:p w14:paraId="41F8D712" w14:textId="77777777" w:rsidR="00E6664E" w:rsidRDefault="00000000">
      <w:pPr>
        <w:pStyle w:val="BodyText"/>
        <w:spacing w:before="89" w:line="249" w:lineRule="auto"/>
        <w:ind w:left="117" w:right="115"/>
        <w:jc w:val="both"/>
      </w:pPr>
      <w:r>
        <w:br w:type="column"/>
      </w:r>
      <w:r>
        <w:rPr>
          <w:color w:val="231F20"/>
        </w:rPr>
        <w:t>resulted and the orbital floor reconstructed with a pedicled BFP flap [Figure 3].</w:t>
      </w:r>
    </w:p>
    <w:p w14:paraId="025F9FD0" w14:textId="77777777" w:rsidR="00E6664E" w:rsidRDefault="00000000">
      <w:pPr>
        <w:pStyle w:val="BodyText"/>
        <w:spacing w:before="122" w:line="249" w:lineRule="auto"/>
        <w:ind w:left="117" w:right="112"/>
        <w:jc w:val="both"/>
      </w:pPr>
      <w:r>
        <w:rPr>
          <w:color w:val="231F20"/>
        </w:rPr>
        <w:t xml:space="preserve">The ipsilateral BFP was harvested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mobilizing the anterior attachments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preserving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vascular </w:t>
      </w:r>
      <w:r>
        <w:rPr>
          <w:color w:val="231F20"/>
          <w:spacing w:val="-4"/>
        </w:rPr>
        <w:t>supply.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posterior vascular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pedicle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inserted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4].</w:t>
      </w:r>
    </w:p>
    <w:p w14:paraId="2982B2F9" w14:textId="77777777" w:rsidR="00E6664E" w:rsidRDefault="00000000">
      <w:pPr>
        <w:pStyle w:val="BodyText"/>
        <w:spacing w:before="123"/>
        <w:ind w:left="117"/>
      </w:pPr>
      <w:r>
        <w:rPr>
          <w:color w:val="231F20"/>
        </w:rPr>
        <w:t xml:space="preserve">The Weber-Ferguson  </w:t>
      </w:r>
      <w:r>
        <w:rPr>
          <w:color w:val="231F20"/>
          <w:spacing w:val="2"/>
        </w:rPr>
        <w:t xml:space="preserve">skin </w:t>
      </w:r>
      <w:r>
        <w:rPr>
          <w:color w:val="231F20"/>
        </w:rPr>
        <w:t xml:space="preserve">flap  </w:t>
      </w:r>
      <w:r>
        <w:rPr>
          <w:color w:val="231F20"/>
          <w:spacing w:val="3"/>
        </w:rPr>
        <w:t xml:space="preserve">returned </w:t>
      </w:r>
      <w:r>
        <w:rPr>
          <w:color w:val="231F20"/>
        </w:rPr>
        <w:t xml:space="preserve">and  </w:t>
      </w:r>
      <w:r>
        <w:rPr>
          <w:color w:val="231F20"/>
          <w:spacing w:val="2"/>
        </w:rPr>
        <w:t xml:space="preserve">sutured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with</w:t>
      </w:r>
    </w:p>
    <w:p w14:paraId="1618CE15" w14:textId="77777777" w:rsidR="00E6664E" w:rsidRDefault="00000000">
      <w:pPr>
        <w:pStyle w:val="BodyText"/>
        <w:spacing w:before="10" w:line="249" w:lineRule="auto"/>
        <w:ind w:left="117"/>
      </w:pPr>
      <w:r>
        <w:rPr>
          <w:color w:val="231F20"/>
        </w:rPr>
        <w:t>3.0 vicryl [Figure 5] and the intraoral maxillary defect was obturated with a surgical palatal obturator.</w:t>
      </w:r>
    </w:p>
    <w:p w14:paraId="50A6BB04" w14:textId="77777777" w:rsidR="00E6664E" w:rsidRDefault="00000000">
      <w:pPr>
        <w:pStyle w:val="BodyText"/>
        <w:spacing w:before="122" w:line="249" w:lineRule="auto"/>
        <w:ind w:left="117" w:right="107"/>
        <w:jc w:val="both"/>
      </w:pPr>
      <w:r>
        <w:rPr>
          <w:color w:val="231F20"/>
        </w:rPr>
        <w:t>At two weeks postoperatively [Figure 6] patient did well clinically with good eyeball projection, no diplopia, no limitation of ocular movement. Patient was discharged to another tertiary facility where she will benefit from chemo- radio oncology management and was lost to follow up.</w:t>
      </w:r>
    </w:p>
    <w:p w14:paraId="27617BEB" w14:textId="77777777" w:rsidR="00E6664E" w:rsidRDefault="00000000">
      <w:pPr>
        <w:pStyle w:val="Heading1"/>
        <w:spacing w:before="170"/>
        <w:ind w:left="117"/>
      </w:pPr>
      <w:r>
        <w:rPr>
          <w:color w:val="2E3092"/>
        </w:rPr>
        <w:t>Discussion</w:t>
      </w:r>
    </w:p>
    <w:p w14:paraId="61DBBCB0" w14:textId="77777777" w:rsidR="00E6664E" w:rsidRDefault="00000000">
      <w:pPr>
        <w:pStyle w:val="BodyText"/>
        <w:spacing w:before="117" w:line="249" w:lineRule="auto"/>
        <w:ind w:left="117" w:right="112"/>
        <w:jc w:val="both"/>
      </w:pPr>
      <w:r>
        <w:rPr>
          <w:color w:val="231F20"/>
        </w:rPr>
        <w:t xml:space="preserve">Maxillary defects after trauma or tumor resection can cause </w:t>
      </w:r>
      <w:r>
        <w:rPr>
          <w:color w:val="231F20"/>
          <w:spacing w:val="-3"/>
        </w:rPr>
        <w:t xml:space="preserve">severe </w:t>
      </w:r>
      <w:r>
        <w:rPr>
          <w:color w:val="231F20"/>
        </w:rPr>
        <w:t>functional and cosmetic deformities. The orbital floor forms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maxillary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antrum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usually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involved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extensive maxillectomy </w:t>
      </w:r>
      <w:r>
        <w:rPr>
          <w:color w:val="231F20"/>
        </w:rPr>
        <w:t>for midfacial tumors. The orbital floor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bony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midfacial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region </w:t>
      </w:r>
      <w:r>
        <w:rPr>
          <w:color w:val="231F20"/>
        </w:rPr>
        <w:t xml:space="preserve">that is responsible for supporting the eye globe, midfacial </w:t>
      </w:r>
      <w:r>
        <w:rPr>
          <w:color w:val="231F20"/>
          <w:spacing w:val="-3"/>
        </w:rPr>
        <w:t>projection,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facial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symmetry.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defects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in various deformities and functional disturbances, such </w:t>
      </w:r>
      <w:r>
        <w:rPr>
          <w:color w:val="231F20"/>
          <w:spacing w:val="-7"/>
        </w:rPr>
        <w:t xml:space="preserve">as </w:t>
      </w:r>
      <w:r>
        <w:rPr>
          <w:color w:val="231F20"/>
        </w:rPr>
        <w:t>diplopia,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enophthalmos,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ophthalmoplegia,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visual </w:t>
      </w:r>
      <w:r>
        <w:rPr>
          <w:color w:val="231F20"/>
          <w:spacing w:val="-5"/>
        </w:rPr>
        <w:t>acuity,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depression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infraorbital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region.</w:t>
      </w:r>
      <w:r>
        <w:rPr>
          <w:color w:val="231F20"/>
          <w:spacing w:val="-3"/>
          <w:vertAlign w:val="superscript"/>
        </w:rPr>
        <w:t>[13]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6"/>
        </w:rPr>
        <w:t xml:space="preserve">case,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maxillary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maxillectomy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following </w:t>
      </w:r>
      <w:r>
        <w:rPr>
          <w:color w:val="231F20"/>
        </w:rPr>
        <w:t>histologically diagnosed maxillary myxofibrosarcoma. The reconstruction of post-traumatic orbital defects has been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well </w:t>
      </w:r>
      <w:r>
        <w:rPr>
          <w:color w:val="231F20"/>
        </w:rPr>
        <w:t xml:space="preserve">documented in recent </w:t>
      </w:r>
      <w:r>
        <w:rPr>
          <w:color w:val="231F20"/>
          <w:spacing w:val="-3"/>
        </w:rPr>
        <w:t>years.</w:t>
      </w:r>
      <w:r>
        <w:rPr>
          <w:color w:val="231F20"/>
          <w:spacing w:val="-3"/>
          <w:vertAlign w:val="superscript"/>
        </w:rPr>
        <w:t>[14-16]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 xml:space="preserve">However, </w:t>
      </w:r>
      <w:r>
        <w:rPr>
          <w:color w:val="231F20"/>
        </w:rPr>
        <w:t xml:space="preserve">the </w:t>
      </w:r>
      <w:r>
        <w:rPr>
          <w:color w:val="231F20"/>
          <w:spacing w:val="-11"/>
        </w:rPr>
        <w:t xml:space="preserve">reconstruction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extensive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maxillectomy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challenge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surgeons.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goals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reconstruction </w:t>
      </w:r>
      <w:r>
        <w:rPr>
          <w:color w:val="231F20"/>
        </w:rPr>
        <w:t>include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restoration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framework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orbit,</w:t>
      </w:r>
    </w:p>
    <w:p w14:paraId="45E28F5E" w14:textId="77777777" w:rsidR="00E6664E" w:rsidRDefault="00E6664E">
      <w:pPr>
        <w:spacing w:line="249" w:lineRule="auto"/>
        <w:jc w:val="both"/>
        <w:sectPr w:rsidR="00E6664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2" w:space="200"/>
            <w:col w:w="5098"/>
          </w:cols>
        </w:sectPr>
      </w:pPr>
    </w:p>
    <w:p w14:paraId="1FA2E46A" w14:textId="77777777" w:rsidR="00E6664E" w:rsidRDefault="00E6664E">
      <w:pPr>
        <w:pStyle w:val="BodyText"/>
        <w:spacing w:before="3"/>
        <w:rPr>
          <w:sz w:val="26"/>
        </w:rPr>
      </w:pPr>
    </w:p>
    <w:p w14:paraId="47217320" w14:textId="77777777" w:rsidR="00E6664E" w:rsidRDefault="00000000">
      <w:pPr>
        <w:pStyle w:val="BodyText"/>
        <w:ind w:left="1360"/>
      </w:pPr>
      <w:r>
        <w:rPr>
          <w:noProof/>
        </w:rPr>
        <w:drawing>
          <wp:inline distT="0" distB="0" distL="0" distR="0" wp14:anchorId="244E095C" wp14:editId="60C9D00F">
            <wp:extent cx="4843278" cy="2901695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8" cy="2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6A70" w14:textId="77777777" w:rsidR="00E6664E" w:rsidRDefault="00000000">
      <w:pPr>
        <w:spacing w:before="86"/>
        <w:ind w:left="11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2: CT scan axial sections</w:t>
      </w:r>
    </w:p>
    <w:p w14:paraId="66E24664" w14:textId="77777777" w:rsidR="00E6664E" w:rsidRDefault="00E6664E">
      <w:pPr>
        <w:pStyle w:val="BodyText"/>
        <w:spacing w:before="7"/>
        <w:rPr>
          <w:rFonts w:ascii="Arial"/>
          <w:b/>
          <w:sz w:val="14"/>
        </w:rPr>
      </w:pPr>
    </w:p>
    <w:p w14:paraId="11B36643" w14:textId="77777777" w:rsidR="00E6664E" w:rsidRDefault="00000000">
      <w:pPr>
        <w:tabs>
          <w:tab w:val="left" w:pos="3452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96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</w:p>
    <w:p w14:paraId="2A66DC74" w14:textId="77777777" w:rsidR="00E6664E" w:rsidRDefault="00E6664E">
      <w:pPr>
        <w:rPr>
          <w:rFonts w:ascii="BPG Sans Modern GPL&amp;GNU" w:hAnsi="BPG Sans Modern GPL&amp;GNU"/>
          <w:sz w:val="16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472405E3" w14:textId="77777777" w:rsidR="00E6664E" w:rsidRDefault="00E6664E">
      <w:pPr>
        <w:pStyle w:val="BodyText"/>
        <w:spacing w:before="3"/>
        <w:rPr>
          <w:rFonts w:ascii="BPG Sans Modern GPL&amp;GNU"/>
          <w:sz w:val="14"/>
        </w:rPr>
      </w:pPr>
    </w:p>
    <w:p w14:paraId="4C02B4B3" w14:textId="77777777" w:rsidR="00E6664E" w:rsidRDefault="00E6664E">
      <w:pPr>
        <w:rPr>
          <w:rFonts w:ascii="BPG Sans Modern GPL&amp;GNU"/>
          <w:sz w:val="14"/>
        </w:rPr>
        <w:sectPr w:rsidR="00E6664E">
          <w:pgSz w:w="12240" w:h="15840"/>
          <w:pgMar w:top="900" w:right="960" w:bottom="280" w:left="960" w:header="215" w:footer="0" w:gutter="0"/>
          <w:cols w:space="720"/>
        </w:sectPr>
      </w:pPr>
    </w:p>
    <w:p w14:paraId="1EDB0BB3" w14:textId="77777777" w:rsidR="00E6664E" w:rsidRDefault="00000000">
      <w:pPr>
        <w:pStyle w:val="BodyText"/>
        <w:spacing w:before="89" w:line="249" w:lineRule="auto"/>
        <w:ind w:left="117" w:right="38"/>
        <w:jc w:val="both"/>
      </w:pPr>
      <w:r>
        <w:rPr>
          <w:noProof/>
        </w:rPr>
        <w:drawing>
          <wp:anchor distT="0" distB="0" distL="0" distR="0" simplePos="0" relativeHeight="487428608" behindDoc="1" locked="0" layoutInCell="1" allowOverlap="1" wp14:anchorId="393FADC9" wp14:editId="5AFAC5CB">
            <wp:simplePos x="0" y="0"/>
            <wp:positionH relativeFrom="page">
              <wp:posOffset>3200400</wp:posOffset>
            </wp:positionH>
            <wp:positionV relativeFrom="paragraph">
              <wp:posOffset>3715536</wp:posOffset>
            </wp:positionV>
            <wp:extent cx="1371600" cy="13335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 xml:space="preserve">provision </w:t>
      </w:r>
      <w:r>
        <w:rPr>
          <w:color w:val="231F20"/>
        </w:rPr>
        <w:t xml:space="preserve">of support and maintenance of the position of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4"/>
        </w:rPr>
        <w:t xml:space="preserve">eye </w:t>
      </w:r>
      <w:r>
        <w:rPr>
          <w:color w:val="231F20"/>
        </w:rPr>
        <w:t xml:space="preserve">globe, rehabilitation of the orbital </w:t>
      </w:r>
      <w:r>
        <w:rPr>
          <w:color w:val="231F20"/>
          <w:spacing w:val="-3"/>
        </w:rPr>
        <w:t xml:space="preserve">volume,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restoration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esthetics.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thinness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irregular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contour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orbit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>precise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reconstruction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defects,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complications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such </w:t>
      </w:r>
      <w:r>
        <w:rPr>
          <w:color w:val="231F20"/>
        </w:rPr>
        <w:t xml:space="preserve">as diplopia, enophthalmos, and restriction of ocular </w:t>
      </w:r>
      <w:r>
        <w:rPr>
          <w:color w:val="231F20"/>
          <w:spacing w:val="-6"/>
        </w:rPr>
        <w:t xml:space="preserve">mobility, </w:t>
      </w:r>
      <w:r>
        <w:rPr>
          <w:color w:val="231F20"/>
        </w:rPr>
        <w:t>become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inevitable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cases.</w:t>
      </w:r>
      <w:r>
        <w:rPr>
          <w:color w:val="231F20"/>
          <w:vertAlign w:val="superscript"/>
        </w:rPr>
        <w:t>[13]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3"/>
        </w:rPr>
        <w:t xml:space="preserve">orbital </w:t>
      </w:r>
      <w:r>
        <w:rPr>
          <w:color w:val="231F20"/>
        </w:rPr>
        <w:t>floor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standard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maxillectomy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loss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orbital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periorbita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loss</w:t>
      </w:r>
    </w:p>
    <w:p w14:paraId="545C8F3E" w14:textId="77777777" w:rsidR="00E6664E" w:rsidRDefault="00000000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182EB6A" wp14:editId="768E2635">
            <wp:simplePos x="0" y="0"/>
            <wp:positionH relativeFrom="page">
              <wp:posOffset>685086</wp:posOffset>
            </wp:positionH>
            <wp:positionV relativeFrom="paragraph">
              <wp:posOffset>163103</wp:posOffset>
            </wp:positionV>
            <wp:extent cx="3100377" cy="3163252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77" cy="3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026B8" w14:textId="77777777" w:rsidR="00E6664E" w:rsidRDefault="00000000">
      <w:pPr>
        <w:spacing w:before="40"/>
        <w:ind w:left="117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3: Intraoperative images showing: Tumor resected</w:t>
      </w:r>
    </w:p>
    <w:p w14:paraId="010A61F3" w14:textId="77777777" w:rsidR="00E6664E" w:rsidRDefault="00000000">
      <w:pPr>
        <w:pStyle w:val="BodyText"/>
        <w:spacing w:before="89" w:line="249" w:lineRule="auto"/>
        <w:ind w:left="117" w:right="115"/>
        <w:jc w:val="both"/>
      </w:pPr>
      <w:r>
        <w:br w:type="column"/>
      </w:r>
      <w:r>
        <w:rPr>
          <w:color w:val="231F20"/>
          <w:w w:val="105"/>
        </w:rPr>
        <w:t>is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more,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medio-lateral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direction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 xml:space="preserve">antero- </w:t>
      </w:r>
      <w:r>
        <w:rPr>
          <w:color w:val="231F20"/>
          <w:spacing w:val="-3"/>
        </w:rPr>
        <w:t>posterior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direction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entire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orbit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removed,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support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globe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may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necessary.</w:t>
      </w:r>
      <w:r>
        <w:rPr>
          <w:color w:val="231F20"/>
          <w:spacing w:val="-3"/>
          <w:w w:val="105"/>
          <w:vertAlign w:val="superscript"/>
        </w:rPr>
        <w:t>[17]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Iyar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Thankappai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7"/>
          <w:w w:val="105"/>
        </w:rPr>
        <w:t>K</w:t>
      </w:r>
      <w:r>
        <w:rPr>
          <w:color w:val="231F20"/>
          <w:spacing w:val="-27"/>
          <w:w w:val="105"/>
          <w:vertAlign w:val="superscript"/>
        </w:rPr>
        <w:t>[17]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reported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Rao</w:t>
      </w:r>
      <w:r>
        <w:rPr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et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al.</w:t>
      </w:r>
      <w:r>
        <w:rPr>
          <w:i/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indicating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soft- </w:t>
      </w:r>
      <w:r>
        <w:rPr>
          <w:color w:val="231F20"/>
          <w:w w:val="105"/>
        </w:rPr>
        <w:t xml:space="preserve">tissue flaps alone in these situations </w:t>
      </w:r>
      <w:r>
        <w:rPr>
          <w:color w:val="231F20"/>
          <w:spacing w:val="-3"/>
          <w:w w:val="105"/>
        </w:rPr>
        <w:t xml:space="preserve">may </w:t>
      </w:r>
      <w:r>
        <w:rPr>
          <w:color w:val="231F20"/>
          <w:w w:val="105"/>
        </w:rPr>
        <w:t>not be ideal.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The number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cases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enophthalmos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hypophthalmos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was </w:t>
      </w:r>
      <w:r>
        <w:rPr>
          <w:color w:val="231F20"/>
          <w:w w:val="105"/>
        </w:rPr>
        <w:t>higher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compared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bony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reconstruction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floor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series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reported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them.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Several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materials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methods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have </w:t>
      </w:r>
      <w:r>
        <w:rPr>
          <w:color w:val="231F20"/>
          <w:spacing w:val="-3"/>
        </w:rPr>
        <w:t>been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orbital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reconstruction,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autogenous </w:t>
      </w:r>
      <w:r>
        <w:rPr>
          <w:color w:val="231F20"/>
          <w:w w:val="105"/>
        </w:rPr>
        <w:t>bone grafts, alloplastic materials, and other manufactured materials.</w:t>
      </w:r>
      <w:r>
        <w:rPr>
          <w:color w:val="231F20"/>
          <w:w w:val="105"/>
          <w:vertAlign w:val="superscript"/>
        </w:rPr>
        <w:t>[18-20]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Previous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have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reported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1"/>
          <w:w w:val="105"/>
        </w:rPr>
        <w:t xml:space="preserve">non- </w:t>
      </w:r>
      <w:r>
        <w:rPr>
          <w:color w:val="231F20"/>
          <w:spacing w:val="-3"/>
        </w:rPr>
        <w:t>vascularized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autogenous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bones,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iliac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ribs,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3"/>
        </w:rPr>
        <w:t>calvaria,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grafts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reconstruction.</w:t>
      </w:r>
      <w:r>
        <w:rPr>
          <w:color w:val="231F20"/>
          <w:vertAlign w:val="superscript"/>
        </w:rPr>
        <w:t>[21,22]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3"/>
        </w:rPr>
        <w:t>However</w:t>
      </w:r>
    </w:p>
    <w:p w14:paraId="065C598F" w14:textId="77777777" w:rsidR="00E6664E" w:rsidRDefault="00E6664E">
      <w:pPr>
        <w:pStyle w:val="BodyText"/>
      </w:pPr>
    </w:p>
    <w:p w14:paraId="1FE471DC" w14:textId="77777777" w:rsidR="00E6664E" w:rsidRDefault="00000000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65CC440" wp14:editId="6FE1B4F9">
            <wp:simplePos x="0" y="0"/>
            <wp:positionH relativeFrom="page">
              <wp:posOffset>4001211</wp:posOffset>
            </wp:positionH>
            <wp:positionV relativeFrom="paragraph">
              <wp:posOffset>161033</wp:posOffset>
            </wp:positionV>
            <wp:extent cx="3111822" cy="2406015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22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0B8A8" w14:textId="77777777" w:rsidR="00E6664E" w:rsidRDefault="00000000">
      <w:pPr>
        <w:spacing w:before="32"/>
        <w:ind w:left="117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5: immediate postoperative clinical photograph</w:t>
      </w:r>
    </w:p>
    <w:p w14:paraId="42E8D445" w14:textId="77777777" w:rsidR="00E6664E" w:rsidRDefault="00E6664E">
      <w:pPr>
        <w:jc w:val="both"/>
        <w:rPr>
          <w:rFonts w:ascii="Arial"/>
          <w:sz w:val="14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2" w:space="200"/>
            <w:col w:w="5098"/>
          </w:cols>
        </w:sectPr>
      </w:pPr>
    </w:p>
    <w:p w14:paraId="792424FB" w14:textId="77777777" w:rsidR="00E6664E" w:rsidRDefault="00E6664E">
      <w:pPr>
        <w:pStyle w:val="BodyText"/>
        <w:spacing w:before="7"/>
        <w:rPr>
          <w:rFonts w:ascii="Arial"/>
          <w:b/>
          <w:sz w:val="23"/>
        </w:rPr>
      </w:pPr>
    </w:p>
    <w:p w14:paraId="7AABA578" w14:textId="77777777" w:rsidR="00E6664E" w:rsidRDefault="00000000">
      <w:pPr>
        <w:pStyle w:val="BodyText"/>
        <w:ind w:left="1360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40E8999C" wp14:editId="3659D7E7">
            <wp:extent cx="4814331" cy="3353562"/>
            <wp:effectExtent l="0" t="0" r="0" b="0"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331" cy="33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E934" w14:textId="77777777" w:rsidR="00E6664E" w:rsidRDefault="00000000">
      <w:pPr>
        <w:spacing w:before="117"/>
        <w:ind w:left="11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4: Intraoperative orbital floor reconstruction with pedicled buccal fat pad</w:t>
      </w:r>
    </w:p>
    <w:p w14:paraId="32BA2611" w14:textId="77777777" w:rsidR="00E6664E" w:rsidRDefault="00E6664E">
      <w:pPr>
        <w:pStyle w:val="BodyText"/>
        <w:spacing w:before="7"/>
        <w:rPr>
          <w:rFonts w:ascii="Arial"/>
          <w:b/>
          <w:sz w:val="14"/>
        </w:rPr>
      </w:pPr>
    </w:p>
    <w:p w14:paraId="2A531A2B" w14:textId="77777777" w:rsidR="00E6664E" w:rsidRDefault="00000000">
      <w:pPr>
        <w:tabs>
          <w:tab w:val="right" w:pos="10201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z w:val="16"/>
        </w:rPr>
        <w:tab/>
        <w:t>97</w:t>
      </w:r>
    </w:p>
    <w:p w14:paraId="511F9BBE" w14:textId="77777777" w:rsidR="00E6664E" w:rsidRDefault="00E6664E">
      <w:pPr>
        <w:rPr>
          <w:rFonts w:ascii="BPG Sans Modern GPL&amp;GNU" w:hAnsi="BPG Sans Modern GPL&amp;GNU"/>
          <w:sz w:val="16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44A6A3BC" w14:textId="77777777" w:rsidR="00E6664E" w:rsidRDefault="00E6664E">
      <w:pPr>
        <w:pStyle w:val="BodyText"/>
        <w:spacing w:before="7"/>
        <w:rPr>
          <w:rFonts w:ascii="BPG Sans Modern GPL&amp;GNU"/>
          <w:sz w:val="25"/>
        </w:rPr>
      </w:pPr>
    </w:p>
    <w:p w14:paraId="47E449B9" w14:textId="77777777" w:rsidR="00E6664E" w:rsidRDefault="00000000">
      <w:pPr>
        <w:pStyle w:val="BodyText"/>
        <w:ind w:left="118" w:right="-44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2FBC97C7" wp14:editId="7117857B">
            <wp:extent cx="3111821" cy="4137660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21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23AA" w14:textId="77777777" w:rsidR="00E6664E" w:rsidRDefault="00000000">
      <w:pPr>
        <w:spacing w:before="39"/>
        <w:ind w:left="117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6: Two weeks postoperative clinical photograph</w:t>
      </w:r>
    </w:p>
    <w:p w14:paraId="737DE1FC" w14:textId="77777777" w:rsidR="00E6664E" w:rsidRDefault="00E6664E">
      <w:pPr>
        <w:pStyle w:val="BodyText"/>
        <w:spacing w:before="8"/>
        <w:rPr>
          <w:rFonts w:ascii="Arial"/>
          <w:b/>
        </w:rPr>
      </w:pPr>
    </w:p>
    <w:p w14:paraId="3F536759" w14:textId="77777777" w:rsidR="00E6664E" w:rsidRDefault="00000000">
      <w:pPr>
        <w:pStyle w:val="BodyText"/>
        <w:spacing w:line="259" w:lineRule="auto"/>
        <w:ind w:left="110" w:right="40"/>
        <w:jc w:val="both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infection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resorption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high. 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donor-site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morbidity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disadvantage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these materials.</w:t>
      </w:r>
      <w:r>
        <w:rPr>
          <w:color w:val="231F20"/>
          <w:vertAlign w:val="superscript"/>
        </w:rPr>
        <w:t>[13]</w:t>
      </w:r>
      <w:r>
        <w:rPr>
          <w:color w:val="231F20"/>
        </w:rPr>
        <w:t xml:space="preserve"> Titanium meshes are commonly used </w:t>
      </w:r>
      <w:r>
        <w:rPr>
          <w:color w:val="231F20"/>
          <w:spacing w:val="-24"/>
        </w:rPr>
        <w:t xml:space="preserve">for </w:t>
      </w:r>
      <w:r>
        <w:rPr>
          <w:color w:val="231F20"/>
        </w:rPr>
        <w:t>reconstruction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ablative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surgery and trauma, and </w:t>
      </w:r>
      <w:r>
        <w:rPr>
          <w:color w:val="231F20"/>
          <w:spacing w:val="-3"/>
        </w:rPr>
        <w:t xml:space="preserve">they </w:t>
      </w:r>
      <w:r>
        <w:rPr>
          <w:color w:val="231F20"/>
        </w:rPr>
        <w:t>are currently the first choice 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material for </w:t>
      </w:r>
      <w:r>
        <w:rPr>
          <w:color w:val="231F20"/>
          <w:spacing w:val="-3"/>
        </w:rPr>
        <w:t>post-traumatic orbital reconstruction.</w:t>
      </w:r>
      <w:r>
        <w:rPr>
          <w:color w:val="231F20"/>
          <w:spacing w:val="-3"/>
          <w:vertAlign w:val="superscript"/>
        </w:rPr>
        <w:t>[23,24]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problem </w:t>
      </w:r>
      <w:r>
        <w:rPr>
          <w:color w:val="231F20"/>
          <w:spacing w:val="-22"/>
        </w:rPr>
        <w:t xml:space="preserve">with </w:t>
      </w:r>
      <w:r>
        <w:rPr>
          <w:color w:val="231F20"/>
        </w:rPr>
        <w:t xml:space="preserve">using the mesh is its high extrusion rate, </w:t>
      </w:r>
      <w:r>
        <w:rPr>
          <w:color w:val="231F20"/>
          <w:spacing w:val="-3"/>
        </w:rPr>
        <w:t xml:space="preserve">especially </w:t>
      </w:r>
      <w:r>
        <w:rPr>
          <w:color w:val="231F20"/>
        </w:rPr>
        <w:t xml:space="preserve">with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5"/>
        </w:rPr>
        <w:t>post-operative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radiation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therapy.</w:t>
      </w:r>
      <w:r>
        <w:rPr>
          <w:color w:val="231F20"/>
          <w:spacing w:val="-6"/>
          <w:vertAlign w:val="superscript"/>
        </w:rPr>
        <w:t>[17]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case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50%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1"/>
        </w:rPr>
        <w:t xml:space="preserve">orbital </w:t>
      </w:r>
      <w:r>
        <w:rPr>
          <w:color w:val="231F20"/>
        </w:rPr>
        <w:t>floor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excision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tumor,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pedicled buccal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reconstruction.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anatomical location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buccal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tissue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reconstruction.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easily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visualized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mobilized </w:t>
      </w:r>
      <w:r>
        <w:rPr>
          <w:color w:val="231F20"/>
          <w:spacing w:val="-4"/>
        </w:rPr>
        <w:t>following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buccal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vestibular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incision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Weber-Ferguson </w:t>
      </w:r>
      <w:r>
        <w:rPr>
          <w:color w:val="231F20"/>
        </w:rPr>
        <w:t xml:space="preserve">approach. This </w:t>
      </w:r>
      <w:r>
        <w:rPr>
          <w:color w:val="231F20"/>
          <w:spacing w:val="-3"/>
        </w:rPr>
        <w:t xml:space="preserve">extended </w:t>
      </w:r>
      <w:r>
        <w:rPr>
          <w:color w:val="231F20"/>
        </w:rPr>
        <w:t xml:space="preserve">approach </w:t>
      </w:r>
      <w:r>
        <w:rPr>
          <w:color w:val="231F20"/>
          <w:spacing w:val="-4"/>
        </w:rPr>
        <w:t xml:space="preserve">avoids </w:t>
      </w:r>
      <w:r>
        <w:rPr>
          <w:color w:val="231F20"/>
        </w:rPr>
        <w:t>injury to the facial nerve.</w:t>
      </w:r>
      <w:r>
        <w:rPr>
          <w:color w:val="231F20"/>
          <w:vertAlign w:val="superscript"/>
        </w:rPr>
        <w:t>[7]</w:t>
      </w:r>
      <w:r>
        <w:rPr>
          <w:color w:val="231F20"/>
        </w:rPr>
        <w:t xml:space="preserve"> The buccal fat pad is a structure that persists at </w:t>
      </w:r>
      <w:r>
        <w:rPr>
          <w:color w:val="231F20"/>
          <w:spacing w:val="-36"/>
        </w:rPr>
        <w:t xml:space="preserve">a </w:t>
      </w:r>
      <w:r>
        <w:rPr>
          <w:color w:val="231F20"/>
        </w:rPr>
        <w:t>constant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even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extreme wasting </w:t>
      </w:r>
      <w:r>
        <w:rPr>
          <w:color w:val="231F20"/>
        </w:rPr>
        <w:t>of other fat stores.</w:t>
      </w:r>
      <w:r>
        <w:rPr>
          <w:color w:val="231F20"/>
          <w:vertAlign w:val="superscript"/>
        </w:rPr>
        <w:t>[5]</w:t>
      </w:r>
      <w:r>
        <w:rPr>
          <w:color w:val="231F20"/>
        </w:rPr>
        <w:t xml:space="preserve"> Therefore, it can be utilized </w:t>
      </w:r>
      <w:r>
        <w:rPr>
          <w:color w:val="231F20"/>
          <w:spacing w:val="-22"/>
        </w:rPr>
        <w:t xml:space="preserve">in </w:t>
      </w:r>
      <w:r>
        <w:rPr>
          <w:color w:val="231F20"/>
        </w:rPr>
        <w:t xml:space="preserve">nearly all patients, except in those who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had previous procedures that violated the fat pad.</w:t>
      </w:r>
      <w:r>
        <w:rPr>
          <w:color w:val="231F20"/>
          <w:vertAlign w:val="superscript"/>
        </w:rPr>
        <w:t>[7]</w:t>
      </w:r>
      <w:r>
        <w:rPr>
          <w:color w:val="231F20"/>
        </w:rPr>
        <w:t xml:space="preserve"> The buccal fat pad is </w:t>
      </w:r>
      <w:r>
        <w:rPr>
          <w:color w:val="231F20"/>
          <w:spacing w:val="-5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highly vascular </w:t>
      </w:r>
      <w:r>
        <w:rPr>
          <w:color w:val="231F20"/>
        </w:rPr>
        <w:t xml:space="preserve">structure that </w:t>
      </w:r>
      <w:r>
        <w:rPr>
          <w:color w:val="231F20"/>
          <w:spacing w:val="-3"/>
        </w:rPr>
        <w:t xml:space="preserve">derives </w:t>
      </w:r>
      <w:r>
        <w:rPr>
          <w:color w:val="231F20"/>
        </w:rPr>
        <w:t xml:space="preserve">its arterial </w:t>
      </w:r>
      <w:r>
        <w:rPr>
          <w:color w:val="231F20"/>
          <w:spacing w:val="-3"/>
        </w:rPr>
        <w:t xml:space="preserve">blood supply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network,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robust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vascularity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obviously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supports 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reconstructive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applications.</w:t>
      </w:r>
      <w:r>
        <w:rPr>
          <w:color w:val="231F20"/>
          <w:spacing w:val="-5"/>
          <w:vertAlign w:val="superscript"/>
        </w:rPr>
        <w:t>[7]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Accordingly, </w:t>
      </w:r>
      <w:r>
        <w:rPr>
          <w:color w:val="231F20"/>
        </w:rPr>
        <w:t xml:space="preserve">the buccal fat pad can be </w:t>
      </w:r>
      <w:r>
        <w:rPr>
          <w:color w:val="231F20"/>
          <w:spacing w:val="-3"/>
        </w:rPr>
        <w:t xml:space="preserve">expected </w:t>
      </w:r>
      <w:r>
        <w:rPr>
          <w:color w:val="231F20"/>
        </w:rPr>
        <w:t xml:space="preserve">to serve as a </w:t>
      </w:r>
      <w:r>
        <w:rPr>
          <w:color w:val="231F20"/>
          <w:spacing w:val="-3"/>
        </w:rPr>
        <w:t xml:space="preserve">valuable </w:t>
      </w:r>
      <w:r>
        <w:rPr>
          <w:color w:val="231F20"/>
        </w:rPr>
        <w:t xml:space="preserve">source of </w:t>
      </w:r>
      <w:r>
        <w:rPr>
          <w:color w:val="231F20"/>
          <w:spacing w:val="-3"/>
        </w:rPr>
        <w:t xml:space="preserve">vascular </w:t>
      </w:r>
      <w:r>
        <w:rPr>
          <w:color w:val="231F20"/>
        </w:rPr>
        <w:t xml:space="preserve">tissue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>alloplastic 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biologic </w:t>
      </w:r>
      <w:r>
        <w:rPr>
          <w:color w:val="231F20"/>
        </w:rPr>
        <w:t>implants are being used.</w:t>
      </w:r>
      <w:r>
        <w:rPr>
          <w:color w:val="231F20"/>
          <w:vertAlign w:val="superscript"/>
        </w:rPr>
        <w:t>[7]</w:t>
      </w:r>
      <w:r>
        <w:rPr>
          <w:color w:val="231F20"/>
        </w:rPr>
        <w:t xml:space="preserve"> Since the buccal fat pad is 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 xml:space="preserve">highly </w:t>
      </w:r>
      <w:r>
        <w:rPr>
          <w:color w:val="231F20"/>
          <w:spacing w:val="-3"/>
        </w:rPr>
        <w:t xml:space="preserve">vascular </w:t>
      </w:r>
      <w:r>
        <w:rPr>
          <w:color w:val="231F20"/>
        </w:rPr>
        <w:t xml:space="preserve">and fatty tissue, it is </w:t>
      </w:r>
      <w:r>
        <w:rPr>
          <w:color w:val="231F20"/>
          <w:spacing w:val="-3"/>
        </w:rPr>
        <w:t xml:space="preserve">believed </w:t>
      </w:r>
      <w:r>
        <w:rPr>
          <w:color w:val="231F20"/>
        </w:rPr>
        <w:t xml:space="preserve">that it </w:t>
      </w:r>
      <w:r>
        <w:rPr>
          <w:color w:val="231F20"/>
          <w:spacing w:val="-4"/>
        </w:rPr>
        <w:t xml:space="preserve">may improve </w:t>
      </w:r>
      <w:r>
        <w:rPr>
          <w:color w:val="231F20"/>
          <w:spacing w:val="-2"/>
        </w:rPr>
        <w:t>the</w:t>
      </w:r>
    </w:p>
    <w:p w14:paraId="7DB0A343" w14:textId="77777777" w:rsidR="00E6664E" w:rsidRDefault="00000000">
      <w:pPr>
        <w:pStyle w:val="BodyText"/>
        <w:spacing w:before="7"/>
        <w:rPr>
          <w:sz w:val="22"/>
        </w:rPr>
      </w:pPr>
      <w:r>
        <w:br w:type="column"/>
      </w:r>
    </w:p>
    <w:p w14:paraId="7C742AB0" w14:textId="77777777" w:rsidR="00E6664E" w:rsidRDefault="00000000">
      <w:pPr>
        <w:pStyle w:val="BodyText"/>
        <w:spacing w:line="252" w:lineRule="auto"/>
        <w:ind w:left="110" w:right="124" w:hanging="1"/>
        <w:jc w:val="both"/>
      </w:pPr>
      <w:r>
        <w:rPr>
          <w:color w:val="231F20"/>
        </w:rPr>
        <w:t>tolerance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radiation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therapy.</w:t>
      </w:r>
      <w:r>
        <w:rPr>
          <w:color w:val="231F20"/>
          <w:spacing w:val="-4"/>
          <w:vertAlign w:val="superscript"/>
        </w:rPr>
        <w:t>[7]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flap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robust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9"/>
        </w:rPr>
        <w:t xml:space="preserve">and </w:t>
      </w:r>
      <w:r>
        <w:rPr>
          <w:color w:val="231F20"/>
          <w:spacing w:val="-3"/>
        </w:rPr>
        <w:t xml:space="preserve">accessible, </w:t>
      </w:r>
      <w:r>
        <w:rPr>
          <w:color w:val="231F20"/>
        </w:rPr>
        <w:t xml:space="preserve">potential </w:t>
      </w:r>
      <w:r>
        <w:rPr>
          <w:color w:val="231F20"/>
          <w:spacing w:val="-3"/>
        </w:rPr>
        <w:t xml:space="preserve">drawbacks exist. </w:t>
      </w:r>
      <w:r>
        <w:rPr>
          <w:color w:val="231F20"/>
        </w:rPr>
        <w:t xml:space="preserve">Mobilization of the </w:t>
      </w:r>
      <w:r>
        <w:rPr>
          <w:color w:val="231F20"/>
          <w:spacing w:val="-8"/>
        </w:rPr>
        <w:t xml:space="preserve">fat </w:t>
      </w:r>
      <w:r>
        <w:rPr>
          <w:color w:val="231F20"/>
        </w:rPr>
        <w:t>pad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diminished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midface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asymmetry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 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aesthetically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displeasing.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flap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limited </w:t>
      </w:r>
      <w:r>
        <w:rPr>
          <w:color w:val="231F20"/>
          <w:spacing w:val="-4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relatively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tissue,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not </w:t>
      </w:r>
      <w:r>
        <w:rPr>
          <w:color w:val="231F20"/>
        </w:rPr>
        <w:t xml:space="preserve">be adequate for </w:t>
      </w:r>
      <w:r>
        <w:rPr>
          <w:color w:val="231F20"/>
          <w:spacing w:val="-3"/>
        </w:rPr>
        <w:t xml:space="preserve">massive </w:t>
      </w:r>
      <w:r>
        <w:rPr>
          <w:color w:val="231F20"/>
        </w:rPr>
        <w:t>orbital floor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defect.</w:t>
      </w:r>
      <w:r>
        <w:rPr>
          <w:color w:val="231F20"/>
          <w:vertAlign w:val="superscript"/>
        </w:rPr>
        <w:t>[7]</w:t>
      </w:r>
    </w:p>
    <w:p w14:paraId="0F968AC4" w14:textId="77777777" w:rsidR="00E6664E" w:rsidRDefault="00000000">
      <w:pPr>
        <w:pStyle w:val="Heading1"/>
        <w:spacing w:before="171"/>
        <w:ind w:left="110"/>
      </w:pPr>
      <w:r>
        <w:rPr>
          <w:color w:val="2E3092"/>
        </w:rPr>
        <w:t>Conclusion</w:t>
      </w:r>
    </w:p>
    <w:p w14:paraId="1D56392D" w14:textId="77777777" w:rsidR="00E6664E" w:rsidRDefault="00000000">
      <w:pPr>
        <w:pStyle w:val="BodyText"/>
        <w:spacing w:before="119" w:line="252" w:lineRule="auto"/>
        <w:ind w:left="110" w:right="122"/>
        <w:jc w:val="both"/>
      </w:pPr>
      <w:r>
        <w:rPr>
          <w:color w:val="231F20"/>
        </w:rPr>
        <w:t>Reconstruction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orbital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defect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pedicle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BFP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be </w:t>
      </w:r>
      <w:r>
        <w:rPr>
          <w:color w:val="231F20"/>
        </w:rPr>
        <w:t xml:space="preserve">considered among the numerous aesthetic and </w:t>
      </w:r>
      <w:r>
        <w:rPr>
          <w:color w:val="231F20"/>
          <w:spacing w:val="-3"/>
        </w:rPr>
        <w:t xml:space="preserve">reconstructive </w:t>
      </w:r>
      <w:r>
        <w:rPr>
          <w:color w:val="231F20"/>
        </w:rPr>
        <w:t>orofacial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dissection,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vascularized tissue and consistent volume between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patients.</w:t>
      </w:r>
    </w:p>
    <w:p w14:paraId="0FDC4120" w14:textId="77777777" w:rsidR="00E6664E" w:rsidRDefault="00000000">
      <w:pPr>
        <w:pStyle w:val="Heading2"/>
        <w:spacing w:before="123"/>
      </w:pPr>
      <w:r>
        <w:rPr>
          <w:color w:val="2E3092"/>
        </w:rPr>
        <w:t>Financial support and sponsorship</w:t>
      </w:r>
    </w:p>
    <w:p w14:paraId="0FBB30EF" w14:textId="77777777" w:rsidR="00E6664E" w:rsidRDefault="00000000">
      <w:pPr>
        <w:pStyle w:val="BodyText"/>
        <w:spacing w:before="118"/>
        <w:ind w:left="110"/>
      </w:pPr>
      <w:r>
        <w:rPr>
          <w:color w:val="231F20"/>
        </w:rPr>
        <w:t>Nil.</w:t>
      </w:r>
    </w:p>
    <w:p w14:paraId="1B50FF2B" w14:textId="77777777" w:rsidR="00E6664E" w:rsidRDefault="00000000">
      <w:pPr>
        <w:pStyle w:val="Heading2"/>
        <w:spacing w:before="132"/>
      </w:pPr>
      <w:r>
        <w:rPr>
          <w:color w:val="2E3092"/>
        </w:rPr>
        <w:t>Conflicts of interest</w:t>
      </w:r>
    </w:p>
    <w:p w14:paraId="0D59CCE5" w14:textId="77777777" w:rsidR="00E6664E" w:rsidRDefault="00000000">
      <w:pPr>
        <w:pStyle w:val="BodyText"/>
        <w:spacing w:before="118"/>
        <w:ind w:left="110"/>
      </w:pPr>
      <w:r>
        <w:rPr>
          <w:color w:val="231F20"/>
        </w:rPr>
        <w:t>There are no conflicts of interest.</w:t>
      </w:r>
    </w:p>
    <w:p w14:paraId="4916307A" w14:textId="77777777" w:rsidR="00E6664E" w:rsidRDefault="00000000">
      <w:pPr>
        <w:spacing w:before="179"/>
        <w:ind w:left="110"/>
        <w:rPr>
          <w:b/>
          <w:sz w:val="16"/>
        </w:rPr>
      </w:pPr>
      <w:r>
        <w:rPr>
          <w:b/>
          <w:color w:val="2E3092"/>
          <w:w w:val="140"/>
          <w:sz w:val="23"/>
        </w:rPr>
        <w:t>R</w:t>
      </w:r>
      <w:r>
        <w:rPr>
          <w:b/>
          <w:color w:val="2E3092"/>
          <w:w w:val="140"/>
          <w:sz w:val="16"/>
        </w:rPr>
        <w:t>efeRences</w:t>
      </w:r>
    </w:p>
    <w:p w14:paraId="734E9681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16" w:line="261" w:lineRule="auto"/>
        <w:ind w:right="123"/>
        <w:jc w:val="both"/>
        <w:rPr>
          <w:sz w:val="17"/>
        </w:rPr>
      </w:pPr>
      <w:r>
        <w:rPr>
          <w:color w:val="231F20"/>
          <w:sz w:val="17"/>
        </w:rPr>
        <w:t xml:space="preserve">Marzano UG. Lorenz </w:t>
      </w:r>
      <w:r>
        <w:rPr>
          <w:color w:val="231F20"/>
          <w:spacing w:val="-3"/>
          <w:sz w:val="17"/>
        </w:rPr>
        <w:t xml:space="preserve">Heister’s </w:t>
      </w:r>
      <w:r>
        <w:rPr>
          <w:color w:val="231F20"/>
          <w:sz w:val="17"/>
        </w:rPr>
        <w:t xml:space="preserve">“molar gland.” Plast Reconstr </w:t>
      </w:r>
      <w:r>
        <w:rPr>
          <w:color w:val="231F20"/>
          <w:spacing w:val="-4"/>
          <w:sz w:val="17"/>
        </w:rPr>
        <w:t xml:space="preserve">Surg </w:t>
      </w:r>
      <w:r>
        <w:rPr>
          <w:color w:val="231F20"/>
          <w:sz w:val="17"/>
        </w:rPr>
        <w:t>2005;115:1389-93.</w:t>
      </w:r>
    </w:p>
    <w:p w14:paraId="28F0B911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9" w:line="261" w:lineRule="auto"/>
        <w:ind w:right="125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429120" behindDoc="1" locked="0" layoutInCell="1" allowOverlap="1" wp14:anchorId="2E68B7DF" wp14:editId="0262A6FB">
            <wp:simplePos x="0" y="0"/>
            <wp:positionH relativeFrom="page">
              <wp:posOffset>3200400</wp:posOffset>
            </wp:positionH>
            <wp:positionV relativeFrom="paragraph">
              <wp:posOffset>252292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7"/>
        </w:rPr>
        <w:t>Arce K. Buccal fat pad in maxillary reconstruction. Atlas Oral Maxillofac Surg Clin North Am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2007;15:23-32.</w:t>
      </w:r>
    </w:p>
    <w:p w14:paraId="35F891BA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>Zhang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HM,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8"/>
          <w:sz w:val="17"/>
        </w:rPr>
        <w:t>Yan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10"/>
          <w:sz w:val="17"/>
        </w:rPr>
        <w:t>YP,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Qi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KM,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4"/>
          <w:sz w:val="17"/>
        </w:rPr>
        <w:t>Wang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JQ,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Liu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8"/>
          <w:sz w:val="17"/>
        </w:rPr>
        <w:t>ZF.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Anatomical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structure 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buccal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fat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pad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its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clinical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adaptations.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Plast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Reconstr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Surg 2002;109:2509-18; discussion 2519-20.</w:t>
      </w:r>
    </w:p>
    <w:p w14:paraId="1BFB4A2A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7" w:line="261" w:lineRule="auto"/>
        <w:ind w:right="116"/>
        <w:jc w:val="both"/>
        <w:rPr>
          <w:sz w:val="17"/>
        </w:rPr>
      </w:pPr>
      <w:r>
        <w:rPr>
          <w:color w:val="231F20"/>
          <w:sz w:val="17"/>
        </w:rPr>
        <w:t xml:space="preserve">Abdel-Aziz M, </w:t>
      </w:r>
      <w:r>
        <w:rPr>
          <w:color w:val="231F20"/>
          <w:spacing w:val="-3"/>
          <w:sz w:val="17"/>
        </w:rPr>
        <w:t xml:space="preserve">Fawaz </w:t>
      </w:r>
      <w:r>
        <w:rPr>
          <w:color w:val="231F20"/>
          <w:sz w:val="17"/>
        </w:rPr>
        <w:t xml:space="preserve">M, Kamel M, Kamel A, Aljeraisi </w:t>
      </w:r>
      <w:r>
        <w:rPr>
          <w:color w:val="231F20"/>
          <w:spacing w:val="-8"/>
          <w:sz w:val="17"/>
        </w:rPr>
        <w:t>T.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 xml:space="preserve">Closure </w:t>
      </w:r>
      <w:r>
        <w:rPr>
          <w:color w:val="231F20"/>
          <w:spacing w:val="2"/>
          <w:sz w:val="17"/>
        </w:rPr>
        <w:t xml:space="preserve">of </w:t>
      </w:r>
      <w:r>
        <w:rPr>
          <w:color w:val="231F20"/>
          <w:spacing w:val="4"/>
          <w:sz w:val="17"/>
        </w:rPr>
        <w:t xml:space="preserve">oroantral </w:t>
      </w:r>
      <w:r>
        <w:rPr>
          <w:color w:val="231F20"/>
          <w:spacing w:val="5"/>
          <w:sz w:val="17"/>
        </w:rPr>
        <w:t xml:space="preserve">fistula </w:t>
      </w:r>
      <w:r>
        <w:rPr>
          <w:color w:val="231F20"/>
          <w:spacing w:val="3"/>
          <w:sz w:val="17"/>
        </w:rPr>
        <w:t xml:space="preserve">with </w:t>
      </w:r>
      <w:r>
        <w:rPr>
          <w:color w:val="231F20"/>
          <w:spacing w:val="4"/>
          <w:sz w:val="17"/>
        </w:rPr>
        <w:t xml:space="preserve">buccal </w:t>
      </w:r>
      <w:r>
        <w:rPr>
          <w:color w:val="231F20"/>
          <w:spacing w:val="3"/>
          <w:sz w:val="17"/>
        </w:rPr>
        <w:t xml:space="preserve">fat pad flap and </w:t>
      </w:r>
      <w:r>
        <w:rPr>
          <w:color w:val="231F20"/>
          <w:spacing w:val="5"/>
          <w:sz w:val="17"/>
        </w:rPr>
        <w:t xml:space="preserve">endoscopic </w:t>
      </w:r>
      <w:r>
        <w:rPr>
          <w:color w:val="231F20"/>
          <w:spacing w:val="2"/>
          <w:sz w:val="17"/>
        </w:rPr>
        <w:t xml:space="preserve">drainage </w:t>
      </w:r>
      <w:r>
        <w:rPr>
          <w:color w:val="231F20"/>
          <w:sz w:val="17"/>
        </w:rPr>
        <w:t xml:space="preserve">of the </w:t>
      </w:r>
      <w:r>
        <w:rPr>
          <w:color w:val="231F20"/>
          <w:spacing w:val="3"/>
          <w:sz w:val="17"/>
        </w:rPr>
        <w:t xml:space="preserve">maxillary </w:t>
      </w:r>
      <w:r>
        <w:rPr>
          <w:color w:val="231F20"/>
          <w:spacing w:val="2"/>
          <w:sz w:val="17"/>
        </w:rPr>
        <w:t xml:space="preserve">sinus. </w:t>
      </w:r>
      <w:r>
        <w:rPr>
          <w:color w:val="231F20"/>
          <w:sz w:val="17"/>
        </w:rPr>
        <w:t xml:space="preserve">J </w:t>
      </w:r>
      <w:r>
        <w:rPr>
          <w:color w:val="231F20"/>
          <w:spacing w:val="2"/>
          <w:sz w:val="17"/>
        </w:rPr>
        <w:t xml:space="preserve">Craniofac </w:t>
      </w:r>
      <w:r>
        <w:rPr>
          <w:color w:val="231F20"/>
          <w:sz w:val="17"/>
        </w:rPr>
        <w:t xml:space="preserve">Surg </w:t>
      </w:r>
      <w:r>
        <w:rPr>
          <w:color w:val="231F20"/>
          <w:spacing w:val="3"/>
          <w:sz w:val="17"/>
        </w:rPr>
        <w:t xml:space="preserve">2018;29:2153- </w:t>
      </w:r>
      <w:r>
        <w:rPr>
          <w:color w:val="231F20"/>
          <w:spacing w:val="4"/>
          <w:sz w:val="17"/>
        </w:rPr>
        <w:t>5.</w:t>
      </w:r>
    </w:p>
    <w:p w14:paraId="1258EC93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6" w:line="261" w:lineRule="auto"/>
        <w:ind w:right="126"/>
        <w:jc w:val="both"/>
        <w:rPr>
          <w:sz w:val="17"/>
        </w:rPr>
      </w:pPr>
      <w:r>
        <w:rPr>
          <w:color w:val="231F20"/>
          <w:sz w:val="17"/>
        </w:rPr>
        <w:t>Xiao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H,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Bayramicli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M,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Jackson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7"/>
          <w:sz w:val="17"/>
        </w:rPr>
        <w:t>IT.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4"/>
          <w:sz w:val="17"/>
        </w:rPr>
        <w:t>Volumetric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analysis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buccal fat pad. Eur J Plast 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1999;22:177.</w:t>
      </w:r>
    </w:p>
    <w:p w14:paraId="78788988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9" w:line="261" w:lineRule="auto"/>
        <w:jc w:val="both"/>
        <w:rPr>
          <w:sz w:val="17"/>
        </w:rPr>
      </w:pPr>
      <w:r>
        <w:rPr>
          <w:color w:val="231F20"/>
          <w:sz w:val="17"/>
        </w:rPr>
        <w:t xml:space="preserve">Rácz L, Maros TN, Seres-Sturm L. Structural characteristics </w:t>
      </w:r>
      <w:r>
        <w:rPr>
          <w:color w:val="231F20"/>
          <w:spacing w:val="-4"/>
          <w:sz w:val="17"/>
        </w:rPr>
        <w:t xml:space="preserve">and </w:t>
      </w:r>
      <w:r>
        <w:rPr>
          <w:color w:val="231F20"/>
          <w:sz w:val="17"/>
        </w:rPr>
        <w:t>functional significance of the buccal fat pad (</w:t>
      </w:r>
      <w:r>
        <w:rPr>
          <w:i/>
          <w:color w:val="231F20"/>
          <w:sz w:val="17"/>
        </w:rPr>
        <w:t xml:space="preserve">Corpus adiposum </w:t>
      </w:r>
      <w:r>
        <w:rPr>
          <w:color w:val="231F20"/>
          <w:sz w:val="17"/>
        </w:rPr>
        <w:t>buccae). Morphol Embryol (Bucur) 1989;35:73-7.</w:t>
      </w:r>
    </w:p>
    <w:p w14:paraId="43412735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7" w:line="261" w:lineRule="auto"/>
        <w:ind w:right="120"/>
        <w:jc w:val="both"/>
        <w:rPr>
          <w:sz w:val="17"/>
        </w:rPr>
      </w:pPr>
      <w:r>
        <w:rPr>
          <w:color w:val="231F20"/>
          <w:sz w:val="17"/>
        </w:rPr>
        <w:t xml:space="preserve">Luthes H, Holton </w:t>
      </w:r>
      <w:r>
        <w:rPr>
          <w:color w:val="231F20"/>
          <w:spacing w:val="-3"/>
          <w:sz w:val="17"/>
        </w:rPr>
        <w:t xml:space="preserve">MD, </w:t>
      </w:r>
      <w:r>
        <w:rPr>
          <w:color w:val="231F20"/>
          <w:sz w:val="17"/>
        </w:rPr>
        <w:t xml:space="preserve">Eduardo </w:t>
      </w:r>
      <w:r>
        <w:rPr>
          <w:color w:val="231F20"/>
          <w:spacing w:val="-5"/>
          <w:sz w:val="17"/>
        </w:rPr>
        <w:t xml:space="preserve">D, </w:t>
      </w:r>
      <w:r>
        <w:rPr>
          <w:color w:val="231F20"/>
          <w:sz w:val="17"/>
        </w:rPr>
        <w:t xml:space="preserve">Rodriguez DDS, Ronald </w:t>
      </w:r>
      <w:r>
        <w:rPr>
          <w:color w:val="231F20"/>
          <w:spacing w:val="-13"/>
          <w:sz w:val="17"/>
        </w:rPr>
        <w:t xml:space="preserve">P, </w:t>
      </w:r>
      <w:r>
        <w:rPr>
          <w:color w:val="231F20"/>
          <w:spacing w:val="3"/>
          <w:sz w:val="17"/>
        </w:rPr>
        <w:t xml:space="preserve">Silverman </w:t>
      </w:r>
      <w:r>
        <w:rPr>
          <w:color w:val="231F20"/>
          <w:sz w:val="17"/>
        </w:rPr>
        <w:t xml:space="preserve">MD, </w:t>
      </w:r>
      <w:r>
        <w:rPr>
          <w:i/>
          <w:color w:val="231F20"/>
          <w:sz w:val="17"/>
        </w:rPr>
        <w:t xml:space="preserve">et </w:t>
      </w:r>
      <w:r>
        <w:rPr>
          <w:i/>
          <w:color w:val="231F20"/>
          <w:spacing w:val="2"/>
          <w:sz w:val="17"/>
        </w:rPr>
        <w:t>al</w:t>
      </w:r>
      <w:r>
        <w:rPr>
          <w:color w:val="231F20"/>
          <w:spacing w:val="2"/>
          <w:sz w:val="17"/>
        </w:rPr>
        <w:t xml:space="preserve">. The </w:t>
      </w:r>
      <w:r>
        <w:rPr>
          <w:color w:val="231F20"/>
          <w:spacing w:val="3"/>
          <w:sz w:val="17"/>
        </w:rPr>
        <w:t xml:space="preserve">buccal fat </w:t>
      </w:r>
      <w:r>
        <w:rPr>
          <w:color w:val="231F20"/>
          <w:spacing w:val="2"/>
          <w:sz w:val="17"/>
        </w:rPr>
        <w:t xml:space="preserve">pad </w:t>
      </w:r>
      <w:r>
        <w:rPr>
          <w:color w:val="231F20"/>
          <w:spacing w:val="3"/>
          <w:sz w:val="17"/>
        </w:rPr>
        <w:t xml:space="preserve">flap </w:t>
      </w:r>
      <w:r>
        <w:rPr>
          <w:color w:val="231F20"/>
          <w:spacing w:val="2"/>
          <w:sz w:val="17"/>
        </w:rPr>
        <w:t xml:space="preserve">for </w:t>
      </w:r>
      <w:r>
        <w:rPr>
          <w:color w:val="231F20"/>
          <w:spacing w:val="4"/>
          <w:sz w:val="17"/>
        </w:rPr>
        <w:t xml:space="preserve">periorbital </w:t>
      </w:r>
      <w:r>
        <w:rPr>
          <w:color w:val="231F20"/>
          <w:sz w:val="17"/>
        </w:rPr>
        <w:t xml:space="preserve">reconstruction: A cadaver dissection and report of </w:t>
      </w:r>
      <w:r>
        <w:rPr>
          <w:color w:val="231F20"/>
          <w:spacing w:val="-3"/>
          <w:sz w:val="17"/>
        </w:rPr>
        <w:t xml:space="preserve">two </w:t>
      </w:r>
      <w:r>
        <w:rPr>
          <w:color w:val="231F20"/>
          <w:sz w:val="17"/>
        </w:rPr>
        <w:t>cases.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Ideas and Innovations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2004;104:1529-33.</w:t>
      </w:r>
    </w:p>
    <w:p w14:paraId="3589FF63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6" w:line="261" w:lineRule="auto"/>
        <w:ind w:right="125"/>
        <w:jc w:val="both"/>
        <w:rPr>
          <w:sz w:val="17"/>
        </w:rPr>
      </w:pPr>
      <w:r>
        <w:rPr>
          <w:color w:val="231F20"/>
          <w:sz w:val="17"/>
        </w:rPr>
        <w:t>Matarasso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Buccal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fat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pad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excision: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Aesthetic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improvement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the midface. Ann Plast Surg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1991;26:413-8.</w:t>
      </w:r>
    </w:p>
    <w:p w14:paraId="0A17385C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9" w:line="261" w:lineRule="auto"/>
        <w:ind w:right="129"/>
        <w:jc w:val="both"/>
        <w:rPr>
          <w:sz w:val="17"/>
        </w:rPr>
      </w:pPr>
      <w:r>
        <w:rPr>
          <w:color w:val="231F20"/>
          <w:spacing w:val="-3"/>
          <w:sz w:val="17"/>
        </w:rPr>
        <w:t>Jackson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8"/>
          <w:sz w:val="17"/>
        </w:rPr>
        <w:t>IT.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pacing w:val="-4"/>
          <w:sz w:val="17"/>
        </w:rPr>
        <w:t>Anatomy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buccal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fat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pad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its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clinical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significance. </w:t>
      </w:r>
      <w:r>
        <w:rPr>
          <w:color w:val="231F20"/>
          <w:sz w:val="17"/>
        </w:rPr>
        <w:t>Plast Reconstr Surg 1999;103:2059-60; discussion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2061-3.</w:t>
      </w:r>
    </w:p>
    <w:p w14:paraId="37D9C829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 xml:space="preserve">Adeyemo WL, Ogunlewe </w:t>
      </w:r>
      <w:r>
        <w:rPr>
          <w:color w:val="231F20"/>
          <w:spacing w:val="-3"/>
          <w:sz w:val="17"/>
        </w:rPr>
        <w:t xml:space="preserve">MO, </w:t>
      </w:r>
      <w:r>
        <w:rPr>
          <w:color w:val="231F20"/>
          <w:sz w:val="17"/>
        </w:rPr>
        <w:t xml:space="preserve">Ladeinde AL, James </w:t>
      </w:r>
      <w:r>
        <w:rPr>
          <w:color w:val="231F20"/>
          <w:spacing w:val="-4"/>
          <w:sz w:val="17"/>
        </w:rPr>
        <w:t xml:space="preserve">O. </w:t>
      </w:r>
      <w:r>
        <w:rPr>
          <w:color w:val="231F20"/>
          <w:sz w:val="17"/>
        </w:rPr>
        <w:t xml:space="preserve">Closure </w:t>
      </w:r>
      <w:r>
        <w:rPr>
          <w:color w:val="231F20"/>
          <w:spacing w:val="-6"/>
          <w:sz w:val="17"/>
        </w:rPr>
        <w:t xml:space="preserve">of </w:t>
      </w:r>
      <w:r>
        <w:rPr>
          <w:color w:val="231F20"/>
          <w:sz w:val="17"/>
        </w:rPr>
        <w:t xml:space="preserve">oro-antral fistula with pedicled buccal fat pad: A case report </w:t>
      </w:r>
      <w:r>
        <w:rPr>
          <w:color w:val="231F20"/>
          <w:spacing w:val="-4"/>
          <w:sz w:val="17"/>
        </w:rPr>
        <w:t xml:space="preserve">and </w:t>
      </w:r>
      <w:r>
        <w:rPr>
          <w:color w:val="231F20"/>
          <w:sz w:val="17"/>
        </w:rPr>
        <w:t>review of literature. African J Oral Heal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2004;1:42-6.</w:t>
      </w:r>
    </w:p>
    <w:p w14:paraId="38E0A336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7" w:line="261" w:lineRule="auto"/>
        <w:ind w:right="123"/>
        <w:jc w:val="both"/>
        <w:rPr>
          <w:sz w:val="17"/>
        </w:rPr>
      </w:pPr>
      <w:r>
        <w:rPr>
          <w:color w:val="231F20"/>
          <w:sz w:val="17"/>
        </w:rPr>
        <w:t>Neder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Use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buccal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fat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pad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grafts.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Oral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Surg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Oral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Med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Oral Pathol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1983;55:349-50.</w:t>
      </w:r>
    </w:p>
    <w:p w14:paraId="1CE2320D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 xml:space="preserve">Adeyemo WL, Ladeinde AL, Ogunlewe </w:t>
      </w:r>
      <w:r>
        <w:rPr>
          <w:color w:val="231F20"/>
          <w:spacing w:val="-3"/>
          <w:sz w:val="17"/>
        </w:rPr>
        <w:t xml:space="preserve">MO, </w:t>
      </w:r>
      <w:r>
        <w:rPr>
          <w:color w:val="231F20"/>
          <w:sz w:val="17"/>
        </w:rPr>
        <w:t xml:space="preserve">Bamgbose </w:t>
      </w:r>
      <w:r>
        <w:rPr>
          <w:color w:val="231F20"/>
          <w:spacing w:val="-3"/>
          <w:sz w:val="17"/>
        </w:rPr>
        <w:t xml:space="preserve">BO. </w:t>
      </w:r>
      <w:r>
        <w:rPr>
          <w:color w:val="231F20"/>
          <w:spacing w:val="-4"/>
          <w:sz w:val="17"/>
        </w:rPr>
        <w:t xml:space="preserve">The </w:t>
      </w:r>
      <w:r>
        <w:rPr>
          <w:color w:val="231F20"/>
          <w:sz w:val="17"/>
        </w:rPr>
        <w:t xml:space="preserve">use of buccal fat pad in oral reconstruction: A </w:t>
      </w:r>
      <w:r>
        <w:rPr>
          <w:color w:val="231F20"/>
          <w:spacing w:val="-4"/>
          <w:sz w:val="17"/>
        </w:rPr>
        <w:t xml:space="preserve">review. </w:t>
      </w:r>
      <w:r>
        <w:rPr>
          <w:color w:val="231F20"/>
          <w:sz w:val="17"/>
        </w:rPr>
        <w:t>Niger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Postgr Med J 2004;11:207-11.</w:t>
      </w:r>
    </w:p>
    <w:p w14:paraId="2CA6D1A0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line="261" w:lineRule="auto"/>
        <w:jc w:val="both"/>
        <w:rPr>
          <w:sz w:val="17"/>
        </w:rPr>
      </w:pPr>
      <w:r>
        <w:rPr>
          <w:color w:val="231F20"/>
          <w:sz w:val="17"/>
        </w:rPr>
        <w:t>Zhang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WB,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Mao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Liu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pacing w:val="-4"/>
          <w:sz w:val="17"/>
        </w:rPr>
        <w:t>XJ,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Guo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CB,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10"/>
          <w:sz w:val="17"/>
        </w:rPr>
        <w:t>Yu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pacing w:val="-8"/>
          <w:sz w:val="17"/>
        </w:rPr>
        <w:t>GY,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Peng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X.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Outcomes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 xml:space="preserve">of orbital floor reconstruction after extensive maxillectomy using </w:t>
      </w:r>
      <w:r>
        <w:rPr>
          <w:color w:val="231F20"/>
          <w:spacing w:val="-5"/>
          <w:sz w:val="17"/>
        </w:rPr>
        <w:t xml:space="preserve">the </w:t>
      </w:r>
      <w:r>
        <w:rPr>
          <w:color w:val="231F20"/>
          <w:sz w:val="17"/>
        </w:rPr>
        <w:t>computer-assisted fabricated individual titanium mesh technique.</w:t>
      </w:r>
      <w:r>
        <w:rPr>
          <w:color w:val="231F20"/>
          <w:spacing w:val="-31"/>
          <w:sz w:val="17"/>
        </w:rPr>
        <w:t xml:space="preserve"> </w:t>
      </w:r>
      <w:r>
        <w:rPr>
          <w:color w:val="231F20"/>
          <w:sz w:val="17"/>
        </w:rPr>
        <w:t>J Oral Maxillofac 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2015;73:2065-e1.</w:t>
      </w:r>
    </w:p>
    <w:p w14:paraId="16C4A3BF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6" w:line="261" w:lineRule="auto"/>
        <w:ind w:right="123"/>
        <w:jc w:val="both"/>
        <w:rPr>
          <w:sz w:val="17"/>
        </w:rPr>
      </w:pPr>
      <w:r>
        <w:rPr>
          <w:color w:val="231F20"/>
          <w:spacing w:val="-5"/>
          <w:sz w:val="17"/>
        </w:rPr>
        <w:t>Fan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X,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Zhou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H,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Lin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M,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Fu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pacing w:val="-12"/>
          <w:sz w:val="17"/>
        </w:rPr>
        <w:t>Y,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Li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6"/>
          <w:sz w:val="17"/>
        </w:rPr>
        <w:t>J.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Late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reconstruction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 xml:space="preserve">complex orbital fractures with computer-aided design and </w:t>
      </w:r>
      <w:r>
        <w:rPr>
          <w:color w:val="231F20"/>
          <w:spacing w:val="-3"/>
          <w:sz w:val="17"/>
        </w:rPr>
        <w:t xml:space="preserve">computer-aided </w:t>
      </w:r>
      <w:r>
        <w:rPr>
          <w:color w:val="231F20"/>
          <w:sz w:val="17"/>
        </w:rPr>
        <w:t>manufacturing technique. J Craniofac 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2007;18:665-73.</w:t>
      </w:r>
    </w:p>
    <w:p w14:paraId="10CA87D8" w14:textId="77777777" w:rsidR="00E6664E" w:rsidRDefault="00E6664E">
      <w:pPr>
        <w:spacing w:line="261" w:lineRule="auto"/>
        <w:jc w:val="both"/>
        <w:rPr>
          <w:sz w:val="17"/>
        </w:rPr>
        <w:sectPr w:rsidR="00E6664E">
          <w:pgSz w:w="12240" w:h="15840"/>
          <w:pgMar w:top="900" w:right="960" w:bottom="280" w:left="960" w:header="215" w:footer="0" w:gutter="0"/>
          <w:cols w:num="2" w:space="720" w:equalWidth="0">
            <w:col w:w="5019" w:space="203"/>
            <w:col w:w="5098"/>
          </w:cols>
        </w:sectPr>
      </w:pPr>
    </w:p>
    <w:p w14:paraId="44CA1873" w14:textId="77777777" w:rsidR="00E6664E" w:rsidRDefault="00E6664E">
      <w:pPr>
        <w:pStyle w:val="BodyText"/>
        <w:spacing w:before="6"/>
        <w:rPr>
          <w:sz w:val="12"/>
        </w:rPr>
      </w:pPr>
    </w:p>
    <w:p w14:paraId="1818C959" w14:textId="77777777" w:rsidR="00E6664E" w:rsidRDefault="00000000">
      <w:pPr>
        <w:tabs>
          <w:tab w:val="left" w:pos="3452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98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</w:p>
    <w:p w14:paraId="09F11F72" w14:textId="77777777" w:rsidR="00E6664E" w:rsidRDefault="00E6664E">
      <w:pPr>
        <w:rPr>
          <w:rFonts w:ascii="BPG Sans Modern GPL&amp;GNU" w:hAnsi="BPG Sans Modern GPL&amp;GNU"/>
          <w:sz w:val="16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250102A" w14:textId="77777777" w:rsidR="00E6664E" w:rsidRDefault="00E6664E">
      <w:pPr>
        <w:pStyle w:val="BodyText"/>
        <w:spacing w:before="8"/>
        <w:rPr>
          <w:rFonts w:ascii="BPG Sans Modern GPL&amp;GNU"/>
          <w:sz w:val="14"/>
        </w:rPr>
      </w:pPr>
    </w:p>
    <w:p w14:paraId="5488D421" w14:textId="77777777" w:rsidR="00E6664E" w:rsidRDefault="00E6664E">
      <w:pPr>
        <w:rPr>
          <w:rFonts w:ascii="BPG Sans Modern GPL&amp;GNU"/>
          <w:sz w:val="14"/>
        </w:rPr>
        <w:sectPr w:rsidR="00E6664E">
          <w:pgSz w:w="12240" w:h="15840"/>
          <w:pgMar w:top="900" w:right="960" w:bottom="280" w:left="960" w:header="215" w:footer="0" w:gutter="0"/>
          <w:cols w:space="720"/>
        </w:sectPr>
      </w:pPr>
    </w:p>
    <w:p w14:paraId="203ECAA9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1" w:line="256" w:lineRule="auto"/>
        <w:ind w:left="457" w:right="38"/>
        <w:jc w:val="both"/>
        <w:rPr>
          <w:sz w:val="17"/>
        </w:rPr>
      </w:pPr>
      <w:r>
        <w:rPr>
          <w:color w:val="231F20"/>
          <w:sz w:val="17"/>
        </w:rPr>
        <w:t xml:space="preserve">Lieger </w:t>
      </w:r>
      <w:r>
        <w:rPr>
          <w:color w:val="231F20"/>
          <w:spacing w:val="-4"/>
          <w:sz w:val="17"/>
        </w:rPr>
        <w:t xml:space="preserve">O, </w:t>
      </w:r>
      <w:r>
        <w:rPr>
          <w:color w:val="231F20"/>
          <w:sz w:val="17"/>
        </w:rPr>
        <w:t xml:space="preserve">Richards R, Liu M, Lloyd </w:t>
      </w:r>
      <w:r>
        <w:rPr>
          <w:color w:val="231F20"/>
          <w:spacing w:val="-9"/>
          <w:sz w:val="17"/>
        </w:rPr>
        <w:t xml:space="preserve">T. </w:t>
      </w:r>
      <w:r>
        <w:rPr>
          <w:color w:val="231F20"/>
          <w:sz w:val="17"/>
        </w:rPr>
        <w:t>Computer-assisted design and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manufacture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implants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late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reconstruction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 xml:space="preserve">extensive orbital fractures. Arch </w:t>
      </w:r>
      <w:r>
        <w:rPr>
          <w:color w:val="231F20"/>
          <w:spacing w:val="-3"/>
          <w:sz w:val="17"/>
        </w:rPr>
        <w:t xml:space="preserve">Faci </w:t>
      </w:r>
      <w:r>
        <w:rPr>
          <w:color w:val="231F20"/>
          <w:sz w:val="17"/>
        </w:rPr>
        <w:t>Plast Surg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2010;12:186-91.</w:t>
      </w:r>
    </w:p>
    <w:p w14:paraId="23F1899E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39"/>
        <w:jc w:val="both"/>
        <w:rPr>
          <w:sz w:val="17"/>
        </w:rPr>
      </w:pPr>
      <w:r>
        <w:rPr>
          <w:color w:val="231F20"/>
          <w:sz w:val="17"/>
        </w:rPr>
        <w:t>Tabrizi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R,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Ozkan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TB,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Mohammadinejad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Minaee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3"/>
          <w:sz w:val="17"/>
        </w:rPr>
        <w:t>N.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Orbital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floor </w:t>
      </w:r>
      <w:r>
        <w:rPr>
          <w:color w:val="231F20"/>
          <w:sz w:val="17"/>
        </w:rPr>
        <w:t>reconstruction. J Craniofac Surg 2010;21:1142-6.</w:t>
      </w:r>
    </w:p>
    <w:p w14:paraId="04392C2C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1" w:line="256" w:lineRule="auto"/>
        <w:ind w:left="457" w:right="39"/>
        <w:jc w:val="both"/>
        <w:rPr>
          <w:sz w:val="17"/>
        </w:rPr>
      </w:pPr>
      <w:r>
        <w:rPr>
          <w:color w:val="231F20"/>
          <w:sz w:val="17"/>
        </w:rPr>
        <w:t>Iyer S, Thankappan K. Maxillary reconstruction: Current concepts and controversies. Indian J Plast Surg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2014;47:8-19.</w:t>
      </w:r>
    </w:p>
    <w:p w14:paraId="20604930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40"/>
        <w:jc w:val="both"/>
        <w:rPr>
          <w:sz w:val="17"/>
        </w:rPr>
      </w:pPr>
      <w:r>
        <w:rPr>
          <w:color w:val="231F20"/>
          <w:spacing w:val="-3"/>
          <w:sz w:val="17"/>
        </w:rPr>
        <w:t xml:space="preserve">Chowdhury </w:t>
      </w:r>
      <w:r>
        <w:rPr>
          <w:color w:val="231F20"/>
          <w:sz w:val="17"/>
        </w:rPr>
        <w:t xml:space="preserve">K, </w:t>
      </w:r>
      <w:r>
        <w:rPr>
          <w:color w:val="231F20"/>
          <w:spacing w:val="-3"/>
          <w:sz w:val="17"/>
        </w:rPr>
        <w:t xml:space="preserve">Krause </w:t>
      </w:r>
      <w:r>
        <w:rPr>
          <w:color w:val="231F20"/>
          <w:sz w:val="17"/>
        </w:rPr>
        <w:t xml:space="preserve">GE. </w:t>
      </w:r>
      <w:r>
        <w:rPr>
          <w:color w:val="231F20"/>
          <w:spacing w:val="-3"/>
          <w:sz w:val="17"/>
        </w:rPr>
        <w:t xml:space="preserve">Selection </w:t>
      </w:r>
      <w:r>
        <w:rPr>
          <w:color w:val="231F20"/>
          <w:sz w:val="17"/>
        </w:rPr>
        <w:t xml:space="preserve">of </w:t>
      </w:r>
      <w:r>
        <w:rPr>
          <w:color w:val="231F20"/>
          <w:spacing w:val="-3"/>
          <w:sz w:val="17"/>
        </w:rPr>
        <w:t xml:space="preserve">materials </w:t>
      </w:r>
      <w:r>
        <w:rPr>
          <w:color w:val="231F20"/>
          <w:sz w:val="17"/>
        </w:rPr>
        <w:t xml:space="preserve">for </w:t>
      </w:r>
      <w:r>
        <w:rPr>
          <w:color w:val="231F20"/>
          <w:spacing w:val="-3"/>
          <w:sz w:val="17"/>
        </w:rPr>
        <w:t xml:space="preserve">orbital floor </w:t>
      </w:r>
      <w:r>
        <w:rPr>
          <w:color w:val="231F20"/>
          <w:spacing w:val="-5"/>
          <w:sz w:val="17"/>
        </w:rPr>
        <w:t>reconstruction.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4"/>
          <w:sz w:val="17"/>
        </w:rPr>
        <w:t>Arch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5"/>
          <w:sz w:val="17"/>
        </w:rPr>
        <w:t>Otolaryngol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Head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Neck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5"/>
          <w:sz w:val="17"/>
        </w:rPr>
        <w:t>Surg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5"/>
          <w:sz w:val="17"/>
        </w:rPr>
        <w:t>1998;124:1398-401.</w:t>
      </w:r>
    </w:p>
    <w:p w14:paraId="28E46891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40"/>
        <w:jc w:val="both"/>
        <w:rPr>
          <w:sz w:val="17"/>
        </w:rPr>
      </w:pPr>
      <w:r>
        <w:rPr>
          <w:color w:val="231F20"/>
          <w:sz w:val="17"/>
        </w:rPr>
        <w:t xml:space="preserve">Baino </w:t>
      </w:r>
      <w:r>
        <w:rPr>
          <w:color w:val="231F20"/>
          <w:spacing w:val="-11"/>
          <w:sz w:val="17"/>
        </w:rPr>
        <w:t xml:space="preserve">F. </w:t>
      </w:r>
      <w:r>
        <w:rPr>
          <w:color w:val="231F20"/>
          <w:sz w:val="17"/>
        </w:rPr>
        <w:t>Biomaterials and implants for orbital floor repair. Acta Biomater 2011;7:3248-66.</w:t>
      </w:r>
    </w:p>
    <w:p w14:paraId="5D8C4A02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1" w:line="256" w:lineRule="auto"/>
        <w:ind w:left="457" w:right="38"/>
        <w:jc w:val="both"/>
        <w:rPr>
          <w:sz w:val="17"/>
        </w:rPr>
      </w:pPr>
      <w:r>
        <w:rPr>
          <w:color w:val="231F20"/>
          <w:spacing w:val="-3"/>
          <w:sz w:val="17"/>
        </w:rPr>
        <w:t>Morrison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pacing w:val="-6"/>
          <w:sz w:val="17"/>
        </w:rPr>
        <w:t>AD,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Sanderson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RC,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Moos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10"/>
          <w:sz w:val="17"/>
        </w:rPr>
        <w:t>KF.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pacing w:val="-3"/>
          <w:sz w:val="17"/>
        </w:rPr>
        <w:t>The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use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silastic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orbital </w:t>
      </w:r>
      <w:r>
        <w:rPr>
          <w:color w:val="231F20"/>
          <w:spacing w:val="-3"/>
          <w:sz w:val="17"/>
        </w:rPr>
        <w:t>implant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>reconstruction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>orbital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wall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>defects: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Review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311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cases </w:t>
      </w:r>
      <w:r>
        <w:rPr>
          <w:color w:val="231F20"/>
          <w:sz w:val="17"/>
        </w:rPr>
        <w:t>treated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5"/>
          <w:sz w:val="17"/>
        </w:rPr>
        <w:t>over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20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3"/>
          <w:sz w:val="17"/>
        </w:rPr>
        <w:t>years.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Oral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Maxillofac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3"/>
          <w:sz w:val="17"/>
        </w:rPr>
        <w:t>Surg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1995;53:412-7.</w:t>
      </w:r>
    </w:p>
    <w:p w14:paraId="6A000591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1" w:line="256" w:lineRule="auto"/>
        <w:ind w:left="457" w:right="106"/>
        <w:jc w:val="both"/>
        <w:rPr>
          <w:sz w:val="17"/>
        </w:rPr>
      </w:pPr>
      <w:r>
        <w:rPr>
          <w:color w:val="231F20"/>
          <w:spacing w:val="6"/>
          <w:sz w:val="17"/>
        </w:rPr>
        <w:br w:type="column"/>
      </w:r>
      <w:r>
        <w:rPr>
          <w:color w:val="231F20"/>
          <w:spacing w:val="3"/>
          <w:sz w:val="17"/>
        </w:rPr>
        <w:t xml:space="preserve">Ilankovan </w:t>
      </w:r>
      <w:r>
        <w:rPr>
          <w:color w:val="231F20"/>
          <w:spacing w:val="-14"/>
          <w:sz w:val="17"/>
        </w:rPr>
        <w:t xml:space="preserve">V, </w:t>
      </w:r>
      <w:r>
        <w:rPr>
          <w:color w:val="231F20"/>
          <w:spacing w:val="5"/>
          <w:sz w:val="17"/>
        </w:rPr>
        <w:t xml:space="preserve">Jackson </w:t>
      </w:r>
      <w:r>
        <w:rPr>
          <w:color w:val="231F20"/>
          <w:sz w:val="17"/>
        </w:rPr>
        <w:t xml:space="preserve">IT. </w:t>
      </w:r>
      <w:r>
        <w:rPr>
          <w:color w:val="231F20"/>
          <w:spacing w:val="5"/>
          <w:sz w:val="17"/>
        </w:rPr>
        <w:t xml:space="preserve">Experience </w:t>
      </w:r>
      <w:r>
        <w:rPr>
          <w:color w:val="231F20"/>
          <w:spacing w:val="3"/>
          <w:sz w:val="17"/>
        </w:rPr>
        <w:t xml:space="preserve">in </w:t>
      </w:r>
      <w:r>
        <w:rPr>
          <w:color w:val="231F20"/>
          <w:spacing w:val="4"/>
          <w:sz w:val="17"/>
        </w:rPr>
        <w:t xml:space="preserve">the use </w:t>
      </w:r>
      <w:r>
        <w:rPr>
          <w:color w:val="231F20"/>
          <w:spacing w:val="3"/>
          <w:sz w:val="17"/>
        </w:rPr>
        <w:t xml:space="preserve">of </w:t>
      </w:r>
      <w:r>
        <w:rPr>
          <w:color w:val="231F20"/>
          <w:spacing w:val="5"/>
          <w:sz w:val="17"/>
        </w:rPr>
        <w:t xml:space="preserve">calvarial </w:t>
      </w:r>
      <w:r>
        <w:rPr>
          <w:color w:val="231F20"/>
          <w:sz w:val="17"/>
        </w:rPr>
        <w:t xml:space="preserve">bone </w:t>
      </w:r>
      <w:r>
        <w:rPr>
          <w:color w:val="231F20"/>
          <w:spacing w:val="2"/>
          <w:sz w:val="17"/>
        </w:rPr>
        <w:t xml:space="preserve">grafts </w:t>
      </w:r>
      <w:r>
        <w:rPr>
          <w:color w:val="231F20"/>
          <w:sz w:val="17"/>
        </w:rPr>
        <w:t xml:space="preserve">in orbital </w:t>
      </w:r>
      <w:r>
        <w:rPr>
          <w:color w:val="231F20"/>
          <w:spacing w:val="2"/>
          <w:sz w:val="17"/>
        </w:rPr>
        <w:t xml:space="preserve">reconstruction. </w:t>
      </w:r>
      <w:r>
        <w:rPr>
          <w:color w:val="231F20"/>
          <w:sz w:val="17"/>
        </w:rPr>
        <w:t xml:space="preserve">Br J Oral </w:t>
      </w:r>
      <w:r>
        <w:rPr>
          <w:color w:val="231F20"/>
          <w:spacing w:val="2"/>
          <w:sz w:val="17"/>
        </w:rPr>
        <w:t xml:space="preserve">Maxillofac </w:t>
      </w:r>
      <w:r>
        <w:rPr>
          <w:color w:val="231F20"/>
          <w:sz w:val="17"/>
        </w:rPr>
        <w:t>Surg 1992;30:92-6.</w:t>
      </w:r>
    </w:p>
    <w:p w14:paraId="1DE27986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ind w:left="457" w:right="115"/>
        <w:jc w:val="both"/>
        <w:rPr>
          <w:sz w:val="17"/>
        </w:rPr>
      </w:pPr>
      <w:r>
        <w:rPr>
          <w:color w:val="231F20"/>
          <w:spacing w:val="-3"/>
          <w:sz w:val="17"/>
        </w:rPr>
        <w:t>Talesh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pacing w:val="-6"/>
          <w:sz w:val="17"/>
        </w:rPr>
        <w:t>KT,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Babaee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Vahdati </w:t>
      </w:r>
      <w:r>
        <w:rPr>
          <w:color w:val="231F20"/>
          <w:sz w:val="17"/>
        </w:rPr>
        <w:t>SA,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Tabeshfar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Sh.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Effectiveness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 xml:space="preserve">a nasoseptal cartilaginous graft for repairing traumatic fractures </w:t>
      </w:r>
      <w:r>
        <w:rPr>
          <w:color w:val="231F20"/>
          <w:spacing w:val="-8"/>
          <w:sz w:val="17"/>
        </w:rPr>
        <w:t xml:space="preserve">of </w:t>
      </w:r>
      <w:r>
        <w:rPr>
          <w:color w:val="231F20"/>
          <w:sz w:val="17"/>
        </w:rPr>
        <w:t>the inferior orbital wall. Br J Oral Maxillofac Surg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2009;47:10-3.</w:t>
      </w:r>
    </w:p>
    <w:p w14:paraId="145CC819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14"/>
        <w:jc w:val="both"/>
        <w:rPr>
          <w:sz w:val="17"/>
        </w:rPr>
      </w:pPr>
      <w:r>
        <w:rPr>
          <w:color w:val="231F20"/>
          <w:spacing w:val="5"/>
          <w:sz w:val="17"/>
        </w:rPr>
        <w:t xml:space="preserve">Rodriguez </w:t>
      </w:r>
      <w:r>
        <w:rPr>
          <w:color w:val="231F20"/>
          <w:sz w:val="17"/>
        </w:rPr>
        <w:t xml:space="preserve">ED, </w:t>
      </w:r>
      <w:r>
        <w:rPr>
          <w:color w:val="231F20"/>
          <w:spacing w:val="5"/>
          <w:sz w:val="17"/>
        </w:rPr>
        <w:t xml:space="preserve">Bluebond-Langner </w:t>
      </w:r>
      <w:r>
        <w:rPr>
          <w:color w:val="231F20"/>
          <w:spacing w:val="3"/>
          <w:sz w:val="17"/>
        </w:rPr>
        <w:t xml:space="preserve">R, </w:t>
      </w:r>
      <w:r>
        <w:rPr>
          <w:color w:val="231F20"/>
          <w:spacing w:val="4"/>
          <w:sz w:val="17"/>
        </w:rPr>
        <w:t xml:space="preserve">Park JE, </w:t>
      </w:r>
      <w:r>
        <w:rPr>
          <w:color w:val="231F20"/>
          <w:spacing w:val="5"/>
          <w:sz w:val="17"/>
        </w:rPr>
        <w:t xml:space="preserve">Manson </w:t>
      </w:r>
      <w:r>
        <w:rPr>
          <w:color w:val="231F20"/>
          <w:spacing w:val="2"/>
          <w:sz w:val="17"/>
        </w:rPr>
        <w:t xml:space="preserve">PN. </w:t>
      </w:r>
      <w:r>
        <w:rPr>
          <w:color w:val="231F20"/>
          <w:sz w:val="17"/>
        </w:rPr>
        <w:t>Preservation of contour in periorbital and midfacial craniofacial microsurgery: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Reconstruction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soft-tissue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elements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skeletal </w:t>
      </w:r>
      <w:r>
        <w:rPr>
          <w:color w:val="231F20"/>
          <w:sz w:val="17"/>
        </w:rPr>
        <w:t>buttresses. Plast Reconstr 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2008;121:1738-47.</w:t>
      </w:r>
    </w:p>
    <w:p w14:paraId="46752652" w14:textId="77777777" w:rsidR="00E6664E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3" w:line="256" w:lineRule="auto"/>
        <w:ind w:left="457" w:right="109"/>
        <w:jc w:val="both"/>
        <w:rPr>
          <w:sz w:val="17"/>
        </w:rPr>
      </w:pPr>
      <w:r>
        <w:rPr>
          <w:color w:val="231F20"/>
          <w:sz w:val="17"/>
        </w:rPr>
        <w:t xml:space="preserve">Zhang </w:t>
      </w:r>
      <w:r>
        <w:rPr>
          <w:color w:val="231F20"/>
          <w:spacing w:val="-11"/>
          <w:sz w:val="17"/>
        </w:rPr>
        <w:t xml:space="preserve">Y, </w:t>
      </w:r>
      <w:r>
        <w:rPr>
          <w:color w:val="231F20"/>
          <w:sz w:val="17"/>
        </w:rPr>
        <w:t xml:space="preserve">He </w:t>
      </w:r>
      <w:r>
        <w:rPr>
          <w:color w:val="231F20"/>
          <w:spacing w:val="-11"/>
          <w:sz w:val="17"/>
        </w:rPr>
        <w:t xml:space="preserve">Y, </w:t>
      </w:r>
      <w:r>
        <w:rPr>
          <w:color w:val="231F20"/>
          <w:sz w:val="17"/>
        </w:rPr>
        <w:t xml:space="preserve">Zhang </w:t>
      </w:r>
      <w:r>
        <w:rPr>
          <w:color w:val="231F20"/>
          <w:spacing w:val="-8"/>
          <w:sz w:val="17"/>
        </w:rPr>
        <w:t xml:space="preserve">ZY, </w:t>
      </w:r>
      <w:r>
        <w:rPr>
          <w:color w:val="231F20"/>
          <w:sz w:val="17"/>
        </w:rPr>
        <w:t xml:space="preserve">An JG. Evaluation of the application  of computer-aided shape-adapted fabricated titanium mesh </w:t>
      </w:r>
      <w:r>
        <w:rPr>
          <w:color w:val="231F20"/>
          <w:spacing w:val="2"/>
          <w:sz w:val="17"/>
        </w:rPr>
        <w:t xml:space="preserve">for </w:t>
      </w:r>
      <w:r>
        <w:rPr>
          <w:color w:val="231F20"/>
          <w:sz w:val="17"/>
        </w:rPr>
        <w:t>mirroring-reconstructing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orbital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walls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cases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late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post-traumatic enophthalmos. J Oral Maxillofac 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2010;68:2070-5.</w:t>
      </w:r>
    </w:p>
    <w:p w14:paraId="174BFD52" w14:textId="77777777" w:rsidR="00E6664E" w:rsidRDefault="00E6664E">
      <w:pPr>
        <w:spacing w:line="256" w:lineRule="auto"/>
        <w:jc w:val="both"/>
        <w:rPr>
          <w:sz w:val="17"/>
        </w:rPr>
        <w:sectPr w:rsidR="00E6664E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2" w:space="201"/>
            <w:col w:w="5097"/>
          </w:cols>
        </w:sectPr>
      </w:pPr>
    </w:p>
    <w:p w14:paraId="5941EAFC" w14:textId="77777777" w:rsidR="00E6664E" w:rsidRDefault="00000000">
      <w:pPr>
        <w:pStyle w:val="BodyText"/>
      </w:pPr>
      <w:r>
        <w:rPr>
          <w:noProof/>
        </w:rPr>
        <w:drawing>
          <wp:anchor distT="0" distB="0" distL="0" distR="0" simplePos="0" relativeHeight="487429632" behindDoc="1" locked="0" layoutInCell="1" allowOverlap="1" wp14:anchorId="1DAC8ACE" wp14:editId="7F55CD56">
            <wp:simplePos x="0" y="0"/>
            <wp:positionH relativeFrom="page">
              <wp:posOffset>3200400</wp:posOffset>
            </wp:positionH>
            <wp:positionV relativeFrom="page">
              <wp:posOffset>4406900</wp:posOffset>
            </wp:positionV>
            <wp:extent cx="1371600" cy="13335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0A83A" w14:textId="77777777" w:rsidR="00E6664E" w:rsidRDefault="00E6664E">
      <w:pPr>
        <w:pStyle w:val="BodyText"/>
      </w:pPr>
    </w:p>
    <w:p w14:paraId="55A29B60" w14:textId="77777777" w:rsidR="00E6664E" w:rsidRDefault="00E6664E">
      <w:pPr>
        <w:pStyle w:val="BodyText"/>
      </w:pPr>
    </w:p>
    <w:p w14:paraId="5A2F97B4" w14:textId="77777777" w:rsidR="00E6664E" w:rsidRDefault="00E6664E">
      <w:pPr>
        <w:pStyle w:val="BodyText"/>
      </w:pPr>
    </w:p>
    <w:p w14:paraId="6EDBA875" w14:textId="77777777" w:rsidR="00E6664E" w:rsidRDefault="00E6664E">
      <w:pPr>
        <w:pStyle w:val="BodyText"/>
      </w:pPr>
    </w:p>
    <w:p w14:paraId="7BDA890F" w14:textId="77777777" w:rsidR="00E6664E" w:rsidRDefault="00E6664E">
      <w:pPr>
        <w:pStyle w:val="BodyText"/>
      </w:pPr>
    </w:p>
    <w:p w14:paraId="09C90EB2" w14:textId="77777777" w:rsidR="00E6664E" w:rsidRDefault="00E6664E">
      <w:pPr>
        <w:pStyle w:val="BodyText"/>
      </w:pPr>
    </w:p>
    <w:p w14:paraId="01457B17" w14:textId="77777777" w:rsidR="00E6664E" w:rsidRDefault="00E6664E">
      <w:pPr>
        <w:pStyle w:val="BodyText"/>
      </w:pPr>
    </w:p>
    <w:p w14:paraId="618FCC36" w14:textId="77777777" w:rsidR="00E6664E" w:rsidRDefault="00E6664E">
      <w:pPr>
        <w:pStyle w:val="BodyText"/>
      </w:pPr>
    </w:p>
    <w:p w14:paraId="649A2FEC" w14:textId="77777777" w:rsidR="00E6664E" w:rsidRDefault="00E6664E">
      <w:pPr>
        <w:pStyle w:val="BodyText"/>
      </w:pPr>
    </w:p>
    <w:p w14:paraId="0A2D6327" w14:textId="77777777" w:rsidR="00E6664E" w:rsidRDefault="00E6664E">
      <w:pPr>
        <w:pStyle w:val="BodyText"/>
      </w:pPr>
    </w:p>
    <w:p w14:paraId="0A4190A9" w14:textId="77777777" w:rsidR="00E6664E" w:rsidRDefault="00E6664E">
      <w:pPr>
        <w:pStyle w:val="BodyText"/>
      </w:pPr>
    </w:p>
    <w:p w14:paraId="10574D6F" w14:textId="77777777" w:rsidR="00E6664E" w:rsidRDefault="00E6664E">
      <w:pPr>
        <w:pStyle w:val="BodyText"/>
      </w:pPr>
    </w:p>
    <w:p w14:paraId="00424AFC" w14:textId="77777777" w:rsidR="00E6664E" w:rsidRDefault="00E6664E">
      <w:pPr>
        <w:pStyle w:val="BodyText"/>
      </w:pPr>
    </w:p>
    <w:p w14:paraId="0A4346BE" w14:textId="77777777" w:rsidR="00E6664E" w:rsidRDefault="00E6664E">
      <w:pPr>
        <w:pStyle w:val="BodyText"/>
      </w:pPr>
    </w:p>
    <w:p w14:paraId="51FDAC68" w14:textId="77777777" w:rsidR="00E6664E" w:rsidRDefault="00E6664E">
      <w:pPr>
        <w:pStyle w:val="BodyText"/>
      </w:pPr>
    </w:p>
    <w:p w14:paraId="0BCC01A5" w14:textId="77777777" w:rsidR="00E6664E" w:rsidRDefault="00E6664E">
      <w:pPr>
        <w:pStyle w:val="BodyText"/>
      </w:pPr>
    </w:p>
    <w:p w14:paraId="2C67C267" w14:textId="77777777" w:rsidR="00E6664E" w:rsidRDefault="00E6664E">
      <w:pPr>
        <w:pStyle w:val="BodyText"/>
      </w:pPr>
    </w:p>
    <w:p w14:paraId="2399AA62" w14:textId="77777777" w:rsidR="00E6664E" w:rsidRDefault="00E6664E">
      <w:pPr>
        <w:pStyle w:val="BodyText"/>
      </w:pPr>
    </w:p>
    <w:p w14:paraId="592A3795" w14:textId="77777777" w:rsidR="00E6664E" w:rsidRDefault="00E6664E">
      <w:pPr>
        <w:pStyle w:val="BodyText"/>
      </w:pPr>
    </w:p>
    <w:p w14:paraId="43A341FE" w14:textId="77777777" w:rsidR="00E6664E" w:rsidRDefault="00E6664E">
      <w:pPr>
        <w:pStyle w:val="BodyText"/>
      </w:pPr>
    </w:p>
    <w:p w14:paraId="69279892" w14:textId="77777777" w:rsidR="00E6664E" w:rsidRDefault="00E6664E">
      <w:pPr>
        <w:pStyle w:val="BodyText"/>
      </w:pPr>
    </w:p>
    <w:p w14:paraId="2F14F713" w14:textId="77777777" w:rsidR="00E6664E" w:rsidRDefault="00E6664E">
      <w:pPr>
        <w:pStyle w:val="BodyText"/>
      </w:pPr>
    </w:p>
    <w:p w14:paraId="52576C2B" w14:textId="77777777" w:rsidR="00E6664E" w:rsidRDefault="00E6664E">
      <w:pPr>
        <w:pStyle w:val="BodyText"/>
      </w:pPr>
    </w:p>
    <w:p w14:paraId="7EDD8668" w14:textId="77777777" w:rsidR="00E6664E" w:rsidRDefault="00E6664E">
      <w:pPr>
        <w:pStyle w:val="BodyText"/>
      </w:pPr>
    </w:p>
    <w:p w14:paraId="137A4D5A" w14:textId="77777777" w:rsidR="00E6664E" w:rsidRDefault="00E6664E">
      <w:pPr>
        <w:pStyle w:val="BodyText"/>
      </w:pPr>
    </w:p>
    <w:p w14:paraId="55F63C0D" w14:textId="77777777" w:rsidR="00E6664E" w:rsidRDefault="00E6664E">
      <w:pPr>
        <w:pStyle w:val="BodyText"/>
      </w:pPr>
    </w:p>
    <w:p w14:paraId="626AAE10" w14:textId="77777777" w:rsidR="00E6664E" w:rsidRDefault="00E6664E">
      <w:pPr>
        <w:pStyle w:val="BodyText"/>
      </w:pPr>
    </w:p>
    <w:p w14:paraId="31A498DE" w14:textId="77777777" w:rsidR="00E6664E" w:rsidRDefault="00E6664E">
      <w:pPr>
        <w:pStyle w:val="BodyText"/>
      </w:pPr>
    </w:p>
    <w:p w14:paraId="12895C8F" w14:textId="77777777" w:rsidR="00E6664E" w:rsidRDefault="00E6664E">
      <w:pPr>
        <w:pStyle w:val="BodyText"/>
      </w:pPr>
    </w:p>
    <w:p w14:paraId="3AB0A09B" w14:textId="77777777" w:rsidR="00E6664E" w:rsidRDefault="00E6664E">
      <w:pPr>
        <w:pStyle w:val="BodyText"/>
      </w:pPr>
    </w:p>
    <w:p w14:paraId="250E3F2A" w14:textId="77777777" w:rsidR="00E6664E" w:rsidRDefault="00E6664E">
      <w:pPr>
        <w:pStyle w:val="BodyText"/>
      </w:pPr>
    </w:p>
    <w:p w14:paraId="2E99F478" w14:textId="77777777" w:rsidR="00E6664E" w:rsidRDefault="00E6664E">
      <w:pPr>
        <w:pStyle w:val="BodyText"/>
      </w:pPr>
    </w:p>
    <w:p w14:paraId="63445AA3" w14:textId="77777777" w:rsidR="00E6664E" w:rsidRDefault="00E6664E">
      <w:pPr>
        <w:pStyle w:val="BodyText"/>
      </w:pPr>
    </w:p>
    <w:p w14:paraId="5055FE26" w14:textId="77777777" w:rsidR="00E6664E" w:rsidRDefault="00E6664E">
      <w:pPr>
        <w:pStyle w:val="BodyText"/>
      </w:pPr>
    </w:p>
    <w:p w14:paraId="0E03D6F8" w14:textId="77777777" w:rsidR="00E6664E" w:rsidRDefault="00E6664E">
      <w:pPr>
        <w:pStyle w:val="BodyText"/>
      </w:pPr>
    </w:p>
    <w:p w14:paraId="445A8F6E" w14:textId="77777777" w:rsidR="00E6664E" w:rsidRDefault="00E6664E">
      <w:pPr>
        <w:pStyle w:val="BodyText"/>
      </w:pPr>
    </w:p>
    <w:p w14:paraId="613D56A9" w14:textId="77777777" w:rsidR="00E6664E" w:rsidRDefault="00E6664E">
      <w:pPr>
        <w:pStyle w:val="BodyText"/>
      </w:pPr>
    </w:p>
    <w:p w14:paraId="09327A39" w14:textId="77777777" w:rsidR="00E6664E" w:rsidRDefault="00E6664E">
      <w:pPr>
        <w:pStyle w:val="BodyText"/>
      </w:pPr>
    </w:p>
    <w:p w14:paraId="7087949A" w14:textId="77777777" w:rsidR="00E6664E" w:rsidRDefault="00E6664E">
      <w:pPr>
        <w:pStyle w:val="BodyText"/>
      </w:pPr>
    </w:p>
    <w:p w14:paraId="1C5CC51E" w14:textId="77777777" w:rsidR="00E6664E" w:rsidRDefault="00E6664E">
      <w:pPr>
        <w:pStyle w:val="BodyText"/>
      </w:pPr>
    </w:p>
    <w:p w14:paraId="2E02DC67" w14:textId="77777777" w:rsidR="00E6664E" w:rsidRDefault="00E6664E">
      <w:pPr>
        <w:pStyle w:val="BodyText"/>
      </w:pPr>
    </w:p>
    <w:p w14:paraId="3ECE205A" w14:textId="77777777" w:rsidR="00E6664E" w:rsidRDefault="00E6664E">
      <w:pPr>
        <w:pStyle w:val="BodyText"/>
      </w:pPr>
    </w:p>
    <w:p w14:paraId="04BBFABC" w14:textId="77777777" w:rsidR="00E6664E" w:rsidRDefault="00E6664E">
      <w:pPr>
        <w:pStyle w:val="BodyText"/>
      </w:pPr>
    </w:p>
    <w:p w14:paraId="3A8EB033" w14:textId="77777777" w:rsidR="00E6664E" w:rsidRDefault="00E6664E">
      <w:pPr>
        <w:pStyle w:val="BodyText"/>
      </w:pPr>
    </w:p>
    <w:p w14:paraId="0F0A6D52" w14:textId="77777777" w:rsidR="00E6664E" w:rsidRDefault="00E6664E">
      <w:pPr>
        <w:pStyle w:val="BodyText"/>
        <w:spacing w:before="9"/>
        <w:rPr>
          <w:sz w:val="19"/>
        </w:rPr>
      </w:pPr>
    </w:p>
    <w:p w14:paraId="1E109FA2" w14:textId="77777777" w:rsidR="00E6664E" w:rsidRDefault="00000000">
      <w:pPr>
        <w:tabs>
          <w:tab w:val="right" w:pos="10201"/>
        </w:tabs>
        <w:spacing w:before="94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z w:val="16"/>
        </w:rPr>
        <w:tab/>
        <w:t>99</w:t>
      </w:r>
    </w:p>
    <w:sectPr w:rsidR="00E6664E">
      <w:type w:val="continuous"/>
      <w:pgSz w:w="12240" w:h="15840"/>
      <w:pgMar w:top="90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7085" w14:textId="77777777" w:rsidR="00FD5C7E" w:rsidRDefault="00FD5C7E">
      <w:r>
        <w:separator/>
      </w:r>
    </w:p>
  </w:endnote>
  <w:endnote w:type="continuationSeparator" w:id="0">
    <w:p w14:paraId="30CF7193" w14:textId="77777777" w:rsidR="00FD5C7E" w:rsidRDefault="00FD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F4049" w14:textId="77777777" w:rsidR="00FD5C7E" w:rsidRDefault="00FD5C7E">
      <w:r>
        <w:separator/>
      </w:r>
    </w:p>
  </w:footnote>
  <w:footnote w:type="continuationSeparator" w:id="0">
    <w:p w14:paraId="6AC60F66" w14:textId="77777777" w:rsidR="00FD5C7E" w:rsidRDefault="00FD5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95146" w14:textId="16790B12" w:rsidR="00E6664E" w:rsidRDefault="004A7F6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2976" behindDoc="1" locked="0" layoutInCell="1" allowOverlap="1" wp14:anchorId="584E45D5" wp14:editId="31514962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69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69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4D342" w14:textId="77777777" w:rsidR="00E6664E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September 24, 2022, IP: 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4E45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pt;margin-top:9.75pt;width:365.9pt;height:10.9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" filled="f" stroked="f">
              <v:textbox inset="0,0,0,0">
                <w:txbxContent>
                  <w:p w14:paraId="09F4D342" w14:textId="77777777" w:rsidR="00E6664E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September 24, 2022, IP: 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AB7A" w14:textId="411142B2" w:rsidR="00E6664E" w:rsidRDefault="004A7F6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3488" behindDoc="1" locked="0" layoutInCell="1" allowOverlap="1" wp14:anchorId="4DD9F370" wp14:editId="5FA46706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3486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4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E8EEDE" w14:textId="77777777" w:rsidR="00E6664E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</w:t>
                          </w:r>
                          <w:r>
                            <w:rPr>
                              <w:rFonts w:ascii="Arial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free</w:t>
                          </w:r>
                          <w:r>
                            <w:rPr>
                              <w:rFonts w:ascii="Arial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>http://www.jwacs-jcoac.com</w:t>
                            </w:r>
                            <w:r>
                              <w:rPr>
                                <w:rFonts w:ascii="Arial"/>
                                <w:color w:val="0000FF"/>
                                <w:spacing w:val="-8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Saturday,</w:t>
                          </w:r>
                          <w:r>
                            <w:rPr>
                              <w:rFonts w:ascii="Arial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September</w:t>
                          </w:r>
                          <w:r>
                            <w:rPr>
                              <w:rFonts w:ascii="Arial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24,</w:t>
                          </w:r>
                          <w:r>
                            <w:rPr>
                              <w:rFonts w:ascii="Arial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2022,</w:t>
                          </w:r>
                          <w:r>
                            <w:rPr>
                              <w:rFonts w:ascii="Arial"/>
                              <w:color w:val="0000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IP:</w:t>
                          </w:r>
                          <w:r>
                            <w:rPr>
                              <w:rFonts w:ascii="Arial"/>
                              <w:color w:val="0000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9F3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pt;margin-top:9.75pt;width:364.95pt;height:10.95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" filled="f" stroked="f">
              <v:textbox inset="0,0,0,0">
                <w:txbxContent>
                  <w:p w14:paraId="4AE8EEDE" w14:textId="77777777" w:rsidR="00E6664E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</w:t>
                    </w:r>
                    <w:r>
                      <w:rPr>
                        <w:rFonts w:ascii="Arial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free</w:t>
                    </w:r>
                    <w:r>
                      <w:rPr>
                        <w:rFonts w:ascii="Arial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FF"/>
                          <w:sz w:val="16"/>
                        </w:rPr>
                        <w:t>http://www.jwacs-jcoac.com</w:t>
                      </w:r>
                      <w:r>
                        <w:rPr>
                          <w:rFonts w:ascii="Arial"/>
                          <w:color w:val="0000FF"/>
                          <w:spacing w:val="-8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</w:t>
                    </w:r>
                    <w:r>
                      <w:rPr>
                        <w:rFonts w:ascii="Arial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Saturday,</w:t>
                    </w:r>
                    <w:r>
                      <w:rPr>
                        <w:rFonts w:ascii="Arial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September</w:t>
                    </w:r>
                    <w:r>
                      <w:rPr>
                        <w:rFonts w:ascii="Arial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24,</w:t>
                    </w:r>
                    <w:r>
                      <w:rPr>
                        <w:rFonts w:ascii="Arial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2022,</w:t>
                    </w:r>
                    <w:r>
                      <w:rPr>
                        <w:rFonts w:ascii="Arial"/>
                        <w:color w:val="0000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IP:</w:t>
                    </w:r>
                    <w:r>
                      <w:rPr>
                        <w:rFonts w:ascii="Arial"/>
                        <w:color w:val="0000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z w:val="16"/>
                      </w:rPr>
                      <w:t>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4000" behindDoc="1" locked="0" layoutInCell="1" allowOverlap="1" wp14:anchorId="3D5D0194" wp14:editId="397A5C19">
              <wp:simplePos x="0" y="0"/>
              <wp:positionH relativeFrom="page">
                <wp:posOffset>3065780</wp:posOffset>
              </wp:positionH>
              <wp:positionV relativeFrom="page">
                <wp:posOffset>427990</wp:posOffset>
              </wp:positionV>
              <wp:extent cx="1640840" cy="135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84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3520D" w14:textId="77777777" w:rsidR="00E6664E" w:rsidRDefault="00000000">
                          <w:pPr>
                            <w:spacing w:before="15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Ikekhuamen,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5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2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5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Buccal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fat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pad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flap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D0194" id="Text Box 1" o:spid="_x0000_s1030" type="#_x0000_t202" style="position:absolute;margin-left:241.4pt;margin-top:33.7pt;width:129.2pt;height:10.65pt;z-index:-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" filled="f" stroked="f">
              <v:textbox inset="0,0,0,0">
                <w:txbxContent>
                  <w:p w14:paraId="2C73520D" w14:textId="77777777" w:rsidR="00E6664E" w:rsidRDefault="00000000">
                    <w:pPr>
                      <w:spacing w:before="15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Ikekhuamen,</w:t>
                    </w:r>
                    <w:r>
                      <w:rPr>
                        <w:rFonts w:ascii="BPG Sans Modern GPL&amp;GNU"/>
                        <w:color w:val="231F20"/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2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5"/>
                      </w:rPr>
                      <w:t>al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.:</w:t>
                    </w:r>
                    <w:r>
                      <w:rPr>
                        <w:rFonts w:ascii="BPG Sans Modern GPL&amp;GNU"/>
                        <w:color w:val="231F20"/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Buccal</w:t>
                    </w:r>
                    <w:r>
                      <w:rPr>
                        <w:rFonts w:ascii="BPG Sans Modern GPL&amp;GNU"/>
                        <w:color w:val="231F20"/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fat</w:t>
                    </w:r>
                    <w:r>
                      <w:rPr>
                        <w:rFonts w:ascii="BPG Sans Modern GPL&amp;GNU"/>
                        <w:color w:val="231F20"/>
                        <w:spacing w:val="-2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pad</w:t>
                    </w:r>
                    <w:r>
                      <w:rPr>
                        <w:rFonts w:ascii="BPG Sans Modern GPL&amp;GNU"/>
                        <w:color w:val="231F20"/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flap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0037F"/>
    <w:multiLevelType w:val="hybridMultilevel"/>
    <w:tmpl w:val="8390A942"/>
    <w:lvl w:ilvl="0" w:tplc="D8329DD0">
      <w:start w:val="1"/>
      <w:numFmt w:val="decimal"/>
      <w:lvlText w:val="%1."/>
      <w:lvlJc w:val="left"/>
      <w:pPr>
        <w:ind w:left="450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99"/>
        <w:sz w:val="17"/>
        <w:szCs w:val="17"/>
        <w:lang w:val="en-US" w:eastAsia="en-US" w:bidi="ar-SA"/>
      </w:rPr>
    </w:lvl>
    <w:lvl w:ilvl="1" w:tplc="AE2A1F30">
      <w:numFmt w:val="bullet"/>
      <w:lvlText w:val="•"/>
      <w:lvlJc w:val="left"/>
      <w:pPr>
        <w:ind w:left="923" w:hanging="340"/>
      </w:pPr>
      <w:rPr>
        <w:rFonts w:hint="default"/>
        <w:lang w:val="en-US" w:eastAsia="en-US" w:bidi="ar-SA"/>
      </w:rPr>
    </w:lvl>
    <w:lvl w:ilvl="2" w:tplc="DE841E18">
      <w:numFmt w:val="bullet"/>
      <w:lvlText w:val="•"/>
      <w:lvlJc w:val="left"/>
      <w:pPr>
        <w:ind w:left="1387" w:hanging="340"/>
      </w:pPr>
      <w:rPr>
        <w:rFonts w:hint="default"/>
        <w:lang w:val="en-US" w:eastAsia="en-US" w:bidi="ar-SA"/>
      </w:rPr>
    </w:lvl>
    <w:lvl w:ilvl="3" w:tplc="E098BBB2">
      <w:numFmt w:val="bullet"/>
      <w:lvlText w:val="•"/>
      <w:lvlJc w:val="left"/>
      <w:pPr>
        <w:ind w:left="1851" w:hanging="340"/>
      </w:pPr>
      <w:rPr>
        <w:rFonts w:hint="default"/>
        <w:lang w:val="en-US" w:eastAsia="en-US" w:bidi="ar-SA"/>
      </w:rPr>
    </w:lvl>
    <w:lvl w:ilvl="4" w:tplc="30BE4B80">
      <w:numFmt w:val="bullet"/>
      <w:lvlText w:val="•"/>
      <w:lvlJc w:val="left"/>
      <w:pPr>
        <w:ind w:left="2315" w:hanging="340"/>
      </w:pPr>
      <w:rPr>
        <w:rFonts w:hint="default"/>
        <w:lang w:val="en-US" w:eastAsia="en-US" w:bidi="ar-SA"/>
      </w:rPr>
    </w:lvl>
    <w:lvl w:ilvl="5" w:tplc="D87EFADA">
      <w:numFmt w:val="bullet"/>
      <w:lvlText w:val="•"/>
      <w:lvlJc w:val="left"/>
      <w:pPr>
        <w:ind w:left="2778" w:hanging="340"/>
      </w:pPr>
      <w:rPr>
        <w:rFonts w:hint="default"/>
        <w:lang w:val="en-US" w:eastAsia="en-US" w:bidi="ar-SA"/>
      </w:rPr>
    </w:lvl>
    <w:lvl w:ilvl="6" w:tplc="4A46BEC6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4DBEE526">
      <w:numFmt w:val="bullet"/>
      <w:lvlText w:val="•"/>
      <w:lvlJc w:val="left"/>
      <w:pPr>
        <w:ind w:left="3706" w:hanging="340"/>
      </w:pPr>
      <w:rPr>
        <w:rFonts w:hint="default"/>
        <w:lang w:val="en-US" w:eastAsia="en-US" w:bidi="ar-SA"/>
      </w:rPr>
    </w:lvl>
    <w:lvl w:ilvl="8" w:tplc="6FC08178">
      <w:numFmt w:val="bullet"/>
      <w:lvlText w:val="•"/>
      <w:lvlJc w:val="left"/>
      <w:pPr>
        <w:ind w:left="4170" w:hanging="340"/>
      </w:pPr>
      <w:rPr>
        <w:rFonts w:hint="default"/>
        <w:lang w:val="en-US" w:eastAsia="en-US" w:bidi="ar-SA"/>
      </w:rPr>
    </w:lvl>
  </w:abstractNum>
  <w:num w:numId="1" w16cid:durableId="1948734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4E"/>
    <w:rsid w:val="004A7F6B"/>
    <w:rsid w:val="00E6664E"/>
    <w:rsid w:val="00FD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F6ED8"/>
  <w15:docId w15:val="{B4228621-1B82-4406-84F2-D8B3E5E9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13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11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 w:right="183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8"/>
      <w:ind w:left="450" w:right="122" w:hanging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rints@medknow.com" TargetMode="Externa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wacs-jcoac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ernnyikesy@yahoo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2305</Words>
  <Characters>13139</Characters>
  <Application>Microsoft Office Word</Application>
  <DocSecurity>0</DocSecurity>
  <Lines>109</Lines>
  <Paragraphs>30</Paragraphs>
  <ScaleCrop>false</ScaleCrop>
  <Company/>
  <LinksUpToDate>false</LinksUpToDate>
  <CharactersWithSpaces>15414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2022-09-24T15:37:00Z</dcterms:created>
  <dcterms:modified xsi:type="dcterms:W3CDTF">2022-09-24T15:37:00Z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2022-09-24T00:00:00Z</vt:filetime>
  </property>
</Properties>
</file>